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6D" w:rsidRPr="00652AAC" w:rsidRDefault="00D5276D" w:rsidP="00652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AC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652AAC">
        <w:rPr>
          <w:rFonts w:ascii="Times New Roman" w:hAnsi="Times New Roman" w:cs="Times New Roman"/>
          <w:b/>
          <w:sz w:val="24"/>
          <w:szCs w:val="24"/>
        </w:rPr>
        <w:t>азокрасителей</w:t>
      </w:r>
      <w:proofErr w:type="spellEnd"/>
      <w:r w:rsidR="00CE2B3E" w:rsidRPr="00652AAC">
        <w:rPr>
          <w:rFonts w:ascii="Times New Roman" w:hAnsi="Times New Roman" w:cs="Times New Roman"/>
          <w:b/>
          <w:sz w:val="24"/>
          <w:szCs w:val="24"/>
        </w:rPr>
        <w:t xml:space="preserve"> на основе гетероароматических солей </w:t>
      </w:r>
      <w:proofErr w:type="spellStart"/>
      <w:r w:rsidR="00CE2B3E" w:rsidRPr="00652AAC">
        <w:rPr>
          <w:rFonts w:ascii="Times New Roman" w:hAnsi="Times New Roman" w:cs="Times New Roman"/>
          <w:b/>
          <w:sz w:val="24"/>
          <w:szCs w:val="24"/>
        </w:rPr>
        <w:t>диазония</w:t>
      </w:r>
      <w:proofErr w:type="spellEnd"/>
      <w:r w:rsidR="00CE2B3E" w:rsidRPr="00652AAC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CE2B3E" w:rsidRPr="00652AAC">
        <w:rPr>
          <w:rFonts w:ascii="Times New Roman" w:hAnsi="Times New Roman" w:cs="Times New Roman"/>
          <w:b/>
          <w:sz w:val="24"/>
          <w:szCs w:val="24"/>
        </w:rPr>
        <w:t>СН-активными</w:t>
      </w:r>
      <w:proofErr w:type="spellEnd"/>
      <w:r w:rsidR="00CE2B3E" w:rsidRPr="00652AAC">
        <w:rPr>
          <w:rFonts w:ascii="Times New Roman" w:hAnsi="Times New Roman" w:cs="Times New Roman"/>
          <w:b/>
          <w:sz w:val="24"/>
          <w:szCs w:val="24"/>
        </w:rPr>
        <w:t xml:space="preserve"> соединениями</w:t>
      </w:r>
    </w:p>
    <w:p w:rsidR="00D5276D" w:rsidRPr="00652AAC" w:rsidRDefault="00D5276D" w:rsidP="00652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AAC">
        <w:rPr>
          <w:rFonts w:ascii="Times New Roman" w:hAnsi="Times New Roman" w:cs="Times New Roman"/>
          <w:b/>
          <w:i/>
          <w:sz w:val="24"/>
          <w:szCs w:val="24"/>
        </w:rPr>
        <w:t xml:space="preserve">Минаев Н.С., </w:t>
      </w:r>
      <w:proofErr w:type="spellStart"/>
      <w:r w:rsidRPr="00652AAC">
        <w:rPr>
          <w:rFonts w:ascii="Times New Roman" w:hAnsi="Times New Roman" w:cs="Times New Roman"/>
          <w:b/>
          <w:i/>
          <w:sz w:val="24"/>
          <w:szCs w:val="24"/>
        </w:rPr>
        <w:t>Естаева</w:t>
      </w:r>
      <w:proofErr w:type="spellEnd"/>
      <w:r w:rsidRPr="00652AAC">
        <w:rPr>
          <w:rFonts w:ascii="Times New Roman" w:hAnsi="Times New Roman" w:cs="Times New Roman"/>
          <w:b/>
          <w:i/>
          <w:sz w:val="24"/>
          <w:szCs w:val="24"/>
        </w:rPr>
        <w:t xml:space="preserve"> М.Т.</w:t>
      </w:r>
      <w:r w:rsidR="00233331" w:rsidRPr="00652A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33331" w:rsidRPr="00652AAC">
        <w:rPr>
          <w:rFonts w:ascii="Times New Roman" w:hAnsi="Times New Roman" w:cs="Times New Roman"/>
          <w:b/>
          <w:i/>
          <w:sz w:val="24"/>
          <w:szCs w:val="24"/>
        </w:rPr>
        <w:t>Краснокутская</w:t>
      </w:r>
      <w:proofErr w:type="spellEnd"/>
      <w:r w:rsidR="00233331" w:rsidRPr="00652AAC">
        <w:rPr>
          <w:rFonts w:ascii="Times New Roman" w:hAnsi="Times New Roman" w:cs="Times New Roman"/>
          <w:b/>
          <w:i/>
          <w:sz w:val="24"/>
          <w:szCs w:val="24"/>
        </w:rPr>
        <w:t xml:space="preserve"> Е.А.</w:t>
      </w:r>
    </w:p>
    <w:p w:rsidR="00D5276D" w:rsidRPr="00652AAC" w:rsidRDefault="00D5276D" w:rsidP="00652AA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52AAC">
        <w:rPr>
          <w:rFonts w:ascii="Times New Roman" w:hAnsi="Times New Roman" w:cs="Times New Roman"/>
          <w:bCs/>
          <w:i/>
          <w:sz w:val="24"/>
          <w:szCs w:val="24"/>
        </w:rPr>
        <w:t>Студент, 2 курс магистратуры</w:t>
      </w:r>
    </w:p>
    <w:p w:rsidR="00D5276D" w:rsidRPr="00652AAC" w:rsidRDefault="00D5276D" w:rsidP="00652AA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52AAC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политехнический университет,</w:t>
      </w:r>
      <w:r w:rsidR="00EA2FCB">
        <w:rPr>
          <w:rFonts w:ascii="Times New Roman" w:hAnsi="Times New Roman" w:cs="Times New Roman"/>
          <w:i/>
          <w:sz w:val="24"/>
          <w:szCs w:val="24"/>
        </w:rPr>
        <w:t xml:space="preserve"> ИШНПТ,</w:t>
      </w:r>
      <w:r w:rsidRPr="0065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2968">
        <w:rPr>
          <w:rFonts w:ascii="Times New Roman" w:hAnsi="Times New Roman" w:cs="Times New Roman"/>
          <w:i/>
          <w:sz w:val="24"/>
          <w:szCs w:val="24"/>
        </w:rPr>
        <w:t xml:space="preserve">НОЦ Н.М. </w:t>
      </w:r>
      <w:proofErr w:type="spellStart"/>
      <w:r w:rsidR="00092968">
        <w:rPr>
          <w:rFonts w:ascii="Times New Roman" w:hAnsi="Times New Roman" w:cs="Times New Roman"/>
          <w:i/>
          <w:sz w:val="24"/>
          <w:szCs w:val="24"/>
        </w:rPr>
        <w:t>Кижнера</w:t>
      </w:r>
      <w:proofErr w:type="spellEnd"/>
      <w:r w:rsidRPr="00652AAC">
        <w:rPr>
          <w:rFonts w:ascii="Times New Roman" w:hAnsi="Times New Roman" w:cs="Times New Roman"/>
          <w:i/>
          <w:sz w:val="24"/>
          <w:szCs w:val="24"/>
        </w:rPr>
        <w:t>, Томск, Россия</w:t>
      </w:r>
    </w:p>
    <w:p w:rsidR="00D5276D" w:rsidRPr="00652AAC" w:rsidRDefault="00D5276D" w:rsidP="00652AA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52AAC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652AA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652AAC"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Pr="00652AAC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3A3E27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nsm</w:t>
      </w:r>
      <w:proofErr w:type="spellEnd"/>
      <w:r w:rsidRPr="003A3E27">
        <w:rPr>
          <w:rFonts w:ascii="Times New Roman" w:hAnsi="Times New Roman" w:cs="Times New Roman"/>
          <w:bCs/>
          <w:i/>
          <w:sz w:val="24"/>
          <w:szCs w:val="24"/>
          <w:u w:val="single"/>
        </w:rPr>
        <w:t>17@</w:t>
      </w:r>
      <w:proofErr w:type="spellStart"/>
      <w:r w:rsidRPr="003A3E27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tpu</w:t>
      </w:r>
      <w:proofErr w:type="spellEnd"/>
      <w:r w:rsidRPr="003A3E27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proofErr w:type="spellStart"/>
      <w:r w:rsidRPr="003A3E27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ru</w:t>
      </w:r>
      <w:proofErr w:type="spellEnd"/>
    </w:p>
    <w:p w:rsidR="00CD009D" w:rsidRPr="00652AAC" w:rsidRDefault="00825DA3" w:rsidP="00652A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2AAC">
        <w:rPr>
          <w:rFonts w:ascii="Times New Roman" w:hAnsi="Times New Roman" w:cs="Times New Roman"/>
          <w:sz w:val="24"/>
          <w:szCs w:val="24"/>
        </w:rPr>
        <w:t xml:space="preserve">Производные пиридина и пиразола представляют значительный интерес в качестве полупродуктов органического синтеза, биологически активных веществ, красителей [1, 2]. В нашей лаборатории синтезированы ранее неизвестные </w:t>
      </w:r>
      <w:proofErr w:type="spellStart"/>
      <w:r w:rsidRPr="00652AAC">
        <w:rPr>
          <w:rFonts w:ascii="Times New Roman" w:hAnsi="Times New Roman" w:cs="Times New Roman"/>
          <w:sz w:val="24"/>
          <w:szCs w:val="24"/>
        </w:rPr>
        <w:t>пиридиндиазоний</w:t>
      </w:r>
      <w:proofErr w:type="spellEnd"/>
      <w:r w:rsidR="00F74AC8">
        <w:rPr>
          <w:rFonts w:ascii="Times New Roman" w:hAnsi="Times New Roman" w:cs="Times New Roman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sz w:val="24"/>
          <w:szCs w:val="24"/>
        </w:rPr>
        <w:t>1-оксид (</w:t>
      </w:r>
      <w:r w:rsidRPr="00F74A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74A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52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74AC8" w:rsidRPr="00652AAC">
        <w:rPr>
          <w:rFonts w:ascii="Times New Roman" w:hAnsi="Times New Roman" w:cs="Times New Roman"/>
          <w:sz w:val="24"/>
          <w:szCs w:val="24"/>
        </w:rPr>
        <w:t>триазолдиазоний</w:t>
      </w:r>
      <w:proofErr w:type="spellEnd"/>
      <w:r w:rsidR="00F74AC8"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="00F74AC8">
        <w:rPr>
          <w:rFonts w:ascii="Times New Roman" w:hAnsi="Times New Roman" w:cs="Times New Roman"/>
          <w:sz w:val="24"/>
          <w:szCs w:val="24"/>
        </w:rPr>
        <w:t>(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4AC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941E19" w:rsidRPr="00652AAC">
        <w:rPr>
          <w:rFonts w:ascii="Times New Roman" w:hAnsi="Times New Roman" w:cs="Times New Roman"/>
          <w:sz w:val="24"/>
          <w:szCs w:val="24"/>
        </w:rPr>
        <w:t>пиразолдиазоний</w:t>
      </w:r>
      <w:proofErr w:type="spellEnd"/>
      <w:r w:rsidR="00F74AC8">
        <w:rPr>
          <w:rFonts w:ascii="Times New Roman" w:hAnsi="Times New Roman" w:cs="Times New Roman"/>
          <w:sz w:val="24"/>
          <w:szCs w:val="24"/>
        </w:rPr>
        <w:t xml:space="preserve"> </w:t>
      </w:r>
      <w:r w:rsidR="00CD009D" w:rsidRPr="00652AAC">
        <w:rPr>
          <w:rFonts w:ascii="Times New Roman" w:hAnsi="Times New Roman" w:cs="Times New Roman"/>
          <w:sz w:val="24"/>
          <w:szCs w:val="24"/>
        </w:rPr>
        <w:t>(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3а-в</w:t>
      </w:r>
      <w:r w:rsidR="00CD009D" w:rsidRPr="00652AAC">
        <w:rPr>
          <w:rFonts w:ascii="Times New Roman" w:hAnsi="Times New Roman" w:cs="Times New Roman"/>
          <w:sz w:val="24"/>
          <w:szCs w:val="24"/>
        </w:rPr>
        <w:t>)</w:t>
      </w:r>
      <w:r w:rsidR="00F74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C8" w:rsidRPr="00652AAC">
        <w:rPr>
          <w:rFonts w:ascii="Times New Roman" w:hAnsi="Times New Roman" w:cs="Times New Roman"/>
          <w:sz w:val="24"/>
          <w:szCs w:val="24"/>
        </w:rPr>
        <w:t>сульфонаты</w:t>
      </w:r>
      <w:proofErr w:type="spellEnd"/>
      <w:r w:rsidR="00CD009D" w:rsidRPr="00652AAC">
        <w:rPr>
          <w:rFonts w:ascii="Times New Roman" w:hAnsi="Times New Roman" w:cs="Times New Roman"/>
          <w:sz w:val="24"/>
          <w:szCs w:val="24"/>
        </w:rPr>
        <w:t>.</w:t>
      </w:r>
      <w:r w:rsidRPr="00652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A3" w:rsidRPr="00652AAC" w:rsidRDefault="00825DA3" w:rsidP="00652A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52AAC">
        <w:rPr>
          <w:rFonts w:ascii="Times New Roman" w:hAnsi="Times New Roman" w:cs="Times New Roman"/>
          <w:sz w:val="24"/>
          <w:szCs w:val="24"/>
        </w:rPr>
        <w:t>Цель работы</w:t>
      </w:r>
      <w:r w:rsidR="00CD009D"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="00F74AC8">
        <w:rPr>
          <w:rFonts w:ascii="Times New Roman" w:hAnsi="Times New Roman" w:cs="Times New Roman"/>
          <w:sz w:val="24"/>
          <w:szCs w:val="24"/>
        </w:rPr>
        <w:t xml:space="preserve">– </w:t>
      </w:r>
      <w:r w:rsidRPr="00652AAC">
        <w:rPr>
          <w:rFonts w:ascii="Times New Roman" w:hAnsi="Times New Roman" w:cs="Times New Roman"/>
          <w:sz w:val="24"/>
          <w:szCs w:val="24"/>
        </w:rPr>
        <w:t>исследование</w:t>
      </w:r>
      <w:r w:rsidR="00F74AC8">
        <w:rPr>
          <w:rFonts w:ascii="Times New Roman" w:hAnsi="Times New Roman" w:cs="Times New Roman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sz w:val="24"/>
          <w:szCs w:val="24"/>
        </w:rPr>
        <w:t xml:space="preserve">поведения гетероциклических солей </w:t>
      </w:r>
      <w:proofErr w:type="spellStart"/>
      <w:r w:rsidRPr="00652AAC">
        <w:rPr>
          <w:rFonts w:ascii="Times New Roman" w:hAnsi="Times New Roman" w:cs="Times New Roman"/>
          <w:sz w:val="24"/>
          <w:szCs w:val="24"/>
        </w:rPr>
        <w:t>диазония</w:t>
      </w:r>
      <w:proofErr w:type="spellEnd"/>
      <w:r w:rsidR="00CD009D"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sz w:val="24"/>
          <w:szCs w:val="24"/>
        </w:rPr>
        <w:t xml:space="preserve">в реакции </w:t>
      </w:r>
      <w:proofErr w:type="spellStart"/>
      <w:r w:rsidRPr="00652AAC">
        <w:rPr>
          <w:rFonts w:ascii="Times New Roman" w:hAnsi="Times New Roman" w:cs="Times New Roman"/>
          <w:sz w:val="24"/>
          <w:szCs w:val="24"/>
        </w:rPr>
        <w:t>азосочетания</w:t>
      </w:r>
      <w:proofErr w:type="spellEnd"/>
      <w:r w:rsidRPr="00652AAC">
        <w:rPr>
          <w:rFonts w:ascii="Times New Roman" w:hAnsi="Times New Roman" w:cs="Times New Roman"/>
          <w:sz w:val="24"/>
          <w:szCs w:val="24"/>
        </w:rPr>
        <w:t xml:space="preserve"> с барбитуровой кислотой</w:t>
      </w:r>
      <w:r w:rsidR="00CD009D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CD009D" w:rsidRPr="002F51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D009D" w:rsidRPr="00652AAC">
        <w:rPr>
          <w:rFonts w:ascii="Times New Roman" w:hAnsi="Times New Roman" w:cs="Times New Roman"/>
          <w:sz w:val="24"/>
          <w:szCs w:val="24"/>
        </w:rPr>
        <w:t>)</w:t>
      </w:r>
      <w:r w:rsidRPr="00652AAC">
        <w:rPr>
          <w:rFonts w:ascii="Times New Roman" w:hAnsi="Times New Roman" w:cs="Times New Roman"/>
          <w:sz w:val="24"/>
          <w:szCs w:val="24"/>
        </w:rPr>
        <w:t xml:space="preserve"> и антипирином</w:t>
      </w:r>
      <w:r w:rsidR="00CD009D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886A7A" w:rsidRPr="002F51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D009D" w:rsidRPr="00652AAC">
        <w:rPr>
          <w:rFonts w:ascii="Times New Roman" w:hAnsi="Times New Roman" w:cs="Times New Roman"/>
          <w:sz w:val="24"/>
          <w:szCs w:val="24"/>
        </w:rPr>
        <w:t>)</w:t>
      </w:r>
      <w:r w:rsidRPr="00652AAC">
        <w:rPr>
          <w:rFonts w:ascii="Times New Roman" w:hAnsi="Times New Roman" w:cs="Times New Roman"/>
          <w:sz w:val="24"/>
          <w:szCs w:val="24"/>
        </w:rPr>
        <w:t>.</w:t>
      </w:r>
      <w:r w:rsidR="00CD009D" w:rsidRPr="00652AAC">
        <w:rPr>
          <w:rFonts w:ascii="Times New Roman" w:hAnsi="Times New Roman" w:cs="Times New Roman"/>
          <w:sz w:val="24"/>
          <w:szCs w:val="24"/>
        </w:rPr>
        <w:t xml:space="preserve"> Выбор </w:t>
      </w:r>
      <w:proofErr w:type="spellStart"/>
      <w:r w:rsidR="00CD009D" w:rsidRPr="00652AAC">
        <w:rPr>
          <w:rFonts w:ascii="Times New Roman" w:hAnsi="Times New Roman" w:cs="Times New Roman"/>
          <w:sz w:val="24"/>
          <w:szCs w:val="24"/>
        </w:rPr>
        <w:t>азосоставляющей</w:t>
      </w:r>
      <w:proofErr w:type="spellEnd"/>
      <w:r w:rsidR="00CD009D" w:rsidRPr="00652AAC">
        <w:rPr>
          <w:rFonts w:ascii="Times New Roman" w:hAnsi="Times New Roman" w:cs="Times New Roman"/>
          <w:sz w:val="24"/>
          <w:szCs w:val="24"/>
        </w:rPr>
        <w:t xml:space="preserve"> обусловлен </w:t>
      </w:r>
      <w:r w:rsidR="008E02E5" w:rsidRPr="00652AAC">
        <w:rPr>
          <w:rFonts w:ascii="Times New Roman" w:hAnsi="Times New Roman" w:cs="Times New Roman"/>
          <w:sz w:val="24"/>
          <w:szCs w:val="24"/>
        </w:rPr>
        <w:t xml:space="preserve">известной </w:t>
      </w:r>
      <w:r w:rsidR="00A00E36" w:rsidRPr="00652AAC">
        <w:rPr>
          <w:rFonts w:ascii="Times New Roman" w:hAnsi="Times New Roman" w:cs="Times New Roman"/>
          <w:sz w:val="24"/>
          <w:szCs w:val="24"/>
        </w:rPr>
        <w:t>практической значимостью</w:t>
      </w:r>
      <w:r w:rsidR="00CD009D" w:rsidRPr="00652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09D" w:rsidRPr="00652AAC">
        <w:rPr>
          <w:rFonts w:ascii="Times New Roman" w:hAnsi="Times New Roman" w:cs="Times New Roman"/>
          <w:sz w:val="24"/>
          <w:szCs w:val="24"/>
        </w:rPr>
        <w:t>гидразонов</w:t>
      </w:r>
      <w:proofErr w:type="spellEnd"/>
      <w:r w:rsidR="00CD009D"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="008E02E5" w:rsidRPr="00652AAC">
        <w:rPr>
          <w:rFonts w:ascii="Times New Roman" w:hAnsi="Times New Roman" w:cs="Times New Roman"/>
          <w:sz w:val="24"/>
          <w:szCs w:val="24"/>
        </w:rPr>
        <w:t xml:space="preserve">соединений </w:t>
      </w:r>
      <w:r w:rsidR="008E02E5" w:rsidRPr="002F51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02E5" w:rsidRPr="00652AAC">
        <w:rPr>
          <w:rFonts w:ascii="Times New Roman" w:hAnsi="Times New Roman" w:cs="Times New Roman"/>
          <w:sz w:val="24"/>
          <w:szCs w:val="24"/>
        </w:rPr>
        <w:t xml:space="preserve">, </w:t>
      </w:r>
      <w:r w:rsidR="002F51CB" w:rsidRPr="002F51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E02E5" w:rsidRPr="00652AAC">
        <w:rPr>
          <w:rFonts w:ascii="Times New Roman" w:hAnsi="Times New Roman" w:cs="Times New Roman"/>
          <w:sz w:val="24"/>
          <w:szCs w:val="24"/>
        </w:rPr>
        <w:t xml:space="preserve"> [</w:t>
      </w:r>
      <w:r w:rsidR="004A41F0" w:rsidRPr="00B101F5">
        <w:rPr>
          <w:rFonts w:ascii="Times New Roman" w:hAnsi="Times New Roman" w:cs="Times New Roman"/>
          <w:sz w:val="24"/>
          <w:szCs w:val="24"/>
        </w:rPr>
        <w:t>3</w:t>
      </w:r>
      <w:r w:rsidR="008E02E5" w:rsidRPr="00652AAC">
        <w:rPr>
          <w:rFonts w:ascii="Times New Roman" w:hAnsi="Times New Roman" w:cs="Times New Roman"/>
          <w:sz w:val="24"/>
          <w:szCs w:val="24"/>
        </w:rPr>
        <w:t>].</w:t>
      </w:r>
    </w:p>
    <w:p w:rsidR="008846D2" w:rsidRPr="00652AAC" w:rsidRDefault="00FA5E58" w:rsidP="00652A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701040</wp:posOffset>
            </wp:positionV>
            <wp:extent cx="4634865" cy="117538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E36"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Установлено, что </w:t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гетероароматические соли </w:t>
      </w:r>
      <w:proofErr w:type="spellStart"/>
      <w:r w:rsidR="008846D2" w:rsidRPr="00652AAC">
        <w:rPr>
          <w:rFonts w:ascii="Times New Roman" w:hAnsi="Times New Roman" w:cs="Times New Roman"/>
          <w:sz w:val="24"/>
          <w:szCs w:val="24"/>
        </w:rPr>
        <w:t>диазония</w:t>
      </w:r>
      <w:proofErr w:type="spellEnd"/>
      <w:r w:rsidR="008846D2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8846D2" w:rsidRPr="00F74A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) быстро, в мягких условиях взаимодействуют с барбитуровой кислотой </w:t>
      </w:r>
      <w:r w:rsidR="008846D2" w:rsidRPr="00F74A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, образуя с хорошими выходами соответствующие </w:t>
      </w:r>
      <w:proofErr w:type="spellStart"/>
      <w:r w:rsidR="008846D2" w:rsidRPr="00652AAC">
        <w:rPr>
          <w:rFonts w:ascii="Times New Roman" w:hAnsi="Times New Roman" w:cs="Times New Roman"/>
          <w:sz w:val="24"/>
          <w:szCs w:val="24"/>
        </w:rPr>
        <w:t>гидразоны</w:t>
      </w:r>
      <w:proofErr w:type="spellEnd"/>
      <w:r w:rsidR="008846D2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5-7</w:t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846D2" w:rsidRPr="00652AAC">
        <w:rPr>
          <w:rFonts w:ascii="Times New Roman" w:hAnsi="Times New Roman" w:cs="Times New Roman"/>
          <w:sz w:val="24"/>
          <w:szCs w:val="24"/>
        </w:rPr>
        <w:t>труднорастворимые</w:t>
      </w:r>
      <w:proofErr w:type="spellEnd"/>
      <w:r w:rsidR="008846D2" w:rsidRPr="00652AAC">
        <w:rPr>
          <w:rFonts w:ascii="Times New Roman" w:hAnsi="Times New Roman" w:cs="Times New Roman"/>
          <w:sz w:val="24"/>
          <w:szCs w:val="24"/>
        </w:rPr>
        <w:t xml:space="preserve"> в воде (схема 1). Все продукты реакции окрашены и поглощают в области </w:t>
      </w:r>
      <w:r w:rsidR="00F74AC8">
        <w:rPr>
          <w:rFonts w:ascii="Times New Roman" w:hAnsi="Times New Roman" w:cs="Times New Roman"/>
          <w:sz w:val="24"/>
          <w:szCs w:val="24"/>
        </w:rPr>
        <w:t>350-400 нм.</w:t>
      </w:r>
    </w:p>
    <w:p w:rsidR="00887E8D" w:rsidRPr="00652AAC" w:rsidRDefault="00887E8D" w:rsidP="00652AA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652AAC">
        <w:rPr>
          <w:rFonts w:ascii="Times New Roman" w:hAnsi="Times New Roman" w:cs="Times New Roman"/>
          <w:sz w:val="24"/>
          <w:szCs w:val="24"/>
        </w:rPr>
        <w:t>Схема 1</w:t>
      </w:r>
      <w:r w:rsidR="00092968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="00092968">
        <w:rPr>
          <w:rFonts w:ascii="Times New Roman" w:hAnsi="Times New Roman" w:cs="Times New Roman"/>
          <w:sz w:val="24"/>
          <w:szCs w:val="24"/>
        </w:rPr>
        <w:t>гидразонов</w:t>
      </w:r>
      <w:proofErr w:type="spellEnd"/>
      <w:r w:rsidR="00092968">
        <w:rPr>
          <w:rFonts w:ascii="Times New Roman" w:hAnsi="Times New Roman" w:cs="Times New Roman"/>
          <w:sz w:val="24"/>
          <w:szCs w:val="24"/>
        </w:rPr>
        <w:t xml:space="preserve"> барбитуровой кислоты</w:t>
      </w:r>
    </w:p>
    <w:p w:rsidR="00B101F5" w:rsidRDefault="00FA5E58" w:rsidP="00652AA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881380</wp:posOffset>
            </wp:positionV>
            <wp:extent cx="4648200" cy="1149985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Взаимодействие солей </w:t>
      </w:r>
      <w:proofErr w:type="spellStart"/>
      <w:r w:rsidR="008846D2" w:rsidRPr="00652AAC">
        <w:rPr>
          <w:rFonts w:ascii="Times New Roman" w:hAnsi="Times New Roman" w:cs="Times New Roman"/>
          <w:sz w:val="24"/>
          <w:szCs w:val="24"/>
        </w:rPr>
        <w:t>диазония</w:t>
      </w:r>
      <w:proofErr w:type="spellEnd"/>
      <w:r w:rsidR="008846D2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1-3</w:t>
      </w:r>
      <w:r w:rsidR="008846D2" w:rsidRPr="00652AAC">
        <w:rPr>
          <w:rFonts w:ascii="Times New Roman" w:hAnsi="Times New Roman" w:cs="Times New Roman"/>
          <w:sz w:val="24"/>
          <w:szCs w:val="24"/>
        </w:rPr>
        <w:t>) с антипирином происходит гораздо медленнее</w:t>
      </w:r>
      <w:r w:rsidR="001777E0" w:rsidRPr="00652AAC">
        <w:rPr>
          <w:rFonts w:ascii="Times New Roman" w:hAnsi="Times New Roman" w:cs="Times New Roman"/>
          <w:sz w:val="24"/>
          <w:szCs w:val="24"/>
        </w:rPr>
        <w:t xml:space="preserve"> (схема 2)</w:t>
      </w:r>
      <w:r w:rsidR="008846D2" w:rsidRPr="00652AAC">
        <w:rPr>
          <w:rFonts w:ascii="Times New Roman" w:hAnsi="Times New Roman" w:cs="Times New Roman"/>
          <w:sz w:val="24"/>
          <w:szCs w:val="24"/>
        </w:rPr>
        <w:t xml:space="preserve">. Продукты </w:t>
      </w:r>
      <w:proofErr w:type="spellStart"/>
      <w:r w:rsidR="008846D2" w:rsidRPr="00652AAC">
        <w:rPr>
          <w:rFonts w:ascii="Times New Roman" w:hAnsi="Times New Roman" w:cs="Times New Roman"/>
          <w:sz w:val="24"/>
          <w:szCs w:val="24"/>
        </w:rPr>
        <w:t>азосочетания</w:t>
      </w:r>
      <w:proofErr w:type="spellEnd"/>
      <w:r w:rsidR="008846D2" w:rsidRPr="00652AAC">
        <w:rPr>
          <w:rFonts w:ascii="Times New Roman" w:hAnsi="Times New Roman" w:cs="Times New Roman"/>
          <w:sz w:val="24"/>
          <w:szCs w:val="24"/>
        </w:rPr>
        <w:t xml:space="preserve"> солей </w:t>
      </w:r>
      <w:proofErr w:type="spellStart"/>
      <w:r w:rsidR="00CE2B3E" w:rsidRPr="00652AAC">
        <w:rPr>
          <w:rFonts w:ascii="Times New Roman" w:hAnsi="Times New Roman" w:cs="Times New Roman"/>
          <w:sz w:val="24"/>
          <w:szCs w:val="24"/>
        </w:rPr>
        <w:t>диазония</w:t>
      </w:r>
      <w:proofErr w:type="spellEnd"/>
      <w:r w:rsidR="00CE2B3E"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="008846D2" w:rsidRPr="00652AAC">
        <w:rPr>
          <w:rFonts w:ascii="Times New Roman" w:hAnsi="Times New Roman" w:cs="Times New Roman"/>
          <w:sz w:val="24"/>
          <w:szCs w:val="24"/>
        </w:rPr>
        <w:t>(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4AC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46D2" w:rsidRPr="00652AAC">
        <w:rPr>
          <w:rFonts w:ascii="Times New Roman" w:hAnsi="Times New Roman" w:cs="Times New Roman"/>
          <w:sz w:val="24"/>
          <w:szCs w:val="24"/>
        </w:rPr>
        <w:t>)</w:t>
      </w:r>
      <w:r w:rsidR="001777E0" w:rsidRPr="00652AAC">
        <w:rPr>
          <w:rFonts w:ascii="Times New Roman" w:hAnsi="Times New Roman" w:cs="Times New Roman"/>
          <w:sz w:val="24"/>
          <w:szCs w:val="24"/>
        </w:rPr>
        <w:t xml:space="preserve"> – нерастворимые в воде окрашенные соединения </w:t>
      </w:r>
      <w:r w:rsidR="00F95CEB">
        <w:rPr>
          <w:rFonts w:ascii="Times New Roman" w:hAnsi="Times New Roman" w:cs="Times New Roman"/>
          <w:sz w:val="24"/>
          <w:szCs w:val="24"/>
        </w:rPr>
        <w:t>(</w:t>
      </w:r>
      <w:r w:rsidR="002F51C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95CEB" w:rsidRPr="00F95CEB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2F51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5CEB">
        <w:rPr>
          <w:rFonts w:ascii="Times New Roman" w:hAnsi="Times New Roman" w:cs="Times New Roman"/>
          <w:sz w:val="24"/>
          <w:szCs w:val="24"/>
        </w:rPr>
        <w:t xml:space="preserve">) </w:t>
      </w:r>
      <w:r w:rsidR="001777E0" w:rsidRPr="00652AAC">
        <w:rPr>
          <w:rFonts w:ascii="Times New Roman" w:hAnsi="Times New Roman" w:cs="Times New Roman"/>
          <w:sz w:val="24"/>
          <w:szCs w:val="24"/>
        </w:rPr>
        <w:t>(</w:t>
      </w:r>
      <w:r w:rsidR="00F74AC8">
        <w:rPr>
          <w:rFonts w:ascii="Times New Roman" w:hAnsi="Times New Roman" w:cs="Times New Roman"/>
          <w:sz w:val="24"/>
          <w:szCs w:val="24"/>
        </w:rPr>
        <w:t>λ = 360 … 370 нм</w:t>
      </w:r>
      <w:r w:rsidR="001777E0" w:rsidRPr="00652AAC">
        <w:rPr>
          <w:rFonts w:ascii="Times New Roman" w:hAnsi="Times New Roman" w:cs="Times New Roman"/>
          <w:sz w:val="24"/>
          <w:szCs w:val="24"/>
        </w:rPr>
        <w:t xml:space="preserve">). В случае с пиридиндиазоний-1-оксид </w:t>
      </w:r>
      <w:proofErr w:type="spellStart"/>
      <w:r w:rsidR="001777E0" w:rsidRPr="00652AAC">
        <w:rPr>
          <w:rFonts w:ascii="Times New Roman" w:hAnsi="Times New Roman" w:cs="Times New Roman"/>
          <w:sz w:val="24"/>
          <w:szCs w:val="24"/>
        </w:rPr>
        <w:t>сульфонатами</w:t>
      </w:r>
      <w:proofErr w:type="spellEnd"/>
      <w:r w:rsidR="00CE2B3E" w:rsidRPr="00652AAC">
        <w:rPr>
          <w:rFonts w:ascii="Times New Roman" w:hAnsi="Times New Roman" w:cs="Times New Roman"/>
          <w:sz w:val="24"/>
          <w:szCs w:val="24"/>
        </w:rPr>
        <w:t xml:space="preserve"> (</w:t>
      </w:r>
      <w:r w:rsidR="00CE2B3E" w:rsidRPr="00F74A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4AC8" w:rsidRPr="00F74AC8">
        <w:rPr>
          <w:rFonts w:ascii="Times New Roman" w:hAnsi="Times New Roman" w:cs="Times New Roman"/>
          <w:b/>
          <w:bCs/>
          <w:sz w:val="24"/>
          <w:szCs w:val="24"/>
        </w:rPr>
        <w:t>а-д</w:t>
      </w:r>
      <w:r w:rsidR="00CE2B3E" w:rsidRPr="00652AAC">
        <w:rPr>
          <w:rFonts w:ascii="Times New Roman" w:hAnsi="Times New Roman" w:cs="Times New Roman"/>
          <w:sz w:val="24"/>
          <w:szCs w:val="24"/>
        </w:rPr>
        <w:t xml:space="preserve">) </w:t>
      </w:r>
      <w:r w:rsidR="001777E0" w:rsidRPr="00652AAC">
        <w:rPr>
          <w:rFonts w:ascii="Times New Roman" w:hAnsi="Times New Roman" w:cs="Times New Roman"/>
          <w:sz w:val="24"/>
          <w:szCs w:val="24"/>
        </w:rPr>
        <w:t xml:space="preserve">образуются </w:t>
      </w:r>
      <w:proofErr w:type="spellStart"/>
      <w:r w:rsidR="001777E0" w:rsidRPr="00652AAC">
        <w:rPr>
          <w:rFonts w:ascii="Times New Roman" w:hAnsi="Times New Roman" w:cs="Times New Roman"/>
          <w:sz w:val="24"/>
          <w:szCs w:val="24"/>
        </w:rPr>
        <w:t>трудноизвлекаемые</w:t>
      </w:r>
      <w:proofErr w:type="spellEnd"/>
      <w:r w:rsidR="001777E0" w:rsidRPr="00652AAC">
        <w:rPr>
          <w:rFonts w:ascii="Times New Roman" w:hAnsi="Times New Roman" w:cs="Times New Roman"/>
          <w:sz w:val="24"/>
          <w:szCs w:val="24"/>
        </w:rPr>
        <w:t xml:space="preserve"> из водных растворов соединения</w:t>
      </w:r>
      <w:r w:rsidR="00F95CEB">
        <w:rPr>
          <w:rFonts w:ascii="Times New Roman" w:hAnsi="Times New Roman" w:cs="Times New Roman"/>
          <w:sz w:val="24"/>
          <w:szCs w:val="24"/>
        </w:rPr>
        <w:t xml:space="preserve"> (</w:t>
      </w:r>
      <w:r w:rsidR="00F95CEB" w:rsidRPr="00F95CEB">
        <w:rPr>
          <w:rFonts w:ascii="Times New Roman" w:hAnsi="Times New Roman" w:cs="Times New Roman"/>
          <w:b/>
          <w:bCs/>
          <w:sz w:val="24"/>
          <w:szCs w:val="24"/>
        </w:rPr>
        <w:t>9а-д</w:t>
      </w:r>
      <w:r w:rsidR="00F95CEB">
        <w:rPr>
          <w:rFonts w:ascii="Times New Roman" w:hAnsi="Times New Roman" w:cs="Times New Roman"/>
          <w:sz w:val="24"/>
          <w:szCs w:val="24"/>
        </w:rPr>
        <w:t>)</w:t>
      </w:r>
      <w:r w:rsidR="001777E0" w:rsidRPr="00652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822" w:rsidRPr="00652AAC" w:rsidRDefault="00940822" w:rsidP="00652AA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652AAC">
        <w:rPr>
          <w:rFonts w:ascii="Times New Roman" w:hAnsi="Times New Roman" w:cs="Times New Roman"/>
          <w:sz w:val="24"/>
          <w:szCs w:val="24"/>
        </w:rPr>
        <w:t>Схема 2</w:t>
      </w:r>
      <w:r w:rsidR="00092968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gramStart"/>
      <w:r w:rsidR="00092968">
        <w:rPr>
          <w:rFonts w:ascii="Times New Roman" w:hAnsi="Times New Roman" w:cs="Times New Roman"/>
          <w:sz w:val="24"/>
          <w:szCs w:val="24"/>
        </w:rPr>
        <w:t>азопроизводных</w:t>
      </w:r>
      <w:proofErr w:type="gramEnd"/>
      <w:r w:rsidR="00092968">
        <w:rPr>
          <w:rFonts w:ascii="Times New Roman" w:hAnsi="Times New Roman" w:cs="Times New Roman"/>
          <w:sz w:val="24"/>
          <w:szCs w:val="24"/>
        </w:rPr>
        <w:t xml:space="preserve"> антипирина</w:t>
      </w:r>
    </w:p>
    <w:p w:rsidR="001777E0" w:rsidRPr="00652AAC" w:rsidRDefault="00CE2B3E" w:rsidP="00652AAC">
      <w:pPr>
        <w:shd w:val="clear" w:color="auto" w:fill="FFFFFF"/>
        <w:tabs>
          <w:tab w:val="left" w:pos="284"/>
          <w:tab w:val="left" w:pos="397"/>
        </w:tabs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полученных </w:t>
      </w:r>
      <w:proofErr w:type="spellStart"/>
      <w:r w:rsidRPr="00652AAC">
        <w:rPr>
          <w:rFonts w:ascii="Times New Roman" w:hAnsi="Times New Roman" w:cs="Times New Roman"/>
          <w:color w:val="000000"/>
          <w:sz w:val="24"/>
          <w:szCs w:val="24"/>
        </w:rPr>
        <w:t>азокрасит</w:t>
      </w:r>
      <w:r w:rsidR="002F51C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2AAC">
        <w:rPr>
          <w:rFonts w:ascii="Times New Roman" w:hAnsi="Times New Roman" w:cs="Times New Roman"/>
          <w:color w:val="000000"/>
          <w:sz w:val="24"/>
          <w:szCs w:val="24"/>
        </w:rPr>
        <w:t>лей</w:t>
      </w:r>
      <w:proofErr w:type="spellEnd"/>
      <w:r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FEF" w:rsidRPr="00652AAC">
        <w:rPr>
          <w:rFonts w:ascii="Times New Roman" w:hAnsi="Times New Roman" w:cs="Times New Roman"/>
          <w:color w:val="000000"/>
          <w:sz w:val="24"/>
          <w:szCs w:val="24"/>
        </w:rPr>
        <w:t>подтвержден</w:t>
      </w:r>
      <w:r w:rsidRPr="00652A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F6FEF"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методами </w:t>
      </w:r>
      <w:r w:rsidR="001777E0" w:rsidRPr="00652AA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1777E0" w:rsidRPr="00652AAC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="001777E0"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77E0" w:rsidRPr="00652AAC">
        <w:rPr>
          <w:rFonts w:ascii="Times New Roman" w:hAnsi="Times New Roman" w:cs="Times New Roman"/>
          <w:color w:val="000000"/>
          <w:sz w:val="24"/>
          <w:szCs w:val="24"/>
        </w:rPr>
        <w:t>ЯМР-спектроскопи</w:t>
      </w:r>
      <w:r w:rsidRPr="00652AA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51CB" w:rsidRPr="00652AAC">
        <w:rPr>
          <w:rFonts w:ascii="Times New Roman" w:hAnsi="Times New Roman" w:cs="Times New Roman"/>
          <w:color w:val="000000"/>
          <w:sz w:val="24"/>
          <w:szCs w:val="24"/>
        </w:rPr>
        <w:t>рентгеноструктурным</w:t>
      </w:r>
      <w:r w:rsidRPr="00652AAC">
        <w:rPr>
          <w:rFonts w:ascii="Times New Roman" w:hAnsi="Times New Roman" w:cs="Times New Roman"/>
          <w:color w:val="000000"/>
          <w:sz w:val="24"/>
          <w:szCs w:val="24"/>
        </w:rPr>
        <w:t xml:space="preserve"> анализом.</w:t>
      </w:r>
    </w:p>
    <w:p w:rsidR="00EB6092" w:rsidRPr="00652AAC" w:rsidRDefault="00EB6092" w:rsidP="00652AAC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2AAC">
        <w:rPr>
          <w:rFonts w:ascii="Times New Roman" w:hAnsi="Times New Roman" w:cs="Times New Roman"/>
          <w:i/>
          <w:color w:val="000000"/>
          <w:sz w:val="24"/>
          <w:szCs w:val="24"/>
        </w:rPr>
        <w:t>Работа выполнена в рамках государственного задания Министерства науки и высшего образования Российской Федерации (Наука № FSWW-2023-0008).</w:t>
      </w:r>
    </w:p>
    <w:p w:rsidR="00991CF7" w:rsidRPr="00652AAC" w:rsidRDefault="00991CF7" w:rsidP="00652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A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B3A5C" w:rsidRPr="00652AAC" w:rsidRDefault="00AB3A5C" w:rsidP="0065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AAC">
        <w:rPr>
          <w:rFonts w:ascii="Times New Roman" w:hAnsi="Times New Roman" w:cs="Times New Roman"/>
          <w:sz w:val="24"/>
          <w:szCs w:val="24"/>
        </w:rPr>
        <w:t xml:space="preserve">1. </w:t>
      </w:r>
      <w:r w:rsidRPr="00652AAC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2AAC">
        <w:rPr>
          <w:rFonts w:ascii="Times New Roman" w:hAnsi="Times New Roman" w:cs="Times New Roman"/>
          <w:sz w:val="24"/>
          <w:szCs w:val="24"/>
        </w:rPr>
        <w:t xml:space="preserve">. </w:t>
      </w:r>
      <w:r w:rsidRPr="00652AA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652AAC">
        <w:rPr>
          <w:rFonts w:ascii="Times New Roman" w:hAnsi="Times New Roman" w:cs="Times New Roman"/>
          <w:sz w:val="24"/>
          <w:szCs w:val="24"/>
        </w:rPr>
        <w:t xml:space="preserve"> </w:t>
      </w:r>
      <w:r w:rsidRPr="00652AA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52AAC">
        <w:rPr>
          <w:rFonts w:ascii="Times New Roman" w:hAnsi="Times New Roman" w:cs="Times New Roman"/>
          <w:sz w:val="24"/>
          <w:szCs w:val="24"/>
        </w:rPr>
        <w:t xml:space="preserve">. </w:t>
      </w:r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Pyridine: the scaffolds with significant clinical diversity // </w:t>
      </w:r>
      <w:proofErr w:type="spellStart"/>
      <w:r w:rsidRPr="00652AAC">
        <w:rPr>
          <w:rFonts w:ascii="Times New Roman" w:hAnsi="Times New Roman" w:cs="Times New Roman"/>
          <w:sz w:val="24"/>
          <w:szCs w:val="24"/>
          <w:lang w:val="en-US"/>
        </w:rPr>
        <w:t>Rsc</w:t>
      </w:r>
      <w:proofErr w:type="spellEnd"/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 Advances. – 2022. – Vol. 12. – №. 24. – P. 15385-15406.</w:t>
      </w:r>
    </w:p>
    <w:p w:rsidR="00AB3A5C" w:rsidRPr="00652AAC" w:rsidRDefault="00AB3A5C" w:rsidP="0065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2. Ebenezer O., </w:t>
      </w:r>
      <w:proofErr w:type="spellStart"/>
      <w:r w:rsidRPr="00652AAC">
        <w:rPr>
          <w:rFonts w:ascii="Times New Roman" w:hAnsi="Times New Roman" w:cs="Times New Roman"/>
          <w:sz w:val="24"/>
          <w:szCs w:val="24"/>
          <w:lang w:val="en-US"/>
        </w:rPr>
        <w:t>Shapi</w:t>
      </w:r>
      <w:proofErr w:type="spellEnd"/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652AAC">
        <w:rPr>
          <w:rFonts w:ascii="Times New Roman" w:hAnsi="Times New Roman" w:cs="Times New Roman"/>
          <w:sz w:val="24"/>
          <w:szCs w:val="24"/>
          <w:lang w:val="en-US"/>
        </w:rPr>
        <w:t>Tuszynski</w:t>
      </w:r>
      <w:proofErr w:type="spellEnd"/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 J. A. A review of the recent development in the synthesis and biological evaluations of </w:t>
      </w:r>
      <w:proofErr w:type="spellStart"/>
      <w:r w:rsidRPr="00652AAC">
        <w:rPr>
          <w:rFonts w:ascii="Times New Roman" w:hAnsi="Times New Roman" w:cs="Times New Roman"/>
          <w:sz w:val="24"/>
          <w:szCs w:val="24"/>
          <w:lang w:val="en-US"/>
        </w:rPr>
        <w:t>pyrazole</w:t>
      </w:r>
      <w:proofErr w:type="spellEnd"/>
      <w:r w:rsidRPr="00652AAC">
        <w:rPr>
          <w:rFonts w:ascii="Times New Roman" w:hAnsi="Times New Roman" w:cs="Times New Roman"/>
          <w:sz w:val="24"/>
          <w:szCs w:val="24"/>
          <w:lang w:val="en-US"/>
        </w:rPr>
        <w:t xml:space="preserve"> derivatives // Biomedicines. – 2022. – Vol. 10. – №. 5. – P. 1124.</w:t>
      </w:r>
    </w:p>
    <w:p w:rsidR="00A2265F" w:rsidRPr="00652AAC" w:rsidRDefault="004A41F0" w:rsidP="0065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A41F0">
        <w:rPr>
          <w:rFonts w:ascii="Times New Roman" w:hAnsi="Times New Roman" w:cs="Times New Roman"/>
          <w:sz w:val="24"/>
          <w:szCs w:val="24"/>
          <w:lang w:val="en-US"/>
        </w:rPr>
        <w:t>El-</w:t>
      </w:r>
      <w:proofErr w:type="spellStart"/>
      <w:r w:rsidRPr="004A41F0">
        <w:rPr>
          <w:rFonts w:ascii="Times New Roman" w:hAnsi="Times New Roman" w:cs="Times New Roman"/>
          <w:sz w:val="24"/>
          <w:szCs w:val="24"/>
          <w:lang w:val="en-US"/>
        </w:rPr>
        <w:t>Sonbati</w:t>
      </w:r>
      <w:proofErr w:type="spellEnd"/>
      <w:r w:rsidRPr="004A41F0">
        <w:rPr>
          <w:rFonts w:ascii="Times New Roman" w:hAnsi="Times New Roman" w:cs="Times New Roman"/>
          <w:sz w:val="24"/>
          <w:szCs w:val="24"/>
          <w:lang w:val="en-US"/>
        </w:rPr>
        <w:t xml:space="preserve"> A. Z. et al. Geometrical structure, molecular docking, </w:t>
      </w:r>
      <w:proofErr w:type="spellStart"/>
      <w:r w:rsidRPr="004A41F0">
        <w:rPr>
          <w:rFonts w:ascii="Times New Roman" w:hAnsi="Times New Roman" w:cs="Times New Roman"/>
          <w:sz w:val="24"/>
          <w:szCs w:val="24"/>
          <w:lang w:val="en-US"/>
        </w:rPr>
        <w:t>potentiometric</w:t>
      </w:r>
      <w:proofErr w:type="spellEnd"/>
      <w:r w:rsidRPr="004A41F0">
        <w:rPr>
          <w:rFonts w:ascii="Times New Roman" w:hAnsi="Times New Roman" w:cs="Times New Roman"/>
          <w:sz w:val="24"/>
          <w:szCs w:val="24"/>
          <w:lang w:val="en-US"/>
        </w:rPr>
        <w:t xml:space="preserve"> and thermodynamic studies of 3-aminophenol </w:t>
      </w:r>
      <w:proofErr w:type="spellStart"/>
      <w:r w:rsidRPr="004A41F0">
        <w:rPr>
          <w:rFonts w:ascii="Times New Roman" w:hAnsi="Times New Roman" w:cs="Times New Roman"/>
          <w:sz w:val="24"/>
          <w:szCs w:val="24"/>
          <w:lang w:val="en-US"/>
        </w:rPr>
        <w:t>azodye</w:t>
      </w:r>
      <w:proofErr w:type="spellEnd"/>
      <w:r w:rsidRPr="004A41F0">
        <w:rPr>
          <w:rFonts w:ascii="Times New Roman" w:hAnsi="Times New Roman" w:cs="Times New Roman"/>
          <w:sz w:val="24"/>
          <w:szCs w:val="24"/>
          <w:lang w:val="en-US"/>
        </w:rPr>
        <w:t xml:space="preserve"> and its metal complexes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1F0">
        <w:rPr>
          <w:rFonts w:ascii="Times New Roman" w:hAnsi="Times New Roman" w:cs="Times New Roman"/>
          <w:sz w:val="24"/>
          <w:szCs w:val="24"/>
          <w:lang w:val="en-US"/>
        </w:rPr>
        <w:t xml:space="preserve">Journal of Molecular Liquids. – 2015. – </w:t>
      </w:r>
      <w:r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Pr="004A41F0">
        <w:rPr>
          <w:rFonts w:ascii="Times New Roman" w:hAnsi="Times New Roman" w:cs="Times New Roman"/>
          <w:sz w:val="24"/>
          <w:szCs w:val="24"/>
          <w:lang w:val="en-US"/>
        </w:rPr>
        <w:t xml:space="preserve">. 209. –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A41F0">
        <w:rPr>
          <w:rFonts w:ascii="Times New Roman" w:hAnsi="Times New Roman" w:cs="Times New Roman"/>
          <w:sz w:val="24"/>
          <w:szCs w:val="24"/>
          <w:lang w:val="en-US"/>
        </w:rPr>
        <w:t>. 625-634.</w:t>
      </w:r>
    </w:p>
    <w:sectPr w:rsidR="00A2265F" w:rsidRPr="00652AAC" w:rsidSect="00887E39">
      <w:type w:val="continuous"/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1748A0"/>
    <w:rsid w:val="00022246"/>
    <w:rsid w:val="00081F88"/>
    <w:rsid w:val="00092968"/>
    <w:rsid w:val="000A522B"/>
    <w:rsid w:val="000F1A28"/>
    <w:rsid w:val="000F572E"/>
    <w:rsid w:val="000F77E3"/>
    <w:rsid w:val="00104CC7"/>
    <w:rsid w:val="00131B86"/>
    <w:rsid w:val="001748A0"/>
    <w:rsid w:val="00176308"/>
    <w:rsid w:val="001777E0"/>
    <w:rsid w:val="00233331"/>
    <w:rsid w:val="002718ED"/>
    <w:rsid w:val="002F51CB"/>
    <w:rsid w:val="00304440"/>
    <w:rsid w:val="003A3E27"/>
    <w:rsid w:val="003F6DC2"/>
    <w:rsid w:val="004132AC"/>
    <w:rsid w:val="00423B3B"/>
    <w:rsid w:val="00475966"/>
    <w:rsid w:val="00486040"/>
    <w:rsid w:val="004945E3"/>
    <w:rsid w:val="004A41F0"/>
    <w:rsid w:val="004A5AA4"/>
    <w:rsid w:val="00523914"/>
    <w:rsid w:val="005378DB"/>
    <w:rsid w:val="005A6D3E"/>
    <w:rsid w:val="0061565C"/>
    <w:rsid w:val="00652AAC"/>
    <w:rsid w:val="00684177"/>
    <w:rsid w:val="006F7829"/>
    <w:rsid w:val="0072074F"/>
    <w:rsid w:val="00725F5F"/>
    <w:rsid w:val="007607A3"/>
    <w:rsid w:val="00767D17"/>
    <w:rsid w:val="007A0B71"/>
    <w:rsid w:val="007C5E7A"/>
    <w:rsid w:val="00825DA3"/>
    <w:rsid w:val="00840BC9"/>
    <w:rsid w:val="008846D2"/>
    <w:rsid w:val="00886A7A"/>
    <w:rsid w:val="00887E39"/>
    <w:rsid w:val="00887E8D"/>
    <w:rsid w:val="008E02E5"/>
    <w:rsid w:val="00920785"/>
    <w:rsid w:val="00922792"/>
    <w:rsid w:val="00927DAB"/>
    <w:rsid w:val="00940822"/>
    <w:rsid w:val="00941E19"/>
    <w:rsid w:val="0098037C"/>
    <w:rsid w:val="00983B45"/>
    <w:rsid w:val="00991CF7"/>
    <w:rsid w:val="009939BD"/>
    <w:rsid w:val="00A00E36"/>
    <w:rsid w:val="00A2265F"/>
    <w:rsid w:val="00A67020"/>
    <w:rsid w:val="00AB3A5C"/>
    <w:rsid w:val="00B076EC"/>
    <w:rsid w:val="00B101F5"/>
    <w:rsid w:val="00B57BC8"/>
    <w:rsid w:val="00BA6ED3"/>
    <w:rsid w:val="00BB0B5B"/>
    <w:rsid w:val="00C20D57"/>
    <w:rsid w:val="00C50E79"/>
    <w:rsid w:val="00C73670"/>
    <w:rsid w:val="00C81DA1"/>
    <w:rsid w:val="00CD009D"/>
    <w:rsid w:val="00CD5FAE"/>
    <w:rsid w:val="00CE2B3E"/>
    <w:rsid w:val="00D276A9"/>
    <w:rsid w:val="00D4002A"/>
    <w:rsid w:val="00D5276D"/>
    <w:rsid w:val="00D70C8D"/>
    <w:rsid w:val="00DA13C6"/>
    <w:rsid w:val="00DC7BDE"/>
    <w:rsid w:val="00DF6FEF"/>
    <w:rsid w:val="00E23D30"/>
    <w:rsid w:val="00EA1A7A"/>
    <w:rsid w:val="00EA2FCB"/>
    <w:rsid w:val="00EB6092"/>
    <w:rsid w:val="00F11FE6"/>
    <w:rsid w:val="00F14D93"/>
    <w:rsid w:val="00F305E7"/>
    <w:rsid w:val="00F4714F"/>
    <w:rsid w:val="00F74AC8"/>
    <w:rsid w:val="00F95CEB"/>
    <w:rsid w:val="00FA5E58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65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5AA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5A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57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6DA4-F7DD-4266-865C-841A72D9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Tatiana Dubinina</cp:lastModifiedBy>
  <cp:revision>10</cp:revision>
  <dcterms:created xsi:type="dcterms:W3CDTF">2025-03-03T07:25:00Z</dcterms:created>
  <dcterms:modified xsi:type="dcterms:W3CDTF">2025-03-14T22:25:00Z</dcterms:modified>
</cp:coreProperties>
</file>