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DE" w:rsidRPr="000F0633" w:rsidRDefault="00CD6136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F0633">
        <w:rPr>
          <w:b/>
          <w:color w:val="000000"/>
        </w:rPr>
        <w:t>Э</w:t>
      </w:r>
      <w:r w:rsidR="0061123E" w:rsidRPr="000F0633">
        <w:rPr>
          <w:b/>
          <w:color w:val="000000"/>
        </w:rPr>
        <w:t>лектросинтез</w:t>
      </w:r>
      <w:r w:rsidRPr="000F0633">
        <w:rPr>
          <w:b/>
          <w:color w:val="000000"/>
        </w:rPr>
        <w:t xml:space="preserve"> </w:t>
      </w:r>
      <w:proofErr w:type="spellStart"/>
      <w:r w:rsidR="00837578" w:rsidRPr="000F0633">
        <w:rPr>
          <w:b/>
          <w:color w:val="000000"/>
        </w:rPr>
        <w:t>ди</w:t>
      </w:r>
      <w:proofErr w:type="spellEnd"/>
      <w:r w:rsidR="00837578" w:rsidRPr="000F0633">
        <w:rPr>
          <w:b/>
          <w:color w:val="000000"/>
        </w:rPr>
        <w:t>-</w:t>
      </w:r>
      <w:proofErr w:type="gramStart"/>
      <w:r w:rsidR="00837578" w:rsidRPr="000F0633">
        <w:rPr>
          <w:b/>
          <w:i/>
          <w:color w:val="000000"/>
          <w:lang w:val="en-US"/>
        </w:rPr>
        <w:t>n</w:t>
      </w:r>
      <w:proofErr w:type="gramEnd"/>
      <w:r w:rsidR="00837578" w:rsidRPr="000F0633">
        <w:rPr>
          <w:b/>
          <w:color w:val="000000"/>
        </w:rPr>
        <w:t>-</w:t>
      </w:r>
      <w:proofErr w:type="spellStart"/>
      <w:r w:rsidR="00837578" w:rsidRPr="000F0633">
        <w:rPr>
          <w:b/>
          <w:color w:val="000000"/>
        </w:rPr>
        <w:t>гексилдисульфида</w:t>
      </w:r>
      <w:proofErr w:type="spellEnd"/>
      <w:r w:rsidRPr="000F0633">
        <w:rPr>
          <w:b/>
          <w:color w:val="000000"/>
        </w:rPr>
        <w:t xml:space="preserve"> в ионной жидкости с применением </w:t>
      </w:r>
      <w:r w:rsidRPr="000F0633">
        <w:rPr>
          <w:b/>
          <w:color w:val="000000"/>
          <w:lang w:val="en-US"/>
        </w:rPr>
        <w:t>DABCO</w:t>
      </w:r>
      <w:r w:rsidR="005926DE" w:rsidRPr="000F0633">
        <w:rPr>
          <w:b/>
          <w:color w:val="000000"/>
        </w:rPr>
        <w:t xml:space="preserve"> </w:t>
      </w:r>
    </w:p>
    <w:p w:rsidR="005926DE" w:rsidRPr="000F0633" w:rsidRDefault="0061123E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F0633">
        <w:rPr>
          <w:b/>
          <w:i/>
          <w:color w:val="000000"/>
        </w:rPr>
        <w:t>Тишков</w:t>
      </w:r>
      <w:r w:rsidR="005926DE" w:rsidRPr="000F0633">
        <w:rPr>
          <w:b/>
          <w:i/>
          <w:color w:val="000000"/>
        </w:rPr>
        <w:t xml:space="preserve"> </w:t>
      </w:r>
      <w:r w:rsidRPr="000F0633">
        <w:rPr>
          <w:b/>
          <w:i/>
          <w:color w:val="000000"/>
        </w:rPr>
        <w:t>А</w:t>
      </w:r>
      <w:r w:rsidR="005926DE" w:rsidRPr="000F0633">
        <w:rPr>
          <w:b/>
          <w:i/>
          <w:color w:val="000000"/>
        </w:rPr>
        <w:t>.А., Шинкарь Е.В., Берберова Н.Т.</w:t>
      </w:r>
    </w:p>
    <w:p w:rsidR="005926DE" w:rsidRPr="000F0633" w:rsidRDefault="005926DE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F0633">
        <w:rPr>
          <w:i/>
          <w:color w:val="000000"/>
        </w:rPr>
        <w:t xml:space="preserve">Студент, </w:t>
      </w:r>
      <w:r w:rsidR="0061123E" w:rsidRPr="000F0633">
        <w:rPr>
          <w:i/>
          <w:color w:val="000000"/>
        </w:rPr>
        <w:t>1</w:t>
      </w:r>
      <w:r w:rsidRPr="000F0633">
        <w:rPr>
          <w:i/>
          <w:color w:val="000000"/>
        </w:rPr>
        <w:t xml:space="preserve"> курс </w:t>
      </w:r>
      <w:r w:rsidR="0061123E" w:rsidRPr="000F0633">
        <w:rPr>
          <w:i/>
          <w:color w:val="000000"/>
        </w:rPr>
        <w:t>аспиранту</w:t>
      </w:r>
      <w:r w:rsidRPr="000F0633">
        <w:rPr>
          <w:i/>
          <w:color w:val="000000"/>
        </w:rPr>
        <w:t xml:space="preserve">ры </w:t>
      </w:r>
    </w:p>
    <w:p w:rsidR="005926DE" w:rsidRPr="000F0633" w:rsidRDefault="00342086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F0633">
        <w:rPr>
          <w:i/>
          <w:color w:val="000000"/>
          <w:lang w:bidi="en-US"/>
        </w:rPr>
        <w:t xml:space="preserve">ФГБОУ </w:t>
      </w:r>
      <w:proofErr w:type="gramStart"/>
      <w:r w:rsidRPr="000F0633">
        <w:rPr>
          <w:i/>
          <w:color w:val="000000"/>
          <w:lang w:bidi="en-US"/>
        </w:rPr>
        <w:t>ВО</w:t>
      </w:r>
      <w:proofErr w:type="gramEnd"/>
      <w:r w:rsidRPr="000F0633">
        <w:rPr>
          <w:i/>
          <w:color w:val="000000"/>
          <w:lang w:bidi="en-US"/>
        </w:rPr>
        <w:t xml:space="preserve"> «Астраханский государственный технический университет»</w:t>
      </w:r>
      <w:r w:rsidR="005926DE" w:rsidRPr="000F0633">
        <w:rPr>
          <w:i/>
          <w:color w:val="000000"/>
        </w:rPr>
        <w:t xml:space="preserve">, </w:t>
      </w:r>
      <w:r w:rsidR="005926DE" w:rsidRPr="000F0633">
        <w:rPr>
          <w:i/>
          <w:color w:val="000000"/>
        </w:rPr>
        <w:br/>
      </w:r>
      <w:r w:rsidR="007B2446" w:rsidRPr="000F0633">
        <w:rPr>
          <w:i/>
          <w:color w:val="000000"/>
        </w:rPr>
        <w:t>Институт нефти и газа</w:t>
      </w:r>
      <w:r w:rsidR="005926DE" w:rsidRPr="000F0633">
        <w:rPr>
          <w:i/>
          <w:color w:val="000000"/>
        </w:rPr>
        <w:t xml:space="preserve">, Астрахань, Россия </w:t>
      </w:r>
    </w:p>
    <w:p w:rsidR="005926DE" w:rsidRPr="000F0633" w:rsidRDefault="005926DE" w:rsidP="003420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  <w:r w:rsidRPr="000F0633">
        <w:rPr>
          <w:i/>
          <w:color w:val="000000"/>
          <w:lang w:val="en-US"/>
        </w:rPr>
        <w:t>E</w:t>
      </w:r>
      <w:r w:rsidRPr="000F0633">
        <w:rPr>
          <w:i/>
          <w:color w:val="000000"/>
        </w:rPr>
        <w:t>-</w:t>
      </w:r>
      <w:r w:rsidRPr="000F0633">
        <w:rPr>
          <w:i/>
          <w:color w:val="000000"/>
          <w:lang w:val="en-US"/>
        </w:rPr>
        <w:t>mail</w:t>
      </w:r>
      <w:r w:rsidRPr="000F0633">
        <w:rPr>
          <w:i/>
          <w:color w:val="000000"/>
        </w:rPr>
        <w:t xml:space="preserve">: </w:t>
      </w:r>
      <w:hyperlink r:id="rId6">
        <w:r w:rsidR="0061123E" w:rsidRPr="000F0633">
          <w:rPr>
            <w:i/>
            <w:color w:val="000000"/>
            <w:u w:val="single"/>
            <w:lang w:val="en-US"/>
          </w:rPr>
          <w:t>tishkovastu</w:t>
        </w:r>
        <w:r w:rsidRPr="000F0633">
          <w:rPr>
            <w:i/>
            <w:color w:val="000000"/>
            <w:u w:val="single"/>
          </w:rPr>
          <w:t>@</w:t>
        </w:r>
        <w:r w:rsidR="00342086" w:rsidRPr="000F0633">
          <w:rPr>
            <w:i/>
            <w:color w:val="000000"/>
            <w:u w:val="single"/>
            <w:lang w:val="en-US"/>
          </w:rPr>
          <w:t>mail</w:t>
        </w:r>
        <w:r w:rsidRPr="000F0633">
          <w:rPr>
            <w:i/>
            <w:color w:val="000000"/>
            <w:u w:val="single"/>
          </w:rPr>
          <w:t>.</w:t>
        </w:r>
        <w:r w:rsidRPr="000F0633">
          <w:rPr>
            <w:i/>
            <w:color w:val="000000"/>
            <w:u w:val="single"/>
            <w:lang w:val="en-US"/>
          </w:rPr>
          <w:t>ru</w:t>
        </w:r>
      </w:hyperlink>
    </w:p>
    <w:p w:rsidR="0061123E" w:rsidRPr="000F0633" w:rsidRDefault="00531E15" w:rsidP="000F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 w:rsidRPr="000F0633">
        <w:rPr>
          <w:color w:val="000000"/>
        </w:rPr>
        <w:t xml:space="preserve">Коммерчески доступный и недорогой 1,4-диазабицикло[2.2.2]октан (DABCO) пользуется большой популярностью в органическом электросинтезе </w:t>
      </w:r>
      <w:r w:rsidR="00CD6136" w:rsidRPr="000F0633">
        <w:rPr>
          <w:color w:val="000000"/>
        </w:rPr>
        <w:t>как</w:t>
      </w:r>
      <w:r w:rsidRPr="000F0633">
        <w:rPr>
          <w:color w:val="000000"/>
        </w:rPr>
        <w:t xml:space="preserve"> медиатор переноса</w:t>
      </w:r>
      <w:r w:rsidR="00E2424E" w:rsidRPr="000F0633">
        <w:rPr>
          <w:color w:val="000000"/>
        </w:rPr>
        <w:t xml:space="preserve"> атома водорода</w:t>
      </w:r>
      <w:r w:rsidRPr="000F0633">
        <w:t xml:space="preserve"> </w:t>
      </w:r>
      <w:r w:rsidRPr="000F0633">
        <w:rPr>
          <w:color w:val="000000"/>
        </w:rPr>
        <w:t xml:space="preserve">в связи с высокой эффективностью и способностью к регенерации [1]. </w:t>
      </w:r>
      <w:r w:rsidR="00CD6136" w:rsidRPr="000F0633">
        <w:rPr>
          <w:color w:val="000000"/>
        </w:rPr>
        <w:t xml:space="preserve">Использование </w:t>
      </w:r>
      <w:r w:rsidR="00CD6136" w:rsidRPr="000F0633">
        <w:rPr>
          <w:color w:val="000000"/>
          <w:lang w:val="en-US"/>
        </w:rPr>
        <w:t>DABCO</w:t>
      </w:r>
      <w:r w:rsidRPr="000F0633">
        <w:rPr>
          <w:color w:val="000000"/>
        </w:rPr>
        <w:t xml:space="preserve"> позволяет </w:t>
      </w:r>
      <w:r w:rsidR="00CD6136" w:rsidRPr="000F0633">
        <w:rPr>
          <w:color w:val="000000"/>
        </w:rPr>
        <w:t>исключа</w:t>
      </w:r>
      <w:r w:rsidRPr="000F0633">
        <w:rPr>
          <w:color w:val="000000"/>
        </w:rPr>
        <w:t xml:space="preserve">ть </w:t>
      </w:r>
      <w:proofErr w:type="spellStart"/>
      <w:r w:rsidR="00CD6136" w:rsidRPr="000F0633">
        <w:rPr>
          <w:color w:val="000000"/>
        </w:rPr>
        <w:t>металлокомплексный</w:t>
      </w:r>
      <w:proofErr w:type="spellEnd"/>
      <w:r w:rsidR="00CD6136" w:rsidRPr="000F0633">
        <w:rPr>
          <w:color w:val="000000"/>
        </w:rPr>
        <w:t xml:space="preserve"> </w:t>
      </w:r>
      <w:r w:rsidRPr="000F0633">
        <w:rPr>
          <w:color w:val="000000"/>
        </w:rPr>
        <w:t xml:space="preserve">катализ [2], </w:t>
      </w:r>
      <w:r w:rsidR="00CD6136" w:rsidRPr="000F0633">
        <w:rPr>
          <w:color w:val="000000"/>
        </w:rPr>
        <w:t>а</w:t>
      </w:r>
      <w:r w:rsidRPr="000F0633">
        <w:rPr>
          <w:color w:val="000000"/>
        </w:rPr>
        <w:t xml:space="preserve"> </w:t>
      </w:r>
      <w:r w:rsidR="00DA2630" w:rsidRPr="000F0633">
        <w:rPr>
          <w:color w:val="000000"/>
        </w:rPr>
        <w:t>применение ионных жидкостей</w:t>
      </w:r>
      <w:r w:rsidR="0054474B" w:rsidRPr="000F0633">
        <w:rPr>
          <w:color w:val="000000"/>
        </w:rPr>
        <w:t xml:space="preserve"> </w:t>
      </w:r>
      <w:r w:rsidR="00DA2630" w:rsidRPr="000F0633">
        <w:rPr>
          <w:color w:val="000000"/>
        </w:rPr>
        <w:t xml:space="preserve">повышает </w:t>
      </w:r>
      <w:r w:rsidRPr="000F0633">
        <w:rPr>
          <w:color w:val="000000"/>
        </w:rPr>
        <w:t>экологическ</w:t>
      </w:r>
      <w:r w:rsidR="00DA2630" w:rsidRPr="000F0633">
        <w:rPr>
          <w:color w:val="000000"/>
        </w:rPr>
        <w:t>ую</w:t>
      </w:r>
      <w:r w:rsidRPr="000F0633">
        <w:rPr>
          <w:color w:val="000000"/>
        </w:rPr>
        <w:t xml:space="preserve"> безопасно</w:t>
      </w:r>
      <w:r w:rsidR="00DA2630" w:rsidRPr="000F0633">
        <w:rPr>
          <w:color w:val="000000"/>
        </w:rPr>
        <w:t>сть</w:t>
      </w:r>
      <w:r w:rsidRPr="000F0633">
        <w:rPr>
          <w:color w:val="000000"/>
        </w:rPr>
        <w:t xml:space="preserve"> </w:t>
      </w:r>
      <w:r w:rsidR="00DA2630" w:rsidRPr="000F0633">
        <w:rPr>
          <w:color w:val="000000"/>
        </w:rPr>
        <w:t>методологии органического электро</w:t>
      </w:r>
      <w:r w:rsidRPr="000F0633">
        <w:rPr>
          <w:color w:val="000000"/>
        </w:rPr>
        <w:t>синтеза</w:t>
      </w:r>
      <w:r w:rsidR="00837578" w:rsidRPr="000F0633">
        <w:rPr>
          <w:color w:val="000000"/>
        </w:rPr>
        <w:t xml:space="preserve"> [3]</w:t>
      </w:r>
      <w:r w:rsidRPr="000F0633">
        <w:rPr>
          <w:color w:val="000000"/>
        </w:rPr>
        <w:t>.</w:t>
      </w:r>
    </w:p>
    <w:p w:rsidR="005D12BD" w:rsidRPr="000F0633" w:rsidRDefault="000D560B" w:rsidP="000F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 w:rsidRPr="000F0633">
        <w:rPr>
          <w:color w:val="000000"/>
        </w:rPr>
        <w:t xml:space="preserve">В работе  предложен </w:t>
      </w:r>
      <w:r w:rsidR="00DA2630" w:rsidRPr="000F0633">
        <w:rPr>
          <w:color w:val="000000"/>
        </w:rPr>
        <w:t xml:space="preserve">способ получения </w:t>
      </w:r>
      <w:r w:rsidR="001E1413" w:rsidRPr="000F0633">
        <w:rPr>
          <w:color w:val="000000"/>
        </w:rPr>
        <w:t>(</w:t>
      </w:r>
      <w:proofErr w:type="spellStart"/>
      <w:r w:rsidR="001E1413" w:rsidRPr="000F0633">
        <w:rPr>
          <w:i/>
          <w:color w:val="000000"/>
          <w:lang w:val="en-US"/>
        </w:rPr>
        <w:t>n</w:t>
      </w:r>
      <w:r w:rsidR="00D61C96" w:rsidRPr="000F0633">
        <w:rPr>
          <w:color w:val="000000"/>
          <w:lang w:val="en-US"/>
        </w:rPr>
        <w:t>C</w:t>
      </w:r>
      <w:proofErr w:type="spellEnd"/>
      <w:r w:rsidR="00D61C96" w:rsidRPr="000F0633">
        <w:rPr>
          <w:color w:val="000000"/>
          <w:vertAlign w:val="subscript"/>
        </w:rPr>
        <w:t>6</w:t>
      </w:r>
      <w:r w:rsidR="00D61C96" w:rsidRPr="000F0633">
        <w:rPr>
          <w:color w:val="000000"/>
          <w:lang w:val="en-US"/>
        </w:rPr>
        <w:t>H</w:t>
      </w:r>
      <w:r w:rsidR="00D61C96" w:rsidRPr="000F0633">
        <w:rPr>
          <w:color w:val="000000"/>
          <w:vertAlign w:val="subscript"/>
        </w:rPr>
        <w:t>13</w:t>
      </w:r>
      <w:r w:rsidR="001E1413" w:rsidRPr="000F0633">
        <w:rPr>
          <w:color w:val="000000"/>
        </w:rPr>
        <w:t>)</w:t>
      </w:r>
      <w:r w:rsidR="001E1413" w:rsidRPr="000F0633">
        <w:rPr>
          <w:color w:val="000000"/>
          <w:vertAlign w:val="subscript"/>
        </w:rPr>
        <w:t>2</w:t>
      </w:r>
      <w:r w:rsidRPr="000F0633">
        <w:rPr>
          <w:color w:val="000000"/>
          <w:lang w:val="en-US"/>
        </w:rPr>
        <w:t>S</w:t>
      </w:r>
      <w:r w:rsidRPr="000F0633">
        <w:rPr>
          <w:color w:val="000000"/>
          <w:vertAlign w:val="subscript"/>
        </w:rPr>
        <w:t>2</w:t>
      </w:r>
      <w:r w:rsidR="00D61C96" w:rsidRPr="000F0633">
        <w:rPr>
          <w:color w:val="000000"/>
        </w:rPr>
        <w:t xml:space="preserve"> на основе </w:t>
      </w:r>
      <w:proofErr w:type="spellStart"/>
      <w:r w:rsidRPr="000F0633">
        <w:rPr>
          <w:i/>
          <w:color w:val="000000"/>
          <w:lang w:val="en-US"/>
        </w:rPr>
        <w:t>n</w:t>
      </w:r>
      <w:r w:rsidR="00D61C96" w:rsidRPr="000F0633">
        <w:rPr>
          <w:color w:val="000000"/>
          <w:lang w:val="en-US"/>
        </w:rPr>
        <w:t>C</w:t>
      </w:r>
      <w:proofErr w:type="spellEnd"/>
      <w:r w:rsidR="00D61C96" w:rsidRPr="000F0633">
        <w:rPr>
          <w:color w:val="000000"/>
          <w:vertAlign w:val="subscript"/>
        </w:rPr>
        <w:t>6</w:t>
      </w:r>
      <w:r w:rsidR="00D61C96" w:rsidRPr="000F0633">
        <w:rPr>
          <w:color w:val="000000"/>
          <w:lang w:val="en-US"/>
        </w:rPr>
        <w:t>H</w:t>
      </w:r>
      <w:r w:rsidR="00D61C96" w:rsidRPr="000F0633">
        <w:rPr>
          <w:color w:val="000000"/>
          <w:vertAlign w:val="subscript"/>
        </w:rPr>
        <w:t>13</w:t>
      </w:r>
      <w:r w:rsidRPr="000F0633">
        <w:rPr>
          <w:color w:val="000000"/>
          <w:lang w:val="en-US"/>
        </w:rPr>
        <w:t>SH</w:t>
      </w:r>
      <w:r w:rsidRPr="000F0633">
        <w:rPr>
          <w:color w:val="000000"/>
        </w:rPr>
        <w:t xml:space="preserve"> </w:t>
      </w:r>
      <w:r w:rsidR="00D61C96" w:rsidRPr="000F0633">
        <w:rPr>
          <w:color w:val="000000"/>
        </w:rPr>
        <w:t>в</w:t>
      </w:r>
      <w:r w:rsidRPr="000F0633">
        <w:rPr>
          <w:color w:val="000000"/>
        </w:rPr>
        <w:t xml:space="preserve"> </w:t>
      </w:r>
      <w:r w:rsidRPr="000F0633">
        <w:rPr>
          <w:color w:val="000000"/>
          <w:lang w:val="en-US"/>
        </w:rPr>
        <w:t>CH</w:t>
      </w:r>
      <w:r w:rsidRPr="000F0633">
        <w:rPr>
          <w:color w:val="000000"/>
          <w:vertAlign w:val="subscript"/>
        </w:rPr>
        <w:t>3</w:t>
      </w:r>
      <w:r w:rsidRPr="000F0633">
        <w:rPr>
          <w:color w:val="000000"/>
          <w:lang w:val="en-US"/>
        </w:rPr>
        <w:t>CN</w:t>
      </w:r>
      <w:r w:rsidRPr="000F0633">
        <w:rPr>
          <w:color w:val="000000"/>
        </w:rPr>
        <w:t xml:space="preserve"> и </w:t>
      </w:r>
      <w:r w:rsidR="00401A7B" w:rsidRPr="000F0633">
        <w:rPr>
          <w:color w:val="000000"/>
          <w:lang w:val="en-US"/>
        </w:rPr>
        <w:t>CH</w:t>
      </w:r>
      <w:r w:rsidR="00401A7B" w:rsidRPr="000F0633">
        <w:rPr>
          <w:color w:val="000000"/>
          <w:vertAlign w:val="subscript"/>
        </w:rPr>
        <w:t>3</w:t>
      </w:r>
      <w:r w:rsidR="00401A7B" w:rsidRPr="000F0633">
        <w:rPr>
          <w:color w:val="000000"/>
          <w:lang w:val="en-US"/>
        </w:rPr>
        <w:t>CN</w:t>
      </w:r>
      <w:r w:rsidR="00401A7B" w:rsidRPr="000F0633">
        <w:rPr>
          <w:color w:val="000000"/>
        </w:rPr>
        <w:t>/</w:t>
      </w:r>
      <w:r w:rsidR="0054474B" w:rsidRPr="000F0633">
        <w:rPr>
          <w:color w:val="000000"/>
        </w:rPr>
        <w:t>[1-</w:t>
      </w:r>
      <w:r w:rsidR="0054474B" w:rsidRPr="000F0633">
        <w:rPr>
          <w:color w:val="000000"/>
          <w:lang w:val="en-US"/>
        </w:rPr>
        <w:t>Bu</w:t>
      </w:r>
      <w:r w:rsidR="0054474B" w:rsidRPr="000F0633">
        <w:rPr>
          <w:color w:val="000000"/>
        </w:rPr>
        <w:t>-3-</w:t>
      </w:r>
      <w:proofErr w:type="spellStart"/>
      <w:r w:rsidR="0054474B" w:rsidRPr="000F0633">
        <w:rPr>
          <w:color w:val="000000"/>
          <w:lang w:val="en-US"/>
        </w:rPr>
        <w:t>MeIm</w:t>
      </w:r>
      <w:proofErr w:type="spellEnd"/>
      <w:r w:rsidR="0054474B" w:rsidRPr="000F0633">
        <w:rPr>
          <w:color w:val="000000"/>
        </w:rPr>
        <w:t>]</w:t>
      </w:r>
      <w:r w:rsidR="0054474B" w:rsidRPr="000F0633">
        <w:rPr>
          <w:color w:val="000000"/>
          <w:lang w:val="en-US"/>
        </w:rPr>
        <w:t>BF</w:t>
      </w:r>
      <w:r w:rsidR="0054474B" w:rsidRPr="000F0633">
        <w:rPr>
          <w:color w:val="000000"/>
          <w:vertAlign w:val="subscript"/>
        </w:rPr>
        <w:t>4</w:t>
      </w:r>
      <w:r w:rsidRPr="000F0633">
        <w:rPr>
          <w:color w:val="000000"/>
        </w:rPr>
        <w:t xml:space="preserve"> </w:t>
      </w:r>
      <w:r w:rsidR="00D61C96" w:rsidRPr="000F0633">
        <w:rPr>
          <w:color w:val="000000"/>
        </w:rPr>
        <w:t>(</w:t>
      </w:r>
      <w:r w:rsidRPr="000F0633">
        <w:rPr>
          <w:color w:val="000000"/>
        </w:rPr>
        <w:t>объёмно</w:t>
      </w:r>
      <w:r w:rsidR="00D61C96" w:rsidRPr="000F0633">
        <w:rPr>
          <w:color w:val="000000"/>
        </w:rPr>
        <w:t>е</w:t>
      </w:r>
      <w:r w:rsidRPr="000F0633">
        <w:rPr>
          <w:color w:val="000000"/>
        </w:rPr>
        <w:t xml:space="preserve"> соотношени</w:t>
      </w:r>
      <w:r w:rsidR="00D61C96" w:rsidRPr="000F0633">
        <w:rPr>
          <w:color w:val="000000"/>
        </w:rPr>
        <w:t>е</w:t>
      </w:r>
      <w:r w:rsidRPr="000F0633">
        <w:rPr>
          <w:color w:val="000000"/>
        </w:rPr>
        <w:t xml:space="preserve"> 3:1</w:t>
      </w:r>
      <w:r w:rsidR="00D61C96" w:rsidRPr="000F0633">
        <w:rPr>
          <w:color w:val="000000"/>
        </w:rPr>
        <w:t>)</w:t>
      </w:r>
      <w:r w:rsidR="00837578" w:rsidRPr="000F0633">
        <w:rPr>
          <w:color w:val="000000"/>
        </w:rPr>
        <w:t xml:space="preserve"> при </w:t>
      </w:r>
      <w:r w:rsidRPr="000F0633">
        <w:rPr>
          <w:color w:val="000000"/>
        </w:rPr>
        <w:t>участи</w:t>
      </w:r>
      <w:r w:rsidR="00837578" w:rsidRPr="000F0633">
        <w:rPr>
          <w:color w:val="000000"/>
        </w:rPr>
        <w:t>и</w:t>
      </w:r>
      <w:r w:rsidRPr="000F0633">
        <w:rPr>
          <w:color w:val="000000"/>
        </w:rPr>
        <w:t xml:space="preserve"> </w:t>
      </w:r>
      <w:r w:rsidRPr="000F0633">
        <w:rPr>
          <w:color w:val="000000"/>
          <w:lang w:val="en-US"/>
        </w:rPr>
        <w:t>DABCO</w:t>
      </w:r>
      <w:r w:rsidR="00837578" w:rsidRPr="000F0633">
        <w:rPr>
          <w:color w:val="000000"/>
        </w:rPr>
        <w:t xml:space="preserve"> (0,8</w:t>
      </w:r>
      <w:proofErr w:type="gramStart"/>
      <w:r w:rsidR="00837578" w:rsidRPr="000F0633">
        <w:rPr>
          <w:color w:val="000000"/>
        </w:rPr>
        <w:t xml:space="preserve"> В</w:t>
      </w:r>
      <w:proofErr w:type="gramEnd"/>
      <w:r w:rsidR="00837578" w:rsidRPr="000F0633">
        <w:rPr>
          <w:color w:val="000000"/>
        </w:rPr>
        <w:t>; 1,4 В)</w:t>
      </w:r>
      <w:r w:rsidRPr="000F0633">
        <w:rPr>
          <w:color w:val="000000"/>
        </w:rPr>
        <w:t>.</w:t>
      </w:r>
      <w:r w:rsidR="00D61C96" w:rsidRPr="000F0633">
        <w:rPr>
          <w:color w:val="000000"/>
        </w:rPr>
        <w:t xml:space="preserve"> </w:t>
      </w:r>
      <w:r w:rsidR="0061123E" w:rsidRPr="000F0633">
        <w:rPr>
          <w:color w:val="000000"/>
        </w:rPr>
        <w:t xml:space="preserve">Электросинтез </w:t>
      </w:r>
      <w:proofErr w:type="spellStart"/>
      <w:r w:rsidR="00837578" w:rsidRPr="000F0633">
        <w:rPr>
          <w:i/>
          <w:color w:val="000000"/>
          <w:lang w:val="en-US"/>
        </w:rPr>
        <w:t>n</w:t>
      </w:r>
      <w:r w:rsidR="00837578" w:rsidRPr="000F0633">
        <w:rPr>
          <w:color w:val="000000"/>
          <w:lang w:val="en-US"/>
        </w:rPr>
        <w:t>C</w:t>
      </w:r>
      <w:proofErr w:type="spellEnd"/>
      <w:r w:rsidR="00837578" w:rsidRPr="000F0633">
        <w:rPr>
          <w:color w:val="000000"/>
          <w:vertAlign w:val="subscript"/>
        </w:rPr>
        <w:t>6</w:t>
      </w:r>
      <w:r w:rsidR="00837578" w:rsidRPr="000F0633">
        <w:rPr>
          <w:color w:val="000000"/>
          <w:lang w:val="en-US"/>
        </w:rPr>
        <w:t>H</w:t>
      </w:r>
      <w:r w:rsidR="00837578" w:rsidRPr="000F0633">
        <w:rPr>
          <w:color w:val="000000"/>
          <w:vertAlign w:val="subscript"/>
        </w:rPr>
        <w:t>13</w:t>
      </w:r>
      <w:r w:rsidR="00837578" w:rsidRPr="000F0633">
        <w:rPr>
          <w:color w:val="000000"/>
          <w:lang w:val="en-US"/>
        </w:rPr>
        <w:t>S</w:t>
      </w:r>
      <w:r w:rsidR="00837578" w:rsidRPr="000F0633">
        <w:rPr>
          <w:color w:val="000000"/>
          <w:vertAlign w:val="subscript"/>
        </w:rPr>
        <w:t>2</w:t>
      </w:r>
      <w:r w:rsidR="0061123E" w:rsidRPr="000F0633">
        <w:rPr>
          <w:color w:val="000000"/>
        </w:rPr>
        <w:t xml:space="preserve"> проводили </w:t>
      </w:r>
      <w:r w:rsidR="007451AD" w:rsidRPr="000F0633">
        <w:rPr>
          <w:color w:val="000000"/>
        </w:rPr>
        <w:t xml:space="preserve">на </w:t>
      </w:r>
      <w:r w:rsidR="007451AD" w:rsidRPr="000F0633">
        <w:rPr>
          <w:color w:val="000000"/>
          <w:lang w:val="en-US"/>
        </w:rPr>
        <w:t>Pt</w:t>
      </w:r>
      <w:r w:rsidR="007451AD" w:rsidRPr="000F0633">
        <w:rPr>
          <w:color w:val="000000"/>
        </w:rPr>
        <w:t>-</w:t>
      </w:r>
      <w:r w:rsidR="0054474B" w:rsidRPr="000F0633">
        <w:rPr>
          <w:color w:val="000000"/>
        </w:rPr>
        <w:t xml:space="preserve">электродах,  </w:t>
      </w:r>
      <w:r w:rsidR="0061123E" w:rsidRPr="000F0633">
        <w:rPr>
          <w:color w:val="000000"/>
        </w:rPr>
        <w:t xml:space="preserve">при </w:t>
      </w:r>
      <w:r w:rsidR="00837578" w:rsidRPr="000F0633">
        <w:rPr>
          <w:color w:val="000000"/>
        </w:rPr>
        <w:t xml:space="preserve">контролируемом </w:t>
      </w:r>
      <w:r w:rsidR="007451AD" w:rsidRPr="000F0633">
        <w:rPr>
          <w:color w:val="000000"/>
        </w:rPr>
        <w:t xml:space="preserve">значении </w:t>
      </w:r>
      <w:r w:rsidR="0061123E" w:rsidRPr="000F0633">
        <w:rPr>
          <w:color w:val="000000"/>
        </w:rPr>
        <w:t>потенциал</w:t>
      </w:r>
      <w:r w:rsidR="007451AD" w:rsidRPr="000F0633">
        <w:rPr>
          <w:color w:val="000000"/>
        </w:rPr>
        <w:t>а</w:t>
      </w:r>
      <w:r w:rsidR="0061123E" w:rsidRPr="000F0633">
        <w:rPr>
          <w:color w:val="000000"/>
        </w:rPr>
        <w:t xml:space="preserve"> первого</w:t>
      </w:r>
      <w:r w:rsidR="00837578" w:rsidRPr="000F0633">
        <w:rPr>
          <w:color w:val="000000"/>
        </w:rPr>
        <w:t xml:space="preserve"> анодного</w:t>
      </w:r>
      <w:r w:rsidR="0061123E" w:rsidRPr="000F0633">
        <w:rPr>
          <w:color w:val="000000"/>
        </w:rPr>
        <w:t xml:space="preserve"> пика</w:t>
      </w:r>
      <w:r w:rsidR="00837578" w:rsidRPr="000F0633">
        <w:rPr>
          <w:color w:val="000000"/>
        </w:rPr>
        <w:t xml:space="preserve"> медиатора</w:t>
      </w:r>
      <w:r w:rsidR="007451AD" w:rsidRPr="000F0633">
        <w:rPr>
          <w:color w:val="000000"/>
        </w:rPr>
        <w:t xml:space="preserve">. На первой стадии превращений происходит одноэлектронное окисление </w:t>
      </w:r>
      <w:r w:rsidR="007451AD" w:rsidRPr="000F0633">
        <w:rPr>
          <w:color w:val="000000"/>
          <w:lang w:val="en-US"/>
        </w:rPr>
        <w:t>DABCO</w:t>
      </w:r>
      <w:r w:rsidR="007451AD" w:rsidRPr="000F0633">
        <w:rPr>
          <w:color w:val="000000"/>
        </w:rPr>
        <w:t xml:space="preserve"> с образованием нестабильного катион-радикала, который отрывает атом водорода от молекулы </w:t>
      </w:r>
      <w:proofErr w:type="spellStart"/>
      <w:r w:rsidR="007451AD" w:rsidRPr="000F0633">
        <w:rPr>
          <w:color w:val="000000"/>
        </w:rPr>
        <w:t>тиола</w:t>
      </w:r>
      <w:proofErr w:type="spellEnd"/>
      <w:r w:rsidR="007451AD" w:rsidRPr="000F0633">
        <w:rPr>
          <w:color w:val="000000"/>
        </w:rPr>
        <w:t xml:space="preserve">. </w:t>
      </w:r>
      <w:r w:rsidR="002C13AE" w:rsidRPr="000F0633">
        <w:rPr>
          <w:color w:val="000000"/>
        </w:rPr>
        <w:t>Далее</w:t>
      </w:r>
      <w:r w:rsidR="007451AD" w:rsidRPr="000F0633">
        <w:rPr>
          <w:color w:val="000000"/>
        </w:rPr>
        <w:t xml:space="preserve"> генерир</w:t>
      </w:r>
      <w:r w:rsidR="002C13AE" w:rsidRPr="000F0633">
        <w:rPr>
          <w:color w:val="000000"/>
        </w:rPr>
        <w:t xml:space="preserve">ование </w:t>
      </w:r>
      <w:r w:rsidR="007451AD" w:rsidRPr="000F0633">
        <w:rPr>
          <w:i/>
          <w:color w:val="000000"/>
          <w:lang w:val="en-US"/>
        </w:rPr>
        <w:t>n</w:t>
      </w:r>
      <w:r w:rsidR="007451AD" w:rsidRPr="000F0633">
        <w:rPr>
          <w:i/>
          <w:color w:val="000000"/>
        </w:rPr>
        <w:t>-</w:t>
      </w:r>
      <w:proofErr w:type="spellStart"/>
      <w:r w:rsidR="007451AD" w:rsidRPr="000F0633">
        <w:rPr>
          <w:color w:val="000000"/>
        </w:rPr>
        <w:t>гексилтиильны</w:t>
      </w:r>
      <w:r w:rsidR="002C13AE" w:rsidRPr="000F0633">
        <w:rPr>
          <w:color w:val="000000"/>
        </w:rPr>
        <w:t>х</w:t>
      </w:r>
      <w:proofErr w:type="spellEnd"/>
      <w:r w:rsidR="007451AD" w:rsidRPr="000F0633">
        <w:rPr>
          <w:color w:val="000000"/>
        </w:rPr>
        <w:t xml:space="preserve"> радикал</w:t>
      </w:r>
      <w:r w:rsidR="002C13AE" w:rsidRPr="000F0633">
        <w:rPr>
          <w:color w:val="000000"/>
        </w:rPr>
        <w:t xml:space="preserve">ов с </w:t>
      </w:r>
      <w:proofErr w:type="gramStart"/>
      <w:r w:rsidR="002C13AE" w:rsidRPr="000F0633">
        <w:rPr>
          <w:color w:val="000000"/>
        </w:rPr>
        <w:t>последующей</w:t>
      </w:r>
      <w:proofErr w:type="gramEnd"/>
      <w:r w:rsidR="002C13AE" w:rsidRPr="000F0633">
        <w:rPr>
          <w:color w:val="000000"/>
        </w:rPr>
        <w:t xml:space="preserve"> </w:t>
      </w:r>
      <w:r w:rsidR="00B52A99" w:rsidRPr="000F0633">
        <w:rPr>
          <w:color w:val="000000"/>
        </w:rPr>
        <w:t>их</w:t>
      </w:r>
      <w:r w:rsidR="007451AD" w:rsidRPr="000F0633">
        <w:rPr>
          <w:color w:val="000000"/>
        </w:rPr>
        <w:t xml:space="preserve"> </w:t>
      </w:r>
      <w:proofErr w:type="spellStart"/>
      <w:r w:rsidR="007451AD" w:rsidRPr="000F0633">
        <w:rPr>
          <w:color w:val="000000"/>
        </w:rPr>
        <w:t>димеризаци</w:t>
      </w:r>
      <w:r w:rsidR="002C13AE" w:rsidRPr="000F0633">
        <w:rPr>
          <w:color w:val="000000"/>
        </w:rPr>
        <w:t>ей</w:t>
      </w:r>
      <w:proofErr w:type="spellEnd"/>
      <w:r w:rsidR="002C13AE" w:rsidRPr="000F0633">
        <w:rPr>
          <w:color w:val="000000"/>
        </w:rPr>
        <w:t xml:space="preserve"> ведет к получению симметричных дисульфидов </w:t>
      </w:r>
      <w:r w:rsidR="007451AD" w:rsidRPr="000F0633">
        <w:rPr>
          <w:color w:val="000000"/>
        </w:rPr>
        <w:t>(схема 1).</w:t>
      </w:r>
    </w:p>
    <w:p w:rsidR="005657C6" w:rsidRPr="000F0633" w:rsidRDefault="000F0633" w:rsidP="00565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F0633">
        <w:rPr>
          <w:noProof/>
        </w:rPr>
        <w:drawing>
          <wp:inline distT="0" distB="0" distL="0" distR="0">
            <wp:extent cx="2938463" cy="1236944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478" cy="123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A8" w:rsidRDefault="00677DA8" w:rsidP="0067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F0633">
        <w:t xml:space="preserve">Схема 1. </w:t>
      </w:r>
      <w:r w:rsidR="00565CA4" w:rsidRPr="000F0633">
        <w:t xml:space="preserve">Электросинтез </w:t>
      </w:r>
      <w:r w:rsidR="0003733C" w:rsidRPr="000F0633">
        <w:rPr>
          <w:color w:val="000000"/>
        </w:rPr>
        <w:t>(</w:t>
      </w:r>
      <w:proofErr w:type="spellStart"/>
      <w:r w:rsidR="0003733C" w:rsidRPr="000F0633">
        <w:rPr>
          <w:i/>
          <w:color w:val="000000"/>
          <w:lang w:val="en-US"/>
        </w:rPr>
        <w:t>n</w:t>
      </w:r>
      <w:r w:rsidR="0003733C" w:rsidRPr="000F0633">
        <w:rPr>
          <w:color w:val="000000"/>
          <w:lang w:val="en-US"/>
        </w:rPr>
        <w:t>C</w:t>
      </w:r>
      <w:proofErr w:type="spellEnd"/>
      <w:r w:rsidR="0003733C" w:rsidRPr="000F0633">
        <w:rPr>
          <w:color w:val="000000"/>
          <w:vertAlign w:val="subscript"/>
        </w:rPr>
        <w:t>6</w:t>
      </w:r>
      <w:r w:rsidR="0003733C" w:rsidRPr="000F0633">
        <w:rPr>
          <w:color w:val="000000"/>
          <w:lang w:val="en-US"/>
        </w:rPr>
        <w:t>H</w:t>
      </w:r>
      <w:r w:rsidR="0003733C" w:rsidRPr="000F0633">
        <w:rPr>
          <w:color w:val="000000"/>
          <w:vertAlign w:val="subscript"/>
        </w:rPr>
        <w:t>13</w:t>
      </w:r>
      <w:r w:rsidR="0003733C" w:rsidRPr="000F0633">
        <w:rPr>
          <w:color w:val="000000"/>
        </w:rPr>
        <w:t>)</w:t>
      </w:r>
      <w:r w:rsidR="0003733C" w:rsidRPr="000F0633">
        <w:rPr>
          <w:color w:val="000000"/>
          <w:vertAlign w:val="subscript"/>
        </w:rPr>
        <w:t>2</w:t>
      </w:r>
      <w:r w:rsidR="0003733C" w:rsidRPr="000F0633">
        <w:rPr>
          <w:color w:val="000000"/>
          <w:lang w:val="en-US"/>
        </w:rPr>
        <w:t>S</w:t>
      </w:r>
      <w:r w:rsidR="0003733C" w:rsidRPr="000F0633">
        <w:rPr>
          <w:color w:val="000000"/>
          <w:vertAlign w:val="subscript"/>
        </w:rPr>
        <w:t>2</w:t>
      </w:r>
      <w:r w:rsidR="0003733C" w:rsidRPr="000F0633">
        <w:rPr>
          <w:color w:val="000000"/>
        </w:rPr>
        <w:t xml:space="preserve"> на основе </w:t>
      </w:r>
      <w:proofErr w:type="spellStart"/>
      <w:r w:rsidR="0003733C" w:rsidRPr="000F0633">
        <w:rPr>
          <w:i/>
          <w:color w:val="000000"/>
          <w:lang w:val="en-US"/>
        </w:rPr>
        <w:t>n</w:t>
      </w:r>
      <w:r w:rsidR="0003733C" w:rsidRPr="000F0633">
        <w:rPr>
          <w:color w:val="000000"/>
          <w:lang w:val="en-US"/>
        </w:rPr>
        <w:t>C</w:t>
      </w:r>
      <w:proofErr w:type="spellEnd"/>
      <w:r w:rsidR="0003733C" w:rsidRPr="000F0633">
        <w:rPr>
          <w:color w:val="000000"/>
          <w:vertAlign w:val="subscript"/>
        </w:rPr>
        <w:t>6</w:t>
      </w:r>
      <w:r w:rsidR="0003733C" w:rsidRPr="000F0633">
        <w:rPr>
          <w:color w:val="000000"/>
          <w:lang w:val="en-US"/>
        </w:rPr>
        <w:t>H</w:t>
      </w:r>
      <w:r w:rsidR="0003733C" w:rsidRPr="000F0633">
        <w:rPr>
          <w:color w:val="000000"/>
          <w:vertAlign w:val="subscript"/>
        </w:rPr>
        <w:t>13</w:t>
      </w:r>
      <w:r w:rsidR="0003733C" w:rsidRPr="000F0633">
        <w:rPr>
          <w:color w:val="000000"/>
          <w:lang w:val="en-US"/>
        </w:rPr>
        <w:t>SH</w:t>
      </w:r>
      <w:r w:rsidR="00565CA4" w:rsidRPr="000F0633">
        <w:t xml:space="preserve"> в присутствии </w:t>
      </w:r>
      <w:r w:rsidR="00565CA4" w:rsidRPr="000F0633">
        <w:rPr>
          <w:lang w:val="en-US"/>
        </w:rPr>
        <w:t>DABCO</w:t>
      </w:r>
      <w:r w:rsidR="000F0633" w:rsidRPr="000F0633">
        <w:t>.</w:t>
      </w:r>
    </w:p>
    <w:p w:rsidR="000F0633" w:rsidRPr="000F0633" w:rsidRDefault="000F0633" w:rsidP="0067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61123E" w:rsidRDefault="00677DA8" w:rsidP="000F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 w:rsidRPr="000F0633">
        <w:rPr>
          <w:color w:val="000000"/>
        </w:rPr>
        <w:t xml:space="preserve">Результаты изученных превращений </w:t>
      </w:r>
      <w:proofErr w:type="spellStart"/>
      <w:r w:rsidR="00845F16" w:rsidRPr="000F0633">
        <w:rPr>
          <w:i/>
          <w:color w:val="000000"/>
          <w:lang w:val="en-US"/>
        </w:rPr>
        <w:t>n</w:t>
      </w:r>
      <w:r w:rsidR="00845F16" w:rsidRPr="000F0633">
        <w:rPr>
          <w:color w:val="000000"/>
          <w:lang w:val="en-US"/>
        </w:rPr>
        <w:t>C</w:t>
      </w:r>
      <w:proofErr w:type="spellEnd"/>
      <w:r w:rsidR="00845F16" w:rsidRPr="000F0633">
        <w:rPr>
          <w:color w:val="000000"/>
          <w:vertAlign w:val="subscript"/>
        </w:rPr>
        <w:t>6</w:t>
      </w:r>
      <w:r w:rsidR="00845F16" w:rsidRPr="000F0633">
        <w:rPr>
          <w:color w:val="000000"/>
          <w:lang w:val="en-US"/>
        </w:rPr>
        <w:t>H</w:t>
      </w:r>
      <w:r w:rsidR="00845F16" w:rsidRPr="000F0633">
        <w:rPr>
          <w:color w:val="000000"/>
          <w:vertAlign w:val="subscript"/>
        </w:rPr>
        <w:t>13</w:t>
      </w:r>
      <w:r w:rsidR="00845F16" w:rsidRPr="000F0633">
        <w:rPr>
          <w:color w:val="000000"/>
          <w:lang w:val="en-US"/>
        </w:rPr>
        <w:t>SH</w:t>
      </w:r>
      <w:r w:rsidR="00845F16" w:rsidRPr="000F0633">
        <w:rPr>
          <w:color w:val="000000"/>
        </w:rPr>
        <w:t xml:space="preserve"> </w:t>
      </w:r>
      <w:r w:rsidRPr="000F0633">
        <w:rPr>
          <w:color w:val="000000"/>
        </w:rPr>
        <w:t xml:space="preserve">в условиях непрямой активации </w:t>
      </w:r>
      <w:r w:rsidR="00845F16" w:rsidRPr="000F0633">
        <w:rPr>
          <w:color w:val="000000"/>
        </w:rPr>
        <w:t xml:space="preserve">с применением </w:t>
      </w:r>
      <w:r w:rsidRPr="000F0633">
        <w:rPr>
          <w:color w:val="000000"/>
        </w:rPr>
        <w:t>DABCO представлены в таблице</w:t>
      </w:r>
      <w:r w:rsidR="000E0022" w:rsidRPr="000F0633">
        <w:rPr>
          <w:color w:val="000000"/>
        </w:rPr>
        <w:t xml:space="preserve"> 1</w:t>
      </w:r>
      <w:r w:rsidRPr="000F0633">
        <w:rPr>
          <w:color w:val="000000"/>
        </w:rPr>
        <w:t>.</w:t>
      </w:r>
    </w:p>
    <w:p w:rsidR="000F0633" w:rsidRPr="000F0633" w:rsidRDefault="000F0633" w:rsidP="000F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</w:p>
    <w:p w:rsidR="00677DA8" w:rsidRPr="000F0633" w:rsidRDefault="00677DA8" w:rsidP="000F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 w:rsidRPr="000F0633">
        <w:rPr>
          <w:color w:val="000000"/>
        </w:rPr>
        <w:t>Таблица</w:t>
      </w:r>
      <w:r w:rsidR="002C13AE" w:rsidRPr="000F0633">
        <w:rPr>
          <w:color w:val="000000"/>
        </w:rPr>
        <w:t xml:space="preserve"> </w:t>
      </w:r>
      <w:r w:rsidR="000E0022" w:rsidRPr="000F0633">
        <w:rPr>
          <w:color w:val="000000"/>
        </w:rPr>
        <w:t>1</w:t>
      </w:r>
      <w:r w:rsidR="007451AD" w:rsidRPr="000F0633">
        <w:rPr>
          <w:color w:val="000000"/>
        </w:rPr>
        <w:t>.</w:t>
      </w:r>
      <w:r w:rsidRPr="000F0633">
        <w:rPr>
          <w:color w:val="000000"/>
        </w:rPr>
        <w:t xml:space="preserve"> </w:t>
      </w:r>
      <w:r w:rsidR="00845F16" w:rsidRPr="000F0633">
        <w:rPr>
          <w:color w:val="000000"/>
        </w:rPr>
        <w:t>Выход (</w:t>
      </w:r>
      <w:proofErr w:type="spellStart"/>
      <w:r w:rsidR="00845F16" w:rsidRPr="000F0633">
        <w:rPr>
          <w:i/>
          <w:color w:val="000000"/>
          <w:lang w:val="en-US"/>
        </w:rPr>
        <w:t>n</w:t>
      </w:r>
      <w:r w:rsidR="00845F16" w:rsidRPr="000F0633">
        <w:rPr>
          <w:color w:val="000000"/>
          <w:lang w:val="en-US"/>
        </w:rPr>
        <w:t>C</w:t>
      </w:r>
      <w:proofErr w:type="spellEnd"/>
      <w:r w:rsidR="00845F16" w:rsidRPr="000F0633">
        <w:rPr>
          <w:color w:val="000000"/>
          <w:vertAlign w:val="subscript"/>
        </w:rPr>
        <w:t>6</w:t>
      </w:r>
      <w:r w:rsidR="00845F16" w:rsidRPr="000F0633">
        <w:rPr>
          <w:color w:val="000000"/>
          <w:lang w:val="en-US"/>
        </w:rPr>
        <w:t>H</w:t>
      </w:r>
      <w:r w:rsidR="00845F16" w:rsidRPr="000F0633">
        <w:rPr>
          <w:color w:val="000000"/>
          <w:vertAlign w:val="subscript"/>
        </w:rPr>
        <w:t>13</w:t>
      </w:r>
      <w:r w:rsidR="00845F16" w:rsidRPr="000F0633">
        <w:rPr>
          <w:color w:val="000000"/>
        </w:rPr>
        <w:t>)</w:t>
      </w:r>
      <w:r w:rsidR="00845F16" w:rsidRPr="000F0633">
        <w:rPr>
          <w:color w:val="000000"/>
          <w:vertAlign w:val="subscript"/>
        </w:rPr>
        <w:t>2</w:t>
      </w:r>
      <w:r w:rsidR="00845F16" w:rsidRPr="000F0633">
        <w:rPr>
          <w:color w:val="000000"/>
          <w:lang w:val="en-US"/>
        </w:rPr>
        <w:t>S</w:t>
      </w:r>
      <w:r w:rsidR="00845F16" w:rsidRPr="000F0633">
        <w:rPr>
          <w:color w:val="000000"/>
          <w:vertAlign w:val="subscript"/>
        </w:rPr>
        <w:t>2</w:t>
      </w:r>
      <w:r w:rsidR="00845F16" w:rsidRPr="000F0633">
        <w:rPr>
          <w:color w:val="000000"/>
        </w:rPr>
        <w:t xml:space="preserve"> (</w:t>
      </w:r>
      <w:r w:rsidR="00845F16" w:rsidRPr="000F0633">
        <w:rPr>
          <w:bCs/>
        </w:rPr>
        <w:t>η</w:t>
      </w:r>
      <w:r w:rsidR="00845F16" w:rsidRPr="000F0633">
        <w:rPr>
          <w:color w:val="000000"/>
        </w:rPr>
        <w:t xml:space="preserve">) и конверсия </w:t>
      </w:r>
      <w:proofErr w:type="spellStart"/>
      <w:r w:rsidR="00845F16" w:rsidRPr="000F0633">
        <w:rPr>
          <w:i/>
          <w:color w:val="000000"/>
          <w:lang w:val="en-US"/>
        </w:rPr>
        <w:t>n</w:t>
      </w:r>
      <w:r w:rsidR="00845F16" w:rsidRPr="000F0633">
        <w:rPr>
          <w:color w:val="000000"/>
          <w:lang w:val="en-US"/>
        </w:rPr>
        <w:t>C</w:t>
      </w:r>
      <w:proofErr w:type="spellEnd"/>
      <w:r w:rsidR="00845F16" w:rsidRPr="000F0633">
        <w:rPr>
          <w:color w:val="000000"/>
          <w:vertAlign w:val="subscript"/>
        </w:rPr>
        <w:t>6</w:t>
      </w:r>
      <w:r w:rsidR="00845F16" w:rsidRPr="000F0633">
        <w:rPr>
          <w:color w:val="000000"/>
          <w:lang w:val="en-US"/>
        </w:rPr>
        <w:t>H</w:t>
      </w:r>
      <w:r w:rsidR="00845F16" w:rsidRPr="000F0633">
        <w:rPr>
          <w:color w:val="000000"/>
          <w:vertAlign w:val="subscript"/>
        </w:rPr>
        <w:t>13</w:t>
      </w:r>
      <w:r w:rsidR="00845F16" w:rsidRPr="000F0633">
        <w:rPr>
          <w:color w:val="000000"/>
          <w:lang w:val="en-US"/>
        </w:rPr>
        <w:t>SH</w:t>
      </w:r>
      <w:r w:rsidR="00845F16" w:rsidRPr="000F0633">
        <w:rPr>
          <w:color w:val="000000"/>
        </w:rPr>
        <w:t xml:space="preserve"> (К) по окончанию эле</w:t>
      </w:r>
      <w:r w:rsidRPr="000F0633">
        <w:rPr>
          <w:color w:val="000000"/>
        </w:rPr>
        <w:t xml:space="preserve">ктросинтеза </w:t>
      </w:r>
      <w:r w:rsidR="00845F16" w:rsidRPr="000F0633">
        <w:rPr>
          <w:color w:val="000000"/>
        </w:rPr>
        <w:t xml:space="preserve"> </w:t>
      </w:r>
      <w:r w:rsidR="009721DA" w:rsidRPr="000F0633">
        <w:rPr>
          <w:color w:val="000000"/>
        </w:rPr>
        <w:t>(</w:t>
      </w:r>
      <w:r w:rsidR="00FE6D57" w:rsidRPr="000F0633">
        <w:rPr>
          <w:bCs/>
        </w:rPr>
        <w:t>С</w:t>
      </w:r>
      <w:r w:rsidR="00FE6D57" w:rsidRPr="000F0633">
        <w:rPr>
          <w:bCs/>
          <w:lang w:val="en-US"/>
        </w:rPr>
        <w:t>H</w:t>
      </w:r>
      <w:r w:rsidR="00FE6D57" w:rsidRPr="000F0633">
        <w:rPr>
          <w:bCs/>
          <w:vertAlign w:val="subscript"/>
        </w:rPr>
        <w:t>3</w:t>
      </w:r>
      <w:r w:rsidR="00FE6D57" w:rsidRPr="000F0633">
        <w:rPr>
          <w:bCs/>
          <w:lang w:val="en-US"/>
        </w:rPr>
        <w:t>CN</w:t>
      </w:r>
      <w:r w:rsidR="00FE6D57" w:rsidRPr="000F0633">
        <w:rPr>
          <w:bCs/>
        </w:rPr>
        <w:t>/</w:t>
      </w:r>
      <w:r w:rsidR="00FE6D57" w:rsidRPr="000F0633">
        <w:rPr>
          <w:color w:val="000000"/>
        </w:rPr>
        <w:t>[1-</w:t>
      </w:r>
      <w:r w:rsidR="00FE6D57" w:rsidRPr="000F0633">
        <w:rPr>
          <w:color w:val="000000"/>
          <w:lang w:val="en-US"/>
        </w:rPr>
        <w:t>Bu</w:t>
      </w:r>
      <w:r w:rsidR="00FE6D57" w:rsidRPr="000F0633">
        <w:rPr>
          <w:color w:val="000000"/>
        </w:rPr>
        <w:t>-3-</w:t>
      </w:r>
      <w:proofErr w:type="spellStart"/>
      <w:r w:rsidR="00FE6D57" w:rsidRPr="000F0633">
        <w:rPr>
          <w:color w:val="000000"/>
          <w:lang w:val="en-US"/>
        </w:rPr>
        <w:t>MeIm</w:t>
      </w:r>
      <w:proofErr w:type="spellEnd"/>
      <w:r w:rsidR="00FE6D57" w:rsidRPr="000F0633">
        <w:rPr>
          <w:color w:val="000000"/>
        </w:rPr>
        <w:t>]</w:t>
      </w:r>
      <w:r w:rsidR="00FE6D57" w:rsidRPr="000F0633">
        <w:rPr>
          <w:color w:val="000000"/>
          <w:lang w:val="en-US"/>
        </w:rPr>
        <w:t>BF</w:t>
      </w:r>
      <w:r w:rsidR="00FE6D57" w:rsidRPr="000F0633">
        <w:rPr>
          <w:color w:val="000000"/>
          <w:vertAlign w:val="subscript"/>
        </w:rPr>
        <w:t>4</w:t>
      </w:r>
      <w:r w:rsidR="00FE6D57" w:rsidRPr="000F0633">
        <w:rPr>
          <w:color w:val="000000"/>
        </w:rPr>
        <w:t xml:space="preserve"> </w:t>
      </w:r>
      <w:r w:rsidR="00845F16" w:rsidRPr="000F0633">
        <w:rPr>
          <w:color w:val="000000"/>
        </w:rPr>
        <w:t>(</w:t>
      </w:r>
      <w:r w:rsidRPr="000F0633">
        <w:rPr>
          <w:color w:val="000000"/>
        </w:rPr>
        <w:t>3:1</w:t>
      </w:r>
      <w:r w:rsidR="00845F16" w:rsidRPr="000F0633">
        <w:rPr>
          <w:color w:val="000000"/>
        </w:rPr>
        <w:t>)</w:t>
      </w:r>
      <w:r w:rsidR="009721DA" w:rsidRPr="000F0633">
        <w:rPr>
          <w:color w:val="000000"/>
        </w:rPr>
        <w:t>,</w:t>
      </w:r>
      <w:r w:rsidR="00845F16" w:rsidRPr="000F0633">
        <w:rPr>
          <w:color w:val="000000"/>
        </w:rPr>
        <w:t xml:space="preserve"> Pt-анод (</w:t>
      </w:r>
      <w:r w:rsidRPr="000F0633">
        <w:rPr>
          <w:color w:val="000000"/>
        </w:rPr>
        <w:t>70 мм</w:t>
      </w:r>
      <w:r w:rsidRPr="000F0633">
        <w:rPr>
          <w:color w:val="000000"/>
          <w:vertAlign w:val="superscript"/>
        </w:rPr>
        <w:t>2</w:t>
      </w:r>
      <w:r w:rsidR="009721DA" w:rsidRPr="000F0633">
        <w:rPr>
          <w:color w:val="000000"/>
        </w:rPr>
        <w:t>)</w:t>
      </w:r>
      <w:r w:rsidRPr="000F0633">
        <w:rPr>
          <w:color w:val="000000"/>
        </w:rPr>
        <w:t xml:space="preserve">, </w:t>
      </w:r>
      <w:r w:rsidR="009721DA" w:rsidRPr="000F0633">
        <w:rPr>
          <w:color w:val="000000"/>
        </w:rPr>
        <w:t>0,00</w:t>
      </w:r>
      <w:r w:rsidR="00FE6D57" w:rsidRPr="000F0633">
        <w:rPr>
          <w:color w:val="000000"/>
        </w:rPr>
        <w:t>4</w:t>
      </w:r>
      <w:r w:rsidR="009721DA" w:rsidRPr="000F0633">
        <w:rPr>
          <w:color w:val="000000"/>
        </w:rPr>
        <w:t xml:space="preserve"> М </w:t>
      </w:r>
      <w:proofErr w:type="spellStart"/>
      <w:r w:rsidR="00845F16" w:rsidRPr="000F0633">
        <w:rPr>
          <w:i/>
          <w:color w:val="000000"/>
          <w:lang w:val="en-US"/>
        </w:rPr>
        <w:t>n</w:t>
      </w:r>
      <w:r w:rsidR="00845F16" w:rsidRPr="000F0633">
        <w:rPr>
          <w:color w:val="000000"/>
          <w:lang w:val="en-US"/>
        </w:rPr>
        <w:t>C</w:t>
      </w:r>
      <w:proofErr w:type="spellEnd"/>
      <w:r w:rsidR="00845F16" w:rsidRPr="000F0633">
        <w:rPr>
          <w:color w:val="000000"/>
          <w:vertAlign w:val="subscript"/>
        </w:rPr>
        <w:t>6</w:t>
      </w:r>
      <w:r w:rsidR="00845F16" w:rsidRPr="000F0633">
        <w:rPr>
          <w:color w:val="000000"/>
          <w:lang w:val="en-US"/>
        </w:rPr>
        <w:t>H</w:t>
      </w:r>
      <w:r w:rsidR="00845F16" w:rsidRPr="000F0633">
        <w:rPr>
          <w:color w:val="000000"/>
          <w:vertAlign w:val="subscript"/>
        </w:rPr>
        <w:t>13</w:t>
      </w:r>
      <w:r w:rsidR="00845F16" w:rsidRPr="000F0633">
        <w:rPr>
          <w:color w:val="000000"/>
          <w:lang w:val="en-US"/>
        </w:rPr>
        <w:t>SH</w:t>
      </w:r>
      <w:r w:rsidRPr="000F0633">
        <w:rPr>
          <w:color w:val="000000"/>
        </w:rPr>
        <w:t xml:space="preserve">, </w:t>
      </w:r>
      <w:r w:rsidR="009721DA" w:rsidRPr="000F0633">
        <w:rPr>
          <w:color w:val="000000"/>
        </w:rPr>
        <w:t xml:space="preserve">0,004 M </w:t>
      </w:r>
      <w:r w:rsidRPr="000F0633">
        <w:rPr>
          <w:color w:val="000000"/>
        </w:rPr>
        <w:t>DABCO</w:t>
      </w:r>
      <w:r w:rsidR="009721DA" w:rsidRPr="000F0633">
        <w:rPr>
          <w:color w:val="000000"/>
        </w:rPr>
        <w:t>, 0,1 М</w:t>
      </w:r>
      <w:r w:rsidR="009721DA" w:rsidRPr="000F0633">
        <w:rPr>
          <w:i/>
          <w:color w:val="000000"/>
        </w:rPr>
        <w:t xml:space="preserve"> n</w:t>
      </w:r>
      <w:r w:rsidR="009721DA" w:rsidRPr="000F0633">
        <w:rPr>
          <w:color w:val="000000"/>
        </w:rPr>
        <w:t>Bu</w:t>
      </w:r>
      <w:r w:rsidR="009721DA" w:rsidRPr="000F0633">
        <w:rPr>
          <w:color w:val="000000"/>
          <w:vertAlign w:val="subscript"/>
        </w:rPr>
        <w:t>4</w:t>
      </w:r>
      <w:r w:rsidR="009721DA" w:rsidRPr="000F0633">
        <w:rPr>
          <w:color w:val="000000"/>
        </w:rPr>
        <w:t>NClO</w:t>
      </w:r>
      <w:r w:rsidR="009721DA" w:rsidRPr="000F0633">
        <w:rPr>
          <w:color w:val="000000"/>
          <w:vertAlign w:val="subscript"/>
        </w:rPr>
        <w:t>4</w:t>
      </w:r>
      <w:r w:rsidR="009721DA" w:rsidRPr="000F0633">
        <w:rPr>
          <w:color w:val="000000"/>
        </w:rPr>
        <w:t xml:space="preserve">, </w:t>
      </w:r>
      <w:r w:rsidR="009721DA" w:rsidRPr="000F0633">
        <w:rPr>
          <w:color w:val="000000"/>
          <w:lang w:val="en-US"/>
        </w:rPr>
        <w:t>Ag</w:t>
      </w:r>
      <w:r w:rsidR="009721DA" w:rsidRPr="000F0633">
        <w:rPr>
          <w:color w:val="000000"/>
        </w:rPr>
        <w:t>/</w:t>
      </w:r>
      <w:proofErr w:type="spellStart"/>
      <w:r w:rsidR="009721DA" w:rsidRPr="000F0633">
        <w:rPr>
          <w:color w:val="000000"/>
          <w:lang w:val="en-US"/>
        </w:rPr>
        <w:t>AgCl</w:t>
      </w:r>
      <w:proofErr w:type="spellEnd"/>
      <w:r w:rsidR="009721DA" w:rsidRPr="000F0633">
        <w:rPr>
          <w:color w:val="000000"/>
        </w:rPr>
        <w:t>, 25</w:t>
      </w:r>
      <w:proofErr w:type="gramStart"/>
      <w:r w:rsidR="009721DA" w:rsidRPr="000F0633">
        <w:rPr>
          <w:color w:val="000000"/>
        </w:rPr>
        <w:t xml:space="preserve"> °С</w:t>
      </w:r>
      <w:proofErr w:type="gramEnd"/>
      <w:r w:rsidR="009721DA" w:rsidRPr="000F0633">
        <w:rPr>
          <w:color w:val="000000"/>
        </w:rPr>
        <w:t>, 90 мин</w:t>
      </w:r>
      <w:r w:rsidRPr="000F0633">
        <w:rPr>
          <w:color w:val="000000"/>
        </w:rPr>
        <w:t>)</w:t>
      </w:r>
    </w:p>
    <w:tbl>
      <w:tblPr>
        <w:tblStyle w:val="10"/>
        <w:tblW w:w="4943" w:type="pct"/>
        <w:jc w:val="center"/>
        <w:tblInd w:w="108" w:type="dxa"/>
        <w:tblLook w:val="04A0"/>
      </w:tblPr>
      <w:tblGrid>
        <w:gridCol w:w="3777"/>
        <w:gridCol w:w="2284"/>
        <w:gridCol w:w="2104"/>
        <w:gridCol w:w="1128"/>
      </w:tblGrid>
      <w:tr w:rsidR="00677DA8" w:rsidRPr="000F0633" w:rsidTr="000F0633">
        <w:trPr>
          <w:jc w:val="center"/>
        </w:trPr>
        <w:tc>
          <w:tcPr>
            <w:tcW w:w="2032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</w:rPr>
            </w:pPr>
            <w:r w:rsidRPr="000F0633">
              <w:rPr>
                <w:sz w:val="24"/>
                <w:szCs w:val="24"/>
              </w:rPr>
              <w:t>Растворители</w:t>
            </w:r>
          </w:p>
        </w:tc>
        <w:tc>
          <w:tcPr>
            <w:tcW w:w="1229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bCs/>
                <w:sz w:val="24"/>
                <w:szCs w:val="24"/>
              </w:rPr>
              <w:t>η (</w:t>
            </w:r>
            <w:r w:rsidR="009A25C5" w:rsidRPr="000F0633"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9A25C5" w:rsidRPr="000F0633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="009A25C5" w:rsidRPr="000F0633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End"/>
            <w:r w:rsidR="009A25C5" w:rsidRPr="000F0633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="009A25C5" w:rsidRPr="000F0633">
              <w:rPr>
                <w:color w:val="000000"/>
                <w:sz w:val="24"/>
                <w:szCs w:val="24"/>
                <w:lang w:val="en-US"/>
              </w:rPr>
              <w:t>H</w:t>
            </w:r>
            <w:r w:rsidR="009A25C5" w:rsidRPr="000F0633">
              <w:rPr>
                <w:color w:val="000000"/>
                <w:sz w:val="24"/>
                <w:szCs w:val="24"/>
                <w:vertAlign w:val="subscript"/>
              </w:rPr>
              <w:t>13</w:t>
            </w:r>
            <w:r w:rsidR="009A25C5" w:rsidRPr="000F0633">
              <w:rPr>
                <w:color w:val="000000"/>
                <w:sz w:val="24"/>
                <w:szCs w:val="24"/>
              </w:rPr>
              <w:t>)</w:t>
            </w:r>
            <w:r w:rsidR="009A25C5" w:rsidRPr="000F0633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9A25C5" w:rsidRPr="000F0633">
              <w:rPr>
                <w:color w:val="000000"/>
                <w:sz w:val="24"/>
                <w:szCs w:val="24"/>
                <w:lang w:val="en-US"/>
              </w:rPr>
              <w:t>S</w:t>
            </w:r>
            <w:r w:rsidR="009A25C5" w:rsidRPr="000F0633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0F0633">
              <w:rPr>
                <w:bCs/>
                <w:sz w:val="24"/>
                <w:szCs w:val="24"/>
              </w:rPr>
              <w:t xml:space="preserve">), </w:t>
            </w:r>
            <w:r w:rsidRPr="000F0633">
              <w:rPr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132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</w:rPr>
            </w:pPr>
            <w:r w:rsidRPr="000F0633">
              <w:rPr>
                <w:bCs/>
                <w:sz w:val="24"/>
                <w:szCs w:val="24"/>
                <w:lang w:val="en-US"/>
              </w:rPr>
              <w:t>K(</w:t>
            </w:r>
            <w:proofErr w:type="spellStart"/>
            <w:r w:rsidR="009A25C5" w:rsidRPr="000F0633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="009A25C5" w:rsidRPr="000F0633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End"/>
            <w:r w:rsidR="009A25C5" w:rsidRPr="000F0633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="009A25C5" w:rsidRPr="000F0633">
              <w:rPr>
                <w:color w:val="000000"/>
                <w:sz w:val="24"/>
                <w:szCs w:val="24"/>
                <w:lang w:val="en-US"/>
              </w:rPr>
              <w:t>H</w:t>
            </w:r>
            <w:r w:rsidR="009A25C5" w:rsidRPr="000F0633">
              <w:rPr>
                <w:color w:val="000000"/>
                <w:sz w:val="24"/>
                <w:szCs w:val="24"/>
                <w:vertAlign w:val="subscript"/>
              </w:rPr>
              <w:t>13</w:t>
            </w:r>
            <w:r w:rsidR="009A25C5" w:rsidRPr="000F0633">
              <w:rPr>
                <w:color w:val="000000"/>
                <w:sz w:val="24"/>
                <w:szCs w:val="24"/>
                <w:lang w:val="en-US"/>
              </w:rPr>
              <w:t>SH</w:t>
            </w:r>
            <w:r w:rsidRPr="000F0633">
              <w:rPr>
                <w:bCs/>
                <w:sz w:val="24"/>
                <w:szCs w:val="24"/>
                <w:lang w:val="en-US"/>
              </w:rPr>
              <w:t>),%</w:t>
            </w:r>
          </w:p>
        </w:tc>
        <w:tc>
          <w:tcPr>
            <w:tcW w:w="607" w:type="pct"/>
          </w:tcPr>
          <w:p w:rsidR="00677DA8" w:rsidRPr="000F0633" w:rsidRDefault="00677DA8" w:rsidP="009721DA">
            <w:pPr>
              <w:jc w:val="center"/>
              <w:rPr>
                <w:bCs/>
                <w:sz w:val="24"/>
                <w:szCs w:val="24"/>
              </w:rPr>
            </w:pPr>
            <w:r w:rsidRPr="000F0633">
              <w:rPr>
                <w:bCs/>
                <w:sz w:val="24"/>
                <w:szCs w:val="24"/>
                <w:lang w:val="en-US"/>
              </w:rPr>
              <w:t>Q,</w:t>
            </w:r>
            <w:r w:rsidRPr="000F0633">
              <w:rPr>
                <w:bCs/>
                <w:sz w:val="24"/>
                <w:szCs w:val="24"/>
              </w:rPr>
              <w:t xml:space="preserve"> Кл</w:t>
            </w:r>
          </w:p>
        </w:tc>
      </w:tr>
      <w:tr w:rsidR="00677DA8" w:rsidRPr="000F0633" w:rsidTr="000F0633">
        <w:trPr>
          <w:jc w:val="center"/>
        </w:trPr>
        <w:tc>
          <w:tcPr>
            <w:tcW w:w="2032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</w:rPr>
            </w:pPr>
            <w:r w:rsidRPr="000F0633">
              <w:rPr>
                <w:bCs/>
                <w:sz w:val="24"/>
                <w:szCs w:val="24"/>
              </w:rPr>
              <w:t>С</w:t>
            </w:r>
            <w:r w:rsidRPr="000F0633">
              <w:rPr>
                <w:bCs/>
                <w:sz w:val="24"/>
                <w:szCs w:val="24"/>
                <w:lang w:val="en-US"/>
              </w:rPr>
              <w:t>H</w:t>
            </w:r>
            <w:r w:rsidRPr="000F0633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0F0633">
              <w:rPr>
                <w:bCs/>
                <w:sz w:val="24"/>
                <w:szCs w:val="24"/>
                <w:lang w:val="en-US"/>
              </w:rPr>
              <w:t>CN</w:t>
            </w:r>
          </w:p>
        </w:tc>
        <w:tc>
          <w:tcPr>
            <w:tcW w:w="1229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sz w:val="24"/>
                <w:szCs w:val="24"/>
                <w:lang w:val="en-US"/>
              </w:rPr>
              <w:t>32,8</w:t>
            </w:r>
          </w:p>
        </w:tc>
        <w:tc>
          <w:tcPr>
            <w:tcW w:w="1132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sz w:val="24"/>
                <w:szCs w:val="24"/>
                <w:lang w:val="en-US"/>
              </w:rPr>
              <w:t>70,2</w:t>
            </w:r>
          </w:p>
        </w:tc>
        <w:tc>
          <w:tcPr>
            <w:tcW w:w="607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sz w:val="24"/>
                <w:szCs w:val="24"/>
              </w:rPr>
              <w:t>3,088</w:t>
            </w:r>
          </w:p>
        </w:tc>
      </w:tr>
      <w:tr w:rsidR="00677DA8" w:rsidRPr="000F0633" w:rsidTr="000F0633">
        <w:trPr>
          <w:jc w:val="center"/>
        </w:trPr>
        <w:tc>
          <w:tcPr>
            <w:tcW w:w="2032" w:type="pct"/>
          </w:tcPr>
          <w:p w:rsidR="00677DA8" w:rsidRPr="000F0633" w:rsidRDefault="00677DA8" w:rsidP="009721D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F0633">
              <w:rPr>
                <w:bCs/>
                <w:sz w:val="24"/>
                <w:szCs w:val="24"/>
              </w:rPr>
              <w:t>С</w:t>
            </w:r>
            <w:r w:rsidRPr="000F0633">
              <w:rPr>
                <w:bCs/>
                <w:sz w:val="24"/>
                <w:szCs w:val="24"/>
                <w:lang w:val="en-US"/>
              </w:rPr>
              <w:t>H</w:t>
            </w:r>
            <w:r w:rsidRPr="000F0633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0F0633">
              <w:rPr>
                <w:bCs/>
                <w:sz w:val="24"/>
                <w:szCs w:val="24"/>
                <w:lang w:val="en-US"/>
              </w:rPr>
              <w:t>CN/</w:t>
            </w:r>
            <w:r w:rsidR="0054474B" w:rsidRPr="000F0633">
              <w:rPr>
                <w:color w:val="000000"/>
                <w:sz w:val="24"/>
                <w:szCs w:val="24"/>
              </w:rPr>
              <w:t>[1-</w:t>
            </w:r>
            <w:r w:rsidR="0054474B" w:rsidRPr="000F0633">
              <w:rPr>
                <w:color w:val="000000"/>
                <w:sz w:val="24"/>
                <w:szCs w:val="24"/>
                <w:lang w:val="en-US"/>
              </w:rPr>
              <w:t>Bu</w:t>
            </w:r>
            <w:r w:rsidR="0054474B" w:rsidRPr="000F0633">
              <w:rPr>
                <w:color w:val="000000"/>
                <w:sz w:val="24"/>
                <w:szCs w:val="24"/>
              </w:rPr>
              <w:t>-3-</w:t>
            </w:r>
            <w:proofErr w:type="spellStart"/>
            <w:r w:rsidR="0054474B" w:rsidRPr="000F0633">
              <w:rPr>
                <w:color w:val="000000"/>
                <w:sz w:val="24"/>
                <w:szCs w:val="24"/>
                <w:lang w:val="en-US"/>
              </w:rPr>
              <w:t>MeIm</w:t>
            </w:r>
            <w:proofErr w:type="spellEnd"/>
            <w:r w:rsidR="0054474B" w:rsidRPr="000F0633">
              <w:rPr>
                <w:color w:val="000000"/>
                <w:sz w:val="24"/>
                <w:szCs w:val="24"/>
              </w:rPr>
              <w:t>]</w:t>
            </w:r>
            <w:r w:rsidR="0054474B" w:rsidRPr="000F0633">
              <w:rPr>
                <w:color w:val="000000"/>
                <w:sz w:val="24"/>
                <w:szCs w:val="24"/>
                <w:lang w:val="en-US"/>
              </w:rPr>
              <w:t>BF</w:t>
            </w:r>
            <w:r w:rsidR="0054474B" w:rsidRPr="000F0633"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29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sz w:val="24"/>
                <w:szCs w:val="24"/>
                <w:lang w:val="en-US"/>
              </w:rPr>
              <w:t>21,9</w:t>
            </w:r>
          </w:p>
        </w:tc>
        <w:tc>
          <w:tcPr>
            <w:tcW w:w="1132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sz w:val="24"/>
                <w:szCs w:val="24"/>
                <w:lang w:val="en-US"/>
              </w:rPr>
              <w:t>44,8</w:t>
            </w:r>
          </w:p>
        </w:tc>
        <w:tc>
          <w:tcPr>
            <w:tcW w:w="607" w:type="pct"/>
          </w:tcPr>
          <w:p w:rsidR="00677DA8" w:rsidRPr="000F0633" w:rsidRDefault="00677DA8" w:rsidP="009721DA">
            <w:pPr>
              <w:jc w:val="center"/>
              <w:rPr>
                <w:sz w:val="24"/>
                <w:szCs w:val="24"/>
                <w:lang w:val="en-US"/>
              </w:rPr>
            </w:pPr>
            <w:r w:rsidRPr="000F0633">
              <w:rPr>
                <w:sz w:val="24"/>
                <w:szCs w:val="24"/>
                <w:lang w:val="en-US"/>
              </w:rPr>
              <w:t>3,514</w:t>
            </w:r>
          </w:p>
        </w:tc>
      </w:tr>
    </w:tbl>
    <w:p w:rsidR="00AA08C1" w:rsidRPr="000F0633" w:rsidRDefault="00567D1F" w:rsidP="000F0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 w:rsidRPr="000F0633">
        <w:rPr>
          <w:color w:val="000000"/>
        </w:rPr>
        <w:t xml:space="preserve">Эффективность электросинтеза оказалась выше в среде </w:t>
      </w:r>
      <w:r w:rsidRPr="000F0633">
        <w:rPr>
          <w:bCs/>
        </w:rPr>
        <w:t>С</w:t>
      </w:r>
      <w:r w:rsidRPr="000F0633">
        <w:rPr>
          <w:bCs/>
          <w:lang w:val="en-US"/>
        </w:rPr>
        <w:t>H</w:t>
      </w:r>
      <w:r w:rsidRPr="000F0633">
        <w:rPr>
          <w:bCs/>
          <w:vertAlign w:val="subscript"/>
        </w:rPr>
        <w:t>3</w:t>
      </w:r>
      <w:r w:rsidRPr="000F0633">
        <w:rPr>
          <w:bCs/>
          <w:lang w:val="en-US"/>
        </w:rPr>
        <w:t>CN</w:t>
      </w:r>
      <w:r w:rsidRPr="000F0633">
        <w:rPr>
          <w:bCs/>
        </w:rPr>
        <w:t xml:space="preserve">, однако </w:t>
      </w:r>
      <w:r w:rsidRPr="000F0633">
        <w:rPr>
          <w:color w:val="000000"/>
        </w:rPr>
        <w:t xml:space="preserve"> степень регенерации DABCO (68,3%) в нем ниже, чем в </w:t>
      </w:r>
      <w:r w:rsidRPr="000F0633">
        <w:rPr>
          <w:bCs/>
        </w:rPr>
        <w:t>С</w:t>
      </w:r>
      <w:r w:rsidRPr="000F0633">
        <w:rPr>
          <w:bCs/>
          <w:lang w:val="en-US"/>
        </w:rPr>
        <w:t>H</w:t>
      </w:r>
      <w:r w:rsidRPr="000F0633">
        <w:rPr>
          <w:bCs/>
          <w:vertAlign w:val="subscript"/>
        </w:rPr>
        <w:t>3</w:t>
      </w:r>
      <w:r w:rsidRPr="000F0633">
        <w:rPr>
          <w:bCs/>
          <w:lang w:val="en-US"/>
        </w:rPr>
        <w:t>CN</w:t>
      </w:r>
      <w:r w:rsidRPr="000F0633">
        <w:rPr>
          <w:bCs/>
        </w:rPr>
        <w:t>/</w:t>
      </w:r>
      <w:r w:rsidRPr="000F0633">
        <w:rPr>
          <w:color w:val="000000"/>
        </w:rPr>
        <w:t>[1-</w:t>
      </w:r>
      <w:r w:rsidRPr="000F0633">
        <w:rPr>
          <w:color w:val="000000"/>
          <w:lang w:val="en-US"/>
        </w:rPr>
        <w:t>Bu</w:t>
      </w:r>
      <w:r w:rsidRPr="000F0633">
        <w:rPr>
          <w:color w:val="000000"/>
        </w:rPr>
        <w:t>-3-</w:t>
      </w:r>
      <w:proofErr w:type="spellStart"/>
      <w:r w:rsidRPr="000F0633">
        <w:rPr>
          <w:color w:val="000000"/>
          <w:lang w:val="en-US"/>
        </w:rPr>
        <w:t>MeIm</w:t>
      </w:r>
      <w:proofErr w:type="spellEnd"/>
      <w:r w:rsidRPr="000F0633">
        <w:rPr>
          <w:color w:val="000000"/>
        </w:rPr>
        <w:t>]</w:t>
      </w:r>
      <w:r w:rsidRPr="000F0633">
        <w:rPr>
          <w:color w:val="000000"/>
          <w:lang w:val="en-US"/>
        </w:rPr>
        <w:t>BF</w:t>
      </w:r>
      <w:r w:rsidRPr="000F0633">
        <w:rPr>
          <w:color w:val="000000"/>
          <w:vertAlign w:val="subscript"/>
        </w:rPr>
        <w:t xml:space="preserve">4 </w:t>
      </w:r>
      <w:r w:rsidRPr="000F0633">
        <w:rPr>
          <w:color w:val="000000"/>
        </w:rPr>
        <w:t>(96,0%).</w:t>
      </w:r>
      <w:r w:rsidR="00AE4811" w:rsidRPr="000F0633">
        <w:rPr>
          <w:color w:val="000000"/>
        </w:rPr>
        <w:t xml:space="preserve"> Этот факт объясняется различной стабильностью катион-радикала основания.</w:t>
      </w:r>
      <w:r w:rsidRPr="000F0633">
        <w:rPr>
          <w:color w:val="000000"/>
        </w:rPr>
        <w:t xml:space="preserve"> </w:t>
      </w:r>
      <w:r w:rsidR="00845F16" w:rsidRPr="000F0633">
        <w:rPr>
          <w:color w:val="000000"/>
        </w:rPr>
        <w:t xml:space="preserve">Окисление </w:t>
      </w:r>
      <w:proofErr w:type="spellStart"/>
      <w:r w:rsidR="00845F16" w:rsidRPr="000F0633">
        <w:rPr>
          <w:i/>
          <w:color w:val="000000"/>
          <w:lang w:val="en-US"/>
        </w:rPr>
        <w:t>n</w:t>
      </w:r>
      <w:r w:rsidR="00845F16" w:rsidRPr="000F0633">
        <w:rPr>
          <w:color w:val="000000"/>
          <w:lang w:val="en-US"/>
        </w:rPr>
        <w:t>C</w:t>
      </w:r>
      <w:proofErr w:type="spellEnd"/>
      <w:r w:rsidR="00845F16" w:rsidRPr="000F0633">
        <w:rPr>
          <w:color w:val="000000"/>
          <w:vertAlign w:val="subscript"/>
        </w:rPr>
        <w:t>6</w:t>
      </w:r>
      <w:r w:rsidR="00845F16" w:rsidRPr="000F0633">
        <w:rPr>
          <w:color w:val="000000"/>
          <w:lang w:val="en-US"/>
        </w:rPr>
        <w:t>H</w:t>
      </w:r>
      <w:r w:rsidR="00845F16" w:rsidRPr="000F0633">
        <w:rPr>
          <w:color w:val="000000"/>
          <w:vertAlign w:val="subscript"/>
        </w:rPr>
        <w:t>13</w:t>
      </w:r>
      <w:r w:rsidR="00845F16" w:rsidRPr="000F0633">
        <w:rPr>
          <w:color w:val="000000"/>
          <w:lang w:val="en-US"/>
        </w:rPr>
        <w:t>SH</w:t>
      </w:r>
      <w:r w:rsidR="00845F16" w:rsidRPr="000F0633">
        <w:rPr>
          <w:color w:val="000000"/>
        </w:rPr>
        <w:t xml:space="preserve"> в присутствии DABCO способствует снижению анодного перенапряжения  на 0,9</w:t>
      </w:r>
      <w:proofErr w:type="gramStart"/>
      <w:r w:rsidR="00845F16" w:rsidRPr="000F0633">
        <w:rPr>
          <w:color w:val="000000"/>
        </w:rPr>
        <w:t xml:space="preserve"> В</w:t>
      </w:r>
      <w:proofErr w:type="gramEnd"/>
      <w:r w:rsidR="00845F16" w:rsidRPr="000F0633">
        <w:rPr>
          <w:color w:val="000000"/>
        </w:rPr>
        <w:t xml:space="preserve"> по сравнению с прямой активацией </w:t>
      </w:r>
      <w:r w:rsidRPr="000F0633">
        <w:rPr>
          <w:i/>
          <w:color w:val="000000"/>
          <w:lang w:val="en-US"/>
        </w:rPr>
        <w:t>n</w:t>
      </w:r>
      <w:r w:rsidRPr="000F0633">
        <w:rPr>
          <w:color w:val="000000"/>
        </w:rPr>
        <w:t>-</w:t>
      </w:r>
      <w:proofErr w:type="spellStart"/>
      <w:r w:rsidRPr="000F0633">
        <w:rPr>
          <w:color w:val="000000"/>
        </w:rPr>
        <w:t>гексан</w:t>
      </w:r>
      <w:r w:rsidR="00845F16" w:rsidRPr="000F0633">
        <w:rPr>
          <w:color w:val="000000"/>
        </w:rPr>
        <w:t>тиола</w:t>
      </w:r>
      <w:proofErr w:type="spellEnd"/>
      <w:r w:rsidR="00845F16" w:rsidRPr="000F0633">
        <w:rPr>
          <w:color w:val="000000"/>
        </w:rPr>
        <w:t xml:space="preserve"> на </w:t>
      </w:r>
      <w:r w:rsidR="00845F16" w:rsidRPr="000F0633">
        <w:rPr>
          <w:color w:val="000000"/>
          <w:lang w:val="en-US"/>
        </w:rPr>
        <w:t>Pt</w:t>
      </w:r>
      <w:r w:rsidR="00845F16" w:rsidRPr="000F0633">
        <w:rPr>
          <w:color w:val="000000"/>
        </w:rPr>
        <w:t xml:space="preserve">-аноде. </w:t>
      </w:r>
      <w:r w:rsidR="00AA35DB" w:rsidRPr="000F0633">
        <w:rPr>
          <w:color w:val="000000"/>
        </w:rPr>
        <w:t xml:space="preserve"> </w:t>
      </w:r>
    </w:p>
    <w:p w:rsidR="00D33A03" w:rsidRPr="000F0633" w:rsidRDefault="00D33A03" w:rsidP="000F0633">
      <w:pPr>
        <w:ind w:firstLine="397"/>
        <w:jc w:val="center"/>
        <w:rPr>
          <w:bCs/>
          <w:i/>
        </w:rPr>
      </w:pPr>
      <w:r w:rsidRPr="000F0633">
        <w:rPr>
          <w:bCs/>
          <w:i/>
        </w:rPr>
        <w:t xml:space="preserve">Работа выполнена при финансовой поддержке </w:t>
      </w:r>
      <w:r w:rsidR="00565CA4" w:rsidRPr="000F0633">
        <w:rPr>
          <w:bCs/>
          <w:i/>
        </w:rPr>
        <w:t>РНФ (№ гранта 23-13-00201)</w:t>
      </w:r>
    </w:p>
    <w:p w:rsidR="006E598F" w:rsidRPr="000F0633" w:rsidRDefault="006E598F" w:rsidP="006E5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F0633">
        <w:rPr>
          <w:b/>
          <w:color w:val="000000"/>
        </w:rPr>
        <w:t>Литература</w:t>
      </w:r>
    </w:p>
    <w:p w:rsidR="005D12BD" w:rsidRPr="000F0633" w:rsidRDefault="000D560B" w:rsidP="00E51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Style w:val="title-text"/>
          <w:lang w:val="en-US"/>
        </w:rPr>
      </w:pPr>
      <w:r w:rsidRPr="000F0633">
        <w:rPr>
          <w:rStyle w:val="title-text"/>
        </w:rPr>
        <w:t>1.</w:t>
      </w:r>
      <w:r w:rsidR="00E51B64" w:rsidRPr="000F0633">
        <w:rPr>
          <w:rStyle w:val="title-text"/>
        </w:rPr>
        <w:t xml:space="preserve"> </w:t>
      </w:r>
      <w:r w:rsidRPr="000F0633">
        <w:rPr>
          <w:rStyle w:val="title-text"/>
          <w:lang w:val="en-US"/>
        </w:rPr>
        <w:t>Kurimoto</w:t>
      </w:r>
      <w:r w:rsidRPr="000F0633">
        <w:rPr>
          <w:rStyle w:val="title-text"/>
        </w:rPr>
        <w:t xml:space="preserve"> </w:t>
      </w:r>
      <w:r w:rsidRPr="000F0633">
        <w:rPr>
          <w:rStyle w:val="title-text"/>
          <w:lang w:val="en-US"/>
        </w:rPr>
        <w:t>Y</w:t>
      </w:r>
      <w:r w:rsidRPr="000F0633">
        <w:rPr>
          <w:rStyle w:val="title-text"/>
        </w:rPr>
        <w:t>. [</w:t>
      </w:r>
      <w:r w:rsidRPr="000F0633">
        <w:rPr>
          <w:rStyle w:val="title-text"/>
          <w:lang w:val="en-US"/>
        </w:rPr>
        <w:t>et</w:t>
      </w:r>
      <w:r w:rsidRPr="000F0633">
        <w:rPr>
          <w:rStyle w:val="title-text"/>
        </w:rPr>
        <w:t xml:space="preserve"> </w:t>
      </w:r>
      <w:r w:rsidRPr="000F0633">
        <w:rPr>
          <w:rStyle w:val="title-text"/>
          <w:lang w:val="en-US"/>
        </w:rPr>
        <w:t>al</w:t>
      </w:r>
      <w:r w:rsidRPr="000F0633">
        <w:rPr>
          <w:rStyle w:val="title-text"/>
        </w:rPr>
        <w:t xml:space="preserve">.] </w:t>
      </w:r>
      <w:proofErr w:type="spellStart"/>
      <w:r w:rsidRPr="000F0633">
        <w:rPr>
          <w:rStyle w:val="title-text"/>
          <w:lang w:val="en-US"/>
        </w:rPr>
        <w:t>Electrosynthesis</w:t>
      </w:r>
      <w:proofErr w:type="spellEnd"/>
      <w:r w:rsidRPr="000F0633">
        <w:rPr>
          <w:rStyle w:val="title-text"/>
          <w:lang w:val="en-US"/>
        </w:rPr>
        <w:t xml:space="preserve"> of </w:t>
      </w:r>
      <w:proofErr w:type="spellStart"/>
      <w:r w:rsidRPr="000F0633">
        <w:rPr>
          <w:rStyle w:val="title-text"/>
          <w:lang w:val="en-US"/>
        </w:rPr>
        <w:t>phosphacycles</w:t>
      </w:r>
      <w:proofErr w:type="spellEnd"/>
      <w:r w:rsidRPr="000F0633">
        <w:rPr>
          <w:rStyle w:val="title-text"/>
          <w:lang w:val="en-US"/>
        </w:rPr>
        <w:t xml:space="preserve"> via </w:t>
      </w:r>
      <w:proofErr w:type="spellStart"/>
      <w:r w:rsidRPr="000F0633">
        <w:rPr>
          <w:rStyle w:val="title-text"/>
          <w:lang w:val="en-US"/>
        </w:rPr>
        <w:t>dehydrogenative</w:t>
      </w:r>
      <w:proofErr w:type="spellEnd"/>
      <w:r w:rsidRPr="000F0633">
        <w:rPr>
          <w:rStyle w:val="title-text"/>
          <w:lang w:val="en-US"/>
        </w:rPr>
        <w:t xml:space="preserve"> C–P bond formation using DABCO as a mediator // Org. </w:t>
      </w:r>
      <w:proofErr w:type="spellStart"/>
      <w:r w:rsidRPr="000F0633">
        <w:rPr>
          <w:rStyle w:val="title-text"/>
          <w:lang w:val="en-US"/>
        </w:rPr>
        <w:t>Lett</w:t>
      </w:r>
      <w:proofErr w:type="spellEnd"/>
      <w:r w:rsidRPr="000F0633">
        <w:rPr>
          <w:rStyle w:val="title-text"/>
          <w:lang w:val="en-US"/>
        </w:rPr>
        <w:t>. 2021. Vol</w:t>
      </w:r>
      <w:r w:rsidR="005D12BD" w:rsidRPr="000F0633">
        <w:rPr>
          <w:rStyle w:val="title-text"/>
          <w:lang w:val="en-US"/>
        </w:rPr>
        <w:t>. 23</w:t>
      </w:r>
      <w:r w:rsidRPr="000F0633">
        <w:rPr>
          <w:rStyle w:val="title-text"/>
          <w:lang w:val="en-US"/>
        </w:rPr>
        <w:t xml:space="preserve">. </w:t>
      </w:r>
      <w:r w:rsidR="005D12BD" w:rsidRPr="000F0633">
        <w:rPr>
          <w:rStyle w:val="title-text"/>
          <w:lang w:val="en-US"/>
        </w:rPr>
        <w:t>P</w:t>
      </w:r>
      <w:r w:rsidRPr="000F0633">
        <w:rPr>
          <w:rStyle w:val="title-text"/>
          <w:lang w:val="en-US"/>
        </w:rPr>
        <w:t>. 3120</w:t>
      </w:r>
      <w:r w:rsidR="005D12BD" w:rsidRPr="000F0633">
        <w:rPr>
          <w:lang w:val="en-US"/>
        </w:rPr>
        <w:t>-</w:t>
      </w:r>
      <w:r w:rsidR="005D12BD" w:rsidRPr="000F0633">
        <w:rPr>
          <w:rStyle w:val="title-text"/>
          <w:lang w:val="en-US"/>
        </w:rPr>
        <w:t>3124</w:t>
      </w:r>
      <w:r w:rsidRPr="000F0633">
        <w:rPr>
          <w:rStyle w:val="title-text"/>
          <w:lang w:val="en-US"/>
        </w:rPr>
        <w:t>.</w:t>
      </w:r>
    </w:p>
    <w:p w:rsidR="00137C36" w:rsidRPr="000F0633" w:rsidRDefault="000D56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Style w:val="title-text"/>
          <w:lang w:val="en-US"/>
        </w:rPr>
      </w:pPr>
      <w:r w:rsidRPr="000F0633">
        <w:rPr>
          <w:rStyle w:val="title-text"/>
          <w:lang w:val="en-US"/>
        </w:rPr>
        <w:t xml:space="preserve">2. </w:t>
      </w:r>
      <w:proofErr w:type="spellStart"/>
      <w:r w:rsidR="00137C36" w:rsidRPr="000F0633">
        <w:rPr>
          <w:rStyle w:val="title-text"/>
          <w:lang w:val="en-US"/>
        </w:rPr>
        <w:t>Luque</w:t>
      </w:r>
      <w:proofErr w:type="spellEnd"/>
      <w:r w:rsidR="00137C36" w:rsidRPr="000F0633">
        <w:rPr>
          <w:rStyle w:val="title-text"/>
          <w:lang w:val="en-US"/>
        </w:rPr>
        <w:t xml:space="preserve"> R., </w:t>
      </w:r>
      <w:proofErr w:type="spellStart"/>
      <w:r w:rsidR="00137C36" w:rsidRPr="000F0633">
        <w:rPr>
          <w:rStyle w:val="title-text"/>
          <w:lang w:val="en-US"/>
        </w:rPr>
        <w:t>Macquarrie</w:t>
      </w:r>
      <w:proofErr w:type="spellEnd"/>
      <w:r w:rsidR="00137C36" w:rsidRPr="000F0633">
        <w:rPr>
          <w:rStyle w:val="title-text"/>
          <w:lang w:val="en-US"/>
        </w:rPr>
        <w:t xml:space="preserve"> D.J. Efficient solvent-and metal-free </w:t>
      </w:r>
      <w:proofErr w:type="spellStart"/>
      <w:r w:rsidR="00137C36" w:rsidRPr="000F0633">
        <w:rPr>
          <w:rStyle w:val="title-text"/>
          <w:lang w:val="en-US"/>
        </w:rPr>
        <w:t>Sonogashira</w:t>
      </w:r>
      <w:proofErr w:type="spellEnd"/>
      <w:r w:rsidR="00137C36" w:rsidRPr="000F0633">
        <w:rPr>
          <w:rStyle w:val="title-text"/>
          <w:lang w:val="en-US"/>
        </w:rPr>
        <w:t xml:space="preserve"> protocol </w:t>
      </w:r>
      <w:proofErr w:type="spellStart"/>
      <w:r w:rsidR="00137C36" w:rsidRPr="000F0633">
        <w:rPr>
          <w:rStyle w:val="title-text"/>
          <w:lang w:val="en-US"/>
        </w:rPr>
        <w:t>catalysed</w:t>
      </w:r>
      <w:proofErr w:type="spellEnd"/>
      <w:r w:rsidR="00137C36" w:rsidRPr="000F0633">
        <w:rPr>
          <w:rStyle w:val="title-text"/>
          <w:lang w:val="en-US"/>
        </w:rPr>
        <w:t xml:space="preserve"> by 1, 4-</w:t>
      </w:r>
      <w:proofErr w:type="gramStart"/>
      <w:r w:rsidR="00137C36" w:rsidRPr="000F0633">
        <w:rPr>
          <w:rStyle w:val="title-text"/>
          <w:lang w:val="en-US"/>
        </w:rPr>
        <w:t>diazabicyclo(</w:t>
      </w:r>
      <w:proofErr w:type="gramEnd"/>
      <w:r w:rsidR="00137C36" w:rsidRPr="000F0633">
        <w:rPr>
          <w:rStyle w:val="title-text"/>
          <w:lang w:val="en-US"/>
        </w:rPr>
        <w:t xml:space="preserve">2.2.2)octane (DABCO) // Org. </w:t>
      </w:r>
      <w:proofErr w:type="spellStart"/>
      <w:r w:rsidR="00137C36" w:rsidRPr="000F0633">
        <w:rPr>
          <w:rStyle w:val="title-text"/>
          <w:lang w:val="en-US"/>
        </w:rPr>
        <w:t>Biomol</w:t>
      </w:r>
      <w:proofErr w:type="spellEnd"/>
      <w:r w:rsidR="00137C36" w:rsidRPr="000F0633">
        <w:rPr>
          <w:rStyle w:val="title-text"/>
          <w:lang w:val="en-US"/>
        </w:rPr>
        <w:t xml:space="preserve">. </w:t>
      </w:r>
      <w:proofErr w:type="gramStart"/>
      <w:r w:rsidR="00137C36" w:rsidRPr="000F0633">
        <w:rPr>
          <w:rStyle w:val="title-text"/>
          <w:lang w:val="en-US"/>
        </w:rPr>
        <w:t>Chem. 2009.</w:t>
      </w:r>
      <w:proofErr w:type="gramEnd"/>
      <w:r w:rsidR="00137C36" w:rsidRPr="000F0633">
        <w:rPr>
          <w:rStyle w:val="title-text"/>
          <w:lang w:val="en-US"/>
        </w:rPr>
        <w:t xml:space="preserve"> </w:t>
      </w:r>
      <w:proofErr w:type="gramStart"/>
      <w:r w:rsidR="00137C36" w:rsidRPr="000F0633">
        <w:rPr>
          <w:rStyle w:val="title-text"/>
          <w:lang w:val="en-US"/>
        </w:rPr>
        <w:t>Vol. 7.</w:t>
      </w:r>
      <w:proofErr w:type="gramEnd"/>
      <w:r w:rsidR="00137C36" w:rsidRPr="000F0633">
        <w:rPr>
          <w:rStyle w:val="title-text"/>
          <w:lang w:val="en-US"/>
        </w:rPr>
        <w:t xml:space="preserve"> P. 1627-1632.</w:t>
      </w:r>
    </w:p>
    <w:p w:rsidR="00567D1F" w:rsidRPr="000F0633" w:rsidRDefault="005960EC" w:rsidP="00544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1F1F1F"/>
        </w:rPr>
      </w:pPr>
      <w:r w:rsidRPr="000F0633">
        <w:rPr>
          <w:lang w:val="en-US"/>
        </w:rPr>
        <w:t>3.</w:t>
      </w:r>
      <w:r w:rsidR="00706D52" w:rsidRPr="000F0633">
        <w:rPr>
          <w:lang w:val="en-US"/>
        </w:rPr>
        <w:t xml:space="preserve"> Wei P. [et al.] Emerging impacts of ionic liquids on eco-environmental safety and human health // Chem. Soc. Rev. 2021. </w:t>
      </w:r>
      <w:proofErr w:type="gramStart"/>
      <w:r w:rsidR="00706D52" w:rsidRPr="000F0633">
        <w:rPr>
          <w:lang w:val="en-US"/>
        </w:rPr>
        <w:t>Vol. 50.</w:t>
      </w:r>
      <w:proofErr w:type="gramEnd"/>
      <w:r w:rsidR="00706D52" w:rsidRPr="000F0633">
        <w:rPr>
          <w:lang w:val="en-US"/>
        </w:rPr>
        <w:t xml:space="preserve"> P. 13609-13627.</w:t>
      </w:r>
      <w:bookmarkStart w:id="0" w:name="_GoBack"/>
      <w:bookmarkEnd w:id="0"/>
    </w:p>
    <w:sectPr w:rsidR="00567D1F" w:rsidRPr="000F0633" w:rsidSect="0075533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3733C"/>
    <w:rsid w:val="00063966"/>
    <w:rsid w:val="00075D6E"/>
    <w:rsid w:val="00086081"/>
    <w:rsid w:val="0009449A"/>
    <w:rsid w:val="00094FD0"/>
    <w:rsid w:val="000B15D4"/>
    <w:rsid w:val="000D560B"/>
    <w:rsid w:val="000E0022"/>
    <w:rsid w:val="000E334E"/>
    <w:rsid w:val="000F0633"/>
    <w:rsid w:val="000F06BF"/>
    <w:rsid w:val="00100BE7"/>
    <w:rsid w:val="00101A1C"/>
    <w:rsid w:val="00103657"/>
    <w:rsid w:val="00106375"/>
    <w:rsid w:val="0010708C"/>
    <w:rsid w:val="00107AA3"/>
    <w:rsid w:val="00116478"/>
    <w:rsid w:val="00130241"/>
    <w:rsid w:val="00137C36"/>
    <w:rsid w:val="001D6FA5"/>
    <w:rsid w:val="001E1413"/>
    <w:rsid w:val="001E61C2"/>
    <w:rsid w:val="001F0493"/>
    <w:rsid w:val="0022260A"/>
    <w:rsid w:val="002264EE"/>
    <w:rsid w:val="00232A86"/>
    <w:rsid w:val="0023307C"/>
    <w:rsid w:val="00234298"/>
    <w:rsid w:val="002C13AE"/>
    <w:rsid w:val="0031361E"/>
    <w:rsid w:val="00342086"/>
    <w:rsid w:val="00372C6C"/>
    <w:rsid w:val="00391C38"/>
    <w:rsid w:val="003B76D6"/>
    <w:rsid w:val="003E2601"/>
    <w:rsid w:val="003E4572"/>
    <w:rsid w:val="003F4E6B"/>
    <w:rsid w:val="00400FC5"/>
    <w:rsid w:val="0040181D"/>
    <w:rsid w:val="00401A7B"/>
    <w:rsid w:val="00433BE7"/>
    <w:rsid w:val="004A26A3"/>
    <w:rsid w:val="004E329F"/>
    <w:rsid w:val="004F0EDF"/>
    <w:rsid w:val="00522BF1"/>
    <w:rsid w:val="00531E15"/>
    <w:rsid w:val="0054474B"/>
    <w:rsid w:val="005657C6"/>
    <w:rsid w:val="00565CA4"/>
    <w:rsid w:val="00567D1F"/>
    <w:rsid w:val="00590166"/>
    <w:rsid w:val="00590460"/>
    <w:rsid w:val="005926DE"/>
    <w:rsid w:val="005960EC"/>
    <w:rsid w:val="005D022B"/>
    <w:rsid w:val="005D12BD"/>
    <w:rsid w:val="005D632C"/>
    <w:rsid w:val="005E5BE9"/>
    <w:rsid w:val="0061123E"/>
    <w:rsid w:val="0063581D"/>
    <w:rsid w:val="00656470"/>
    <w:rsid w:val="00677DA8"/>
    <w:rsid w:val="00692069"/>
    <w:rsid w:val="0069427D"/>
    <w:rsid w:val="006E598F"/>
    <w:rsid w:val="006F616F"/>
    <w:rsid w:val="006F7A19"/>
    <w:rsid w:val="00706D52"/>
    <w:rsid w:val="007213E1"/>
    <w:rsid w:val="007451AD"/>
    <w:rsid w:val="00755334"/>
    <w:rsid w:val="00775389"/>
    <w:rsid w:val="00797838"/>
    <w:rsid w:val="007B2446"/>
    <w:rsid w:val="007C36D8"/>
    <w:rsid w:val="007C53A9"/>
    <w:rsid w:val="007F2744"/>
    <w:rsid w:val="0082101F"/>
    <w:rsid w:val="00834D8D"/>
    <w:rsid w:val="00835112"/>
    <w:rsid w:val="00837578"/>
    <w:rsid w:val="00845F16"/>
    <w:rsid w:val="008931BE"/>
    <w:rsid w:val="008C67E3"/>
    <w:rsid w:val="008E73E2"/>
    <w:rsid w:val="00913B39"/>
    <w:rsid w:val="00914205"/>
    <w:rsid w:val="00921D45"/>
    <w:rsid w:val="009426C0"/>
    <w:rsid w:val="009721DA"/>
    <w:rsid w:val="00976DA5"/>
    <w:rsid w:val="00980A65"/>
    <w:rsid w:val="009A25C5"/>
    <w:rsid w:val="009A66DB"/>
    <w:rsid w:val="009B2F80"/>
    <w:rsid w:val="009B3300"/>
    <w:rsid w:val="009E15F3"/>
    <w:rsid w:val="009E1BB1"/>
    <w:rsid w:val="009F3380"/>
    <w:rsid w:val="00A02163"/>
    <w:rsid w:val="00A04F9A"/>
    <w:rsid w:val="00A314FE"/>
    <w:rsid w:val="00AA08C1"/>
    <w:rsid w:val="00AA35DB"/>
    <w:rsid w:val="00AB1C91"/>
    <w:rsid w:val="00AB23BD"/>
    <w:rsid w:val="00AD7380"/>
    <w:rsid w:val="00AE4811"/>
    <w:rsid w:val="00B22FDC"/>
    <w:rsid w:val="00B3566C"/>
    <w:rsid w:val="00B47ECD"/>
    <w:rsid w:val="00B52A99"/>
    <w:rsid w:val="00B65568"/>
    <w:rsid w:val="00B74AC8"/>
    <w:rsid w:val="00BB30DA"/>
    <w:rsid w:val="00BD2173"/>
    <w:rsid w:val="00BE3D38"/>
    <w:rsid w:val="00BF36F8"/>
    <w:rsid w:val="00BF4622"/>
    <w:rsid w:val="00C844E2"/>
    <w:rsid w:val="00CD00B1"/>
    <w:rsid w:val="00CD6136"/>
    <w:rsid w:val="00D22306"/>
    <w:rsid w:val="00D33A03"/>
    <w:rsid w:val="00D42542"/>
    <w:rsid w:val="00D61267"/>
    <w:rsid w:val="00D61C96"/>
    <w:rsid w:val="00D8121C"/>
    <w:rsid w:val="00DA1C8D"/>
    <w:rsid w:val="00DA2630"/>
    <w:rsid w:val="00E22189"/>
    <w:rsid w:val="00E2424E"/>
    <w:rsid w:val="00E51B64"/>
    <w:rsid w:val="00E735CC"/>
    <w:rsid w:val="00E74069"/>
    <w:rsid w:val="00E81D35"/>
    <w:rsid w:val="00EB1F49"/>
    <w:rsid w:val="00F539C5"/>
    <w:rsid w:val="00F63CAE"/>
    <w:rsid w:val="00F865B3"/>
    <w:rsid w:val="00FB1509"/>
    <w:rsid w:val="00FD3153"/>
    <w:rsid w:val="00FE6D57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D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553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3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3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533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553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553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3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3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3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6D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DA5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D3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-text">
    <w:name w:val="anchor-text"/>
    <w:basedOn w:val="a0"/>
    <w:rsid w:val="00232A86"/>
  </w:style>
  <w:style w:type="character" w:customStyle="1" w:styleId="title-text">
    <w:name w:val="title-text"/>
    <w:basedOn w:val="a0"/>
    <w:rsid w:val="005D632C"/>
  </w:style>
  <w:style w:type="character" w:customStyle="1" w:styleId="given-name">
    <w:name w:val="given-name"/>
    <w:basedOn w:val="a0"/>
    <w:rsid w:val="005D632C"/>
  </w:style>
  <w:style w:type="character" w:customStyle="1" w:styleId="text">
    <w:name w:val="text"/>
    <w:basedOn w:val="a0"/>
    <w:rsid w:val="005D632C"/>
  </w:style>
  <w:style w:type="table" w:customStyle="1" w:styleId="10">
    <w:name w:val="Сетка таблицы1"/>
    <w:basedOn w:val="a1"/>
    <w:next w:val="ad"/>
    <w:uiPriority w:val="59"/>
    <w:rsid w:val="00677DA8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D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6D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DA5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D3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-text">
    <w:name w:val="anchor-text"/>
    <w:basedOn w:val="a0"/>
    <w:rsid w:val="00232A86"/>
  </w:style>
  <w:style w:type="character" w:customStyle="1" w:styleId="title-text">
    <w:name w:val="title-text"/>
    <w:basedOn w:val="a0"/>
    <w:rsid w:val="005D632C"/>
  </w:style>
  <w:style w:type="character" w:customStyle="1" w:styleId="given-name">
    <w:name w:val="given-name"/>
    <w:basedOn w:val="a0"/>
    <w:rsid w:val="005D632C"/>
  </w:style>
  <w:style w:type="character" w:customStyle="1" w:styleId="text">
    <w:name w:val="text"/>
    <w:basedOn w:val="a0"/>
    <w:rsid w:val="005D6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EE21D8-5444-43C3-9F9B-CFD700ED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Шинкарь Елена Владимировна</dc:creator>
  <cp:lastModifiedBy>Tatiana Dubinina</cp:lastModifiedBy>
  <cp:revision>2</cp:revision>
  <dcterms:created xsi:type="dcterms:W3CDTF">2025-03-20T22:17:00Z</dcterms:created>
  <dcterms:modified xsi:type="dcterms:W3CDTF">2025-03-20T22:17:00Z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