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83" w:rsidRPr="00BA18EB" w:rsidRDefault="00441483" w:rsidP="00B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A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</w:t>
      </w:r>
      <w:r w:rsidR="005C0511" w:rsidRPr="00BA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</w:t>
      </w:r>
      <w:r w:rsidRPr="00BA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нтез и характеристика комплексов </w:t>
      </w:r>
      <w:r w:rsidRPr="00BA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Au</w:t>
      </w:r>
      <w:r w:rsidRPr="00BA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</w:t>
      </w:r>
      <w:r w:rsidRPr="00BA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BIAN</w:t>
      </w:r>
      <w:r w:rsidRPr="00BA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-NHC с акцепторными заместителям</w:t>
      </w:r>
      <w:r w:rsidRPr="00BA18EB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441483" w:rsidRPr="00BA18EB" w:rsidRDefault="00441483" w:rsidP="00B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A18EB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Ханипова А.М.</w:t>
      </w:r>
      <w:r w:rsidRPr="00BA18EB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1,2</w:t>
      </w:r>
      <w:r w:rsidRPr="00BA18EB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Паньков Р.О.</w:t>
      </w:r>
      <w:r w:rsidRPr="00BA18EB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, Прима Д.О.</w:t>
      </w:r>
      <w:r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  <w:vertAlign w:val="superscript"/>
        </w:rPr>
        <w:t>2</w:t>
      </w:r>
      <w:r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proofErr w:type="spellStart"/>
      <w:r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Миняев</w:t>
      </w:r>
      <w:proofErr w:type="spellEnd"/>
      <w:r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М</w:t>
      </w:r>
      <w:r w:rsidR="00783E40"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.Е</w:t>
      </w:r>
      <w:r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  <w:vertAlign w:val="superscript"/>
        </w:rPr>
        <w:t>2</w:t>
      </w:r>
      <w:r w:rsidR="006C2E55"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proofErr w:type="spellStart"/>
      <w:r w:rsidR="006C2E55"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Анаников</w:t>
      </w:r>
      <w:proofErr w:type="spellEnd"/>
      <w:r w:rsidR="006C2E55"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В.П</w:t>
      </w:r>
      <w:r w:rsidR="007E0C72"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="007E0C72" w:rsidRPr="00BA18EB">
        <w:rPr>
          <w:rFonts w:ascii="Times New Roman" w:hAnsi="Times New Roman" w:cs="Times New Roman"/>
          <w:b/>
          <w:i/>
          <w:iCs/>
          <w:color w:val="000000"/>
          <w:sz w:val="24"/>
          <w:szCs w:val="24"/>
          <w:vertAlign w:val="superscript"/>
        </w:rPr>
        <w:t>2</w:t>
      </w:r>
    </w:p>
    <w:p w:rsidR="00441483" w:rsidRPr="00BA18EB" w:rsidRDefault="00441483" w:rsidP="00B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8EB">
        <w:rPr>
          <w:rFonts w:ascii="Times New Roman" w:hAnsi="Times New Roman" w:cs="Times New Roman"/>
          <w:i/>
          <w:color w:val="000000"/>
          <w:sz w:val="24"/>
          <w:szCs w:val="24"/>
        </w:rPr>
        <w:t>Студент, 3 курс бакалавриата</w:t>
      </w:r>
    </w:p>
    <w:p w:rsidR="00441483" w:rsidRPr="00BA18EB" w:rsidRDefault="00441483" w:rsidP="00B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8E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BA18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Национальный исследовательский университет «Высшая школа экономики», факультет химии, Москва, Россия </w:t>
      </w:r>
    </w:p>
    <w:p w:rsidR="00F25929" w:rsidRPr="00BA18EB" w:rsidRDefault="00441483" w:rsidP="00B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18E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BA18EB">
        <w:rPr>
          <w:rFonts w:ascii="Times New Roman" w:hAnsi="Times New Roman" w:cs="Times New Roman"/>
          <w:sz w:val="24"/>
          <w:szCs w:val="24"/>
        </w:rPr>
        <w:t xml:space="preserve"> </w:t>
      </w:r>
      <w:r w:rsidRPr="00BA18EB">
        <w:rPr>
          <w:rFonts w:ascii="Times New Roman" w:hAnsi="Times New Roman" w:cs="Times New Roman"/>
          <w:i/>
          <w:color w:val="000000"/>
          <w:sz w:val="24"/>
          <w:szCs w:val="24"/>
        </w:rPr>
        <w:t>Институт органической химии имени Н.Д. Зелинского Российской академии наук, Москва,</w:t>
      </w:r>
      <w:r w:rsidR="00B658A1" w:rsidRPr="00BA18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A18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Россия </w:t>
      </w:r>
    </w:p>
    <w:p w:rsidR="00BC41A6" w:rsidRPr="00BA18EB" w:rsidRDefault="00441483" w:rsidP="00B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563C1" w:themeColor="hyperlink"/>
          <w:sz w:val="24"/>
          <w:szCs w:val="24"/>
          <w:u w:val="single"/>
        </w:rPr>
      </w:pPr>
      <w:r w:rsidRPr="00BA18EB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E</w:t>
      </w:r>
      <w:r w:rsidRPr="00BA18E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BA18EB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ma</w:t>
      </w:r>
      <w:r w:rsidRPr="00BA18EB">
        <w:rPr>
          <w:rFonts w:ascii="Times New Roman" w:hAnsi="Times New Roman" w:cs="Times New Roman"/>
          <w:i/>
          <w:sz w:val="24"/>
          <w:szCs w:val="24"/>
          <w:lang w:val="en-GB"/>
        </w:rPr>
        <w:t>il</w:t>
      </w:r>
      <w:r w:rsidRPr="00BA18EB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783E40" w:rsidRPr="00BA18EB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alhanipova</w:t>
        </w:r>
        <w:r w:rsidR="00783E40" w:rsidRPr="00BA18EB">
          <w:rPr>
            <w:rStyle w:val="a9"/>
            <w:rFonts w:ascii="Times New Roman" w:hAnsi="Times New Roman" w:cs="Times New Roman"/>
            <w:i/>
            <w:sz w:val="24"/>
            <w:szCs w:val="24"/>
          </w:rPr>
          <w:t>@</w:t>
        </w:r>
        <w:r w:rsidR="00783E40" w:rsidRPr="00BA18EB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="00783E40" w:rsidRPr="00BA18EB">
          <w:rPr>
            <w:rStyle w:val="a9"/>
            <w:rFonts w:ascii="Times New Roman" w:hAnsi="Times New Roman" w:cs="Times New Roman"/>
            <w:i/>
            <w:sz w:val="24"/>
            <w:szCs w:val="24"/>
          </w:rPr>
          <w:t>.</w:t>
        </w:r>
        <w:r w:rsidR="00783E40" w:rsidRPr="00BA18EB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BC41A6" w:rsidRPr="00BA18EB" w:rsidRDefault="00783E40" w:rsidP="00B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18EB">
        <w:rPr>
          <w:rFonts w:ascii="Times New Roman" w:hAnsi="Times New Roman" w:cs="Times New Roman"/>
          <w:sz w:val="24"/>
          <w:szCs w:val="24"/>
        </w:rPr>
        <w:t xml:space="preserve">Синтез и использование </w:t>
      </w:r>
      <w:r w:rsidR="00305817" w:rsidRPr="00BA18EB">
        <w:rPr>
          <w:rFonts w:ascii="Times New Roman" w:hAnsi="Times New Roman" w:cs="Times New Roman"/>
          <w:sz w:val="24"/>
          <w:szCs w:val="24"/>
        </w:rPr>
        <w:t xml:space="preserve">катализаторов играют ключевую роль в современной органической химии. Особое место среди них занимают комплексы металлов с </w:t>
      </w:r>
      <w:r w:rsidR="00305817" w:rsidRPr="00BA18E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05817" w:rsidRPr="00BA18EB">
        <w:rPr>
          <w:rFonts w:ascii="Times New Roman" w:hAnsi="Times New Roman" w:cs="Times New Roman"/>
          <w:sz w:val="24"/>
          <w:szCs w:val="24"/>
        </w:rPr>
        <w:t xml:space="preserve">-гетероциклическими </w:t>
      </w:r>
      <w:proofErr w:type="spellStart"/>
      <w:r w:rsidR="00305817" w:rsidRPr="00BA18EB">
        <w:rPr>
          <w:rFonts w:ascii="Times New Roman" w:hAnsi="Times New Roman" w:cs="Times New Roman"/>
          <w:sz w:val="24"/>
          <w:szCs w:val="24"/>
        </w:rPr>
        <w:t>карбенами</w:t>
      </w:r>
      <w:proofErr w:type="spellEnd"/>
      <w:r w:rsidR="00305817" w:rsidRPr="00BA18EB">
        <w:rPr>
          <w:rFonts w:ascii="Times New Roman" w:hAnsi="Times New Roman" w:cs="Times New Roman"/>
          <w:sz w:val="24"/>
          <w:szCs w:val="24"/>
        </w:rPr>
        <w:t xml:space="preserve"> (NHC), чьи уникальные электронные </w:t>
      </w:r>
      <w:proofErr w:type="gramStart"/>
      <w:r w:rsidR="00305817" w:rsidRPr="00BA18EB">
        <w:rPr>
          <w:rFonts w:ascii="Times New Roman" w:hAnsi="Times New Roman" w:cs="Times New Roman"/>
          <w:sz w:val="24"/>
          <w:szCs w:val="24"/>
        </w:rPr>
        <w:t>и стерические</w:t>
      </w:r>
      <w:proofErr w:type="gramEnd"/>
      <w:r w:rsidR="00305817" w:rsidRPr="00BA18EB">
        <w:rPr>
          <w:rFonts w:ascii="Times New Roman" w:hAnsi="Times New Roman" w:cs="Times New Roman"/>
          <w:sz w:val="24"/>
          <w:szCs w:val="24"/>
        </w:rPr>
        <w:t xml:space="preserve"> свойства делают их незаменимыми лигандами в металлоорганическом катализе. Активные исследования последних десятилетий, направленные на модификацию NHC, позволили не только сократить время реакций, но и достигать количественных выходов продуктов</w:t>
      </w:r>
      <w:r w:rsidR="00BC41A6" w:rsidRPr="00BA18EB">
        <w:rPr>
          <w:rFonts w:ascii="Times New Roman" w:hAnsi="Times New Roman" w:cs="Times New Roman"/>
          <w:sz w:val="24"/>
          <w:szCs w:val="24"/>
        </w:rPr>
        <w:t xml:space="preserve"> </w:t>
      </w:r>
      <w:r w:rsidR="002F1A99" w:rsidRPr="00BA18EB">
        <w:rPr>
          <w:rFonts w:ascii="Times New Roman" w:hAnsi="Times New Roman" w:cs="Times New Roman"/>
          <w:color w:val="000000"/>
          <w:sz w:val="24"/>
          <w:szCs w:val="24"/>
        </w:rPr>
        <w:t>[1]</w:t>
      </w:r>
      <w:r w:rsidRPr="00BA18EB">
        <w:rPr>
          <w:rFonts w:ascii="Times New Roman" w:hAnsi="Times New Roman" w:cs="Times New Roman"/>
          <w:sz w:val="24"/>
          <w:szCs w:val="24"/>
        </w:rPr>
        <w:t xml:space="preserve">. </w:t>
      </w:r>
      <w:r w:rsidR="00BC41A6" w:rsidRPr="00BA18EB">
        <w:rPr>
          <w:rFonts w:ascii="Times New Roman" w:hAnsi="Times New Roman" w:cs="Times New Roman"/>
          <w:sz w:val="24"/>
          <w:szCs w:val="24"/>
        </w:rPr>
        <w:t>В частности</w:t>
      </w:r>
      <w:r w:rsidR="00305817" w:rsidRPr="00BA18EB">
        <w:rPr>
          <w:rFonts w:ascii="Times New Roman" w:hAnsi="Times New Roman" w:cs="Times New Roman"/>
          <w:sz w:val="24"/>
          <w:szCs w:val="24"/>
        </w:rPr>
        <w:t>, к</w:t>
      </w:r>
      <w:r w:rsidRPr="00BA18EB">
        <w:rPr>
          <w:rFonts w:ascii="Times New Roman" w:hAnsi="Times New Roman" w:cs="Times New Roman"/>
          <w:sz w:val="24"/>
          <w:szCs w:val="24"/>
        </w:rPr>
        <w:t xml:space="preserve">омплексы Au/BIAN-NHC успешно используют в каталитических реакциях циклизации, гидратации и перегруппировки полиненасыщенных субстратов, с целью дальнейшего расширения областей их применения. </w:t>
      </w:r>
      <w:r w:rsidR="00BC41A6" w:rsidRPr="00BA18EB">
        <w:rPr>
          <w:rFonts w:ascii="Times New Roman" w:hAnsi="Times New Roman" w:cs="Times New Roman"/>
          <w:sz w:val="24"/>
          <w:szCs w:val="24"/>
        </w:rPr>
        <w:t>Помимо каталитической активности, комплексы Au/NHC демонстрируют избирательное воздействие на раковые клетки, не затрагивая здоровые ткани, что открывает перспективы их использования в противоопухолевой терапии. Так, сочетание каталитической эффективности и биологической селективности подчеркивает междисциплинарную значимость этих соединений.</w:t>
      </w:r>
      <w:r w:rsidRPr="00BA1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A99" w:rsidRPr="00BA18EB" w:rsidRDefault="00305817" w:rsidP="00B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18EB">
        <w:rPr>
          <w:rFonts w:ascii="Times New Roman" w:hAnsi="Times New Roman" w:cs="Times New Roman"/>
          <w:sz w:val="24"/>
          <w:szCs w:val="24"/>
        </w:rPr>
        <w:t>В</w:t>
      </w:r>
      <w:r w:rsidR="002F1A99" w:rsidRPr="00BA18EB">
        <w:rPr>
          <w:rFonts w:ascii="Times New Roman" w:hAnsi="Times New Roman" w:cs="Times New Roman"/>
          <w:sz w:val="24"/>
          <w:szCs w:val="24"/>
        </w:rPr>
        <w:t xml:space="preserve"> данной работе </w:t>
      </w:r>
      <w:r w:rsidRPr="00BA18EB">
        <w:rPr>
          <w:rFonts w:ascii="Times New Roman" w:hAnsi="Times New Roman" w:cs="Times New Roman"/>
          <w:sz w:val="24"/>
          <w:szCs w:val="24"/>
        </w:rPr>
        <w:t xml:space="preserve">была получена и </w:t>
      </w:r>
      <w:r w:rsidR="002F1A99" w:rsidRPr="00BA18EB">
        <w:rPr>
          <w:rFonts w:ascii="Times New Roman" w:hAnsi="Times New Roman" w:cs="Times New Roman"/>
          <w:sz w:val="24"/>
          <w:szCs w:val="24"/>
        </w:rPr>
        <w:t>охарактеризован</w:t>
      </w:r>
      <w:r w:rsidRPr="00BA18EB">
        <w:rPr>
          <w:rFonts w:ascii="Times New Roman" w:hAnsi="Times New Roman" w:cs="Times New Roman"/>
          <w:sz w:val="24"/>
          <w:szCs w:val="24"/>
        </w:rPr>
        <w:t>а</w:t>
      </w:r>
      <w:r w:rsidR="002F1A99" w:rsidRPr="00BA18EB">
        <w:rPr>
          <w:rFonts w:ascii="Times New Roman" w:hAnsi="Times New Roman" w:cs="Times New Roman"/>
          <w:sz w:val="24"/>
          <w:szCs w:val="24"/>
        </w:rPr>
        <w:t xml:space="preserve"> комплексом физико-химических методов анализа</w:t>
      </w:r>
      <w:r w:rsidRPr="00BA18EB">
        <w:rPr>
          <w:rFonts w:ascii="Times New Roman" w:hAnsi="Times New Roman" w:cs="Times New Roman"/>
          <w:sz w:val="24"/>
          <w:szCs w:val="24"/>
        </w:rPr>
        <w:t xml:space="preserve"> серия комплексов Au/BIAN-NHC с акцепторными заместителями</w:t>
      </w:r>
      <w:r w:rsidR="002F1A99" w:rsidRPr="00BA18EB">
        <w:rPr>
          <w:rFonts w:ascii="Times New Roman" w:hAnsi="Times New Roman" w:cs="Times New Roman"/>
          <w:sz w:val="24"/>
          <w:szCs w:val="24"/>
        </w:rPr>
        <w:t>,</w:t>
      </w:r>
      <w:r w:rsidR="00F21185" w:rsidRPr="00BA18EB">
        <w:rPr>
          <w:rFonts w:ascii="Times New Roman" w:hAnsi="Times New Roman" w:cs="Times New Roman"/>
          <w:sz w:val="24"/>
          <w:szCs w:val="24"/>
        </w:rPr>
        <w:t xml:space="preserve"> </w:t>
      </w:r>
      <w:r w:rsidR="00457E5B" w:rsidRPr="00BA18EB">
        <w:rPr>
          <w:rFonts w:ascii="Times New Roman" w:hAnsi="Times New Roman" w:cs="Times New Roman"/>
          <w:sz w:val="24"/>
          <w:szCs w:val="24"/>
        </w:rPr>
        <w:t>была измерена их цитотоксичность и оптические свойства.</w:t>
      </w:r>
    </w:p>
    <w:p w:rsidR="00783E40" w:rsidRPr="00BA18EB" w:rsidRDefault="005113B3" w:rsidP="00B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8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0034" cy="169333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699" cy="170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EB" w:rsidRPr="00BA18EB" w:rsidRDefault="00BA18EB" w:rsidP="00B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A18EB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2F1A99" w:rsidRPr="00BA18EB" w:rsidRDefault="00BA18EB" w:rsidP="00BA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1.Pankov R.O., Prima D.O., </w:t>
      </w:r>
      <w:proofErr w:type="spellStart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>Ananikov</w:t>
      </w:r>
      <w:proofErr w:type="spellEnd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V.P. Tailoring metal complexes with N-heterocyclic </w:t>
      </w:r>
      <w:proofErr w:type="spellStart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>carbene</w:t>
      </w:r>
      <w:proofErr w:type="spellEnd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>ligands</w:t>
      </w:r>
      <w:proofErr w:type="spellEnd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using Electron-Withdrawing Groups: Impact on catalytic activity and property development // </w:t>
      </w:r>
      <w:proofErr w:type="spellStart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>Coord</w:t>
      </w:r>
      <w:proofErr w:type="spellEnd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>Chem</w:t>
      </w:r>
      <w:proofErr w:type="spellEnd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Rev. 2024. </w:t>
      </w:r>
      <w:proofErr w:type="gramStart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>Vol. 516.</w:t>
      </w:r>
      <w:proofErr w:type="gramEnd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A18EB">
        <w:rPr>
          <w:rFonts w:ascii="Times New Roman" w:eastAsia="Times New Roman" w:hAnsi="Times New Roman" w:cs="Times New Roman"/>
          <w:sz w:val="24"/>
          <w:szCs w:val="24"/>
          <w:lang w:val="en-US"/>
        </w:rPr>
        <w:t>P. 215897.</w:t>
      </w:r>
      <w:proofErr w:type="gramEnd"/>
    </w:p>
    <w:sectPr w:rsidR="002F1A99" w:rsidRPr="00BA18EB" w:rsidSect="006C2E5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5E7"/>
    <w:rsid w:val="000B2D48"/>
    <w:rsid w:val="001762C2"/>
    <w:rsid w:val="002F1A99"/>
    <w:rsid w:val="00305817"/>
    <w:rsid w:val="00441483"/>
    <w:rsid w:val="00457E5B"/>
    <w:rsid w:val="005113B3"/>
    <w:rsid w:val="0058638E"/>
    <w:rsid w:val="005C0511"/>
    <w:rsid w:val="006C2E55"/>
    <w:rsid w:val="00783E40"/>
    <w:rsid w:val="007E0C72"/>
    <w:rsid w:val="00951A2C"/>
    <w:rsid w:val="00B658A1"/>
    <w:rsid w:val="00BA18EB"/>
    <w:rsid w:val="00BC41A6"/>
    <w:rsid w:val="00BD4DF9"/>
    <w:rsid w:val="00C54FBF"/>
    <w:rsid w:val="00E37975"/>
    <w:rsid w:val="00F21185"/>
    <w:rsid w:val="00F25929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вторы_тезисы Знак"/>
    <w:link w:val="a4"/>
    <w:locked/>
    <w:rsid w:val="00441483"/>
    <w:rPr>
      <w:rFonts w:ascii="Batang" w:eastAsia="Batang" w:hAnsi="Batang" w:cs="Arial"/>
      <w:i/>
      <w:sz w:val="24"/>
      <w:szCs w:val="24"/>
      <w:lang w:bidi="en-US"/>
    </w:rPr>
  </w:style>
  <w:style w:type="paragraph" w:customStyle="1" w:styleId="a4">
    <w:name w:val="Авторы_тезисы"/>
    <w:basedOn w:val="a"/>
    <w:link w:val="a3"/>
    <w:qFormat/>
    <w:rsid w:val="00441483"/>
    <w:pPr>
      <w:spacing w:after="0" w:line="360" w:lineRule="auto"/>
      <w:ind w:right="-1"/>
      <w:jc w:val="center"/>
    </w:pPr>
    <w:rPr>
      <w:rFonts w:ascii="Batang" w:eastAsia="Batang" w:hAnsi="Batang" w:cs="Arial"/>
      <w:i/>
      <w:sz w:val="24"/>
      <w:szCs w:val="24"/>
      <w:lang w:bidi="en-US"/>
    </w:rPr>
  </w:style>
  <w:style w:type="character" w:customStyle="1" w:styleId="a5">
    <w:name w:val="Место_работы_тезисы Знак"/>
    <w:link w:val="a6"/>
    <w:locked/>
    <w:rsid w:val="00441483"/>
    <w:rPr>
      <w:rFonts w:ascii="Batang" w:eastAsia="Batang" w:hAnsi="Batang" w:cs="Arial"/>
      <w:sz w:val="24"/>
      <w:szCs w:val="24"/>
      <w:lang w:bidi="en-US"/>
    </w:rPr>
  </w:style>
  <w:style w:type="paragraph" w:customStyle="1" w:styleId="a6">
    <w:name w:val="Место_работы_тезисы"/>
    <w:basedOn w:val="a4"/>
    <w:link w:val="a5"/>
    <w:qFormat/>
    <w:rsid w:val="00441483"/>
    <w:rPr>
      <w:i w:val="0"/>
    </w:rPr>
  </w:style>
  <w:style w:type="paragraph" w:customStyle="1" w:styleId="a7">
    <w:name w:val="Докладчик"/>
    <w:basedOn w:val="a4"/>
    <w:link w:val="a8"/>
    <w:qFormat/>
    <w:rsid w:val="00441483"/>
    <w:rPr>
      <w:i w:val="0"/>
      <w:iCs/>
      <w:u w:val="single"/>
    </w:rPr>
  </w:style>
  <w:style w:type="character" w:customStyle="1" w:styleId="a8">
    <w:name w:val="Докладчик Знак"/>
    <w:link w:val="a7"/>
    <w:locked/>
    <w:rsid w:val="00441483"/>
    <w:rPr>
      <w:rFonts w:ascii="Batang" w:eastAsia="Batang" w:hAnsi="Batang" w:cs="Arial"/>
      <w:iCs/>
      <w:sz w:val="24"/>
      <w:szCs w:val="24"/>
      <w:u w:val="single"/>
      <w:lang w:bidi="en-US"/>
    </w:rPr>
  </w:style>
  <w:style w:type="character" w:styleId="a9">
    <w:name w:val="Hyperlink"/>
    <w:basedOn w:val="a0"/>
    <w:uiPriority w:val="99"/>
    <w:unhideWhenUsed/>
    <w:rsid w:val="004414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E40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E379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79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79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9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7975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2F1A99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BA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1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alhanip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1C741E-E7D5-4E1F-95BA-425E144AD74D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{&quot;citationID&quot;:&quot;MENDELEY_CITATION_0d959706-b11c-40e3-997d-66ea0813db89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&quot;,&quot;citationItems&quot;:[{&quot;id&quot;:&quot;737b9801-1b95-3784-a2ee-b8391127418a&quot;,&quot;itemData&quot;:{&quot;type&quot;:&quot;article-journal&quot;,&quot;id&quot;:&quot;737b9801-1b95-3784-a2ee-b8391127418a&quot;,&quot;title&quot;:&quot;Tailoring metal complexes with N-heterocyclic carbene ligands using Electron-Withdrawing Groups: Impact on catalytic activity and property development&quot;,&quot;author&quot;:[{&quot;family&quot;:&quot;Pankov&quot;,&quot;given&quot;:&quot;Roman O.&quot;,&quot;parse-names&quot;:false,&quot;dropping-particle&quot;:&quot;&quot;,&quot;non-dropping-particle&quot;:&quot;&quot;},{&quot;family&quot;:&quot;Prima&quot;,&quot;given&quot;:&quot;Darya O.&quot;,&quot;parse-names&quot;:false,&quot;dropping-particle&quot;:&quot;&quot;,&quot;non-dropping-particle&quot;:&quot;&quot;},{&quot;family&quot;:&quot;Ananikov&quot;,&quot;given&quot;:&quot;Valentine P.&quot;,&quot;parse-names&quot;:false,&quot;dropping-particle&quot;:&quot;&quot;,&quot;non-dropping-particle&quot;:&quot;&quot;}],&quot;container-title&quot;:&quot;Coordination Chemistry Reviews&quot;,&quot;container-title-short&quot;:&quot;Coord Chem Rev&quot;,&quot;DOI&quot;:&quot;10.1016/j.ccr.2024.215897&quot;,&quot;ISSN&quot;:&quot;00108545&quot;,&quot;issued&quot;:{&quot;date-parts&quot;:[[2024,10]]},&quot;page&quot;:&quot;215897&quot;,&quot;volume&quot;:&quot;516&quot;},&quot;isTemporary&quot;:false}]}]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  <we:property name="MENDELEY_CITATIONS_LOCALE_CODE" value="&quot;en-U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0F37-1470-4378-BF81-0A43BBE6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Ханипова</dc:creator>
  <cp:lastModifiedBy>Tatiana Dubinina</cp:lastModifiedBy>
  <cp:revision>2</cp:revision>
  <dcterms:created xsi:type="dcterms:W3CDTF">2025-03-19T02:08:00Z</dcterms:created>
  <dcterms:modified xsi:type="dcterms:W3CDTF">2025-03-19T02:08:00Z</dcterms:modified>
</cp:coreProperties>
</file>