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90DC1E8" w:rsidR="00130241" w:rsidRPr="00B96BB7" w:rsidRDefault="00B96BB7" w:rsidP="007C42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B96BB7">
        <w:rPr>
          <w:b/>
          <w:color w:val="000000"/>
        </w:rPr>
        <w:t>[</w:t>
      </w:r>
      <w:r>
        <w:rPr>
          <w:b/>
          <w:color w:val="000000"/>
          <w:lang w:val="en-US"/>
        </w:rPr>
        <w:t>Ag</w:t>
      </w:r>
      <w:r w:rsidRPr="00B96BB7">
        <w:rPr>
          <w:b/>
          <w:color w:val="000000"/>
        </w:rPr>
        <w:t>]-</w:t>
      </w:r>
      <w:r>
        <w:rPr>
          <w:b/>
          <w:color w:val="000000"/>
        </w:rPr>
        <w:t xml:space="preserve">катализируемое гидросилилирование </w:t>
      </w:r>
    </w:p>
    <w:p w14:paraId="00000002" w14:textId="16D716C2" w:rsidR="00130241" w:rsidRDefault="00B96BB7" w:rsidP="007C42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Соколова М.С.</w:t>
      </w:r>
      <w:r w:rsidR="00847BE5">
        <w:rPr>
          <w:i/>
          <w:color w:val="000000"/>
          <w:vertAlign w:val="superscript"/>
        </w:rPr>
        <w:t>1,2</w:t>
      </w:r>
      <w:r w:rsidRPr="00B96BB7">
        <w:rPr>
          <w:b/>
          <w:i/>
          <w:color w:val="000000"/>
        </w:rPr>
        <w:t xml:space="preserve">, </w:t>
      </w:r>
      <w:r>
        <w:rPr>
          <w:b/>
          <w:i/>
          <w:color w:val="000000"/>
        </w:rPr>
        <w:t>Дроздов А.П.</w:t>
      </w:r>
      <w:r w:rsidRPr="00B96BB7">
        <w:rPr>
          <w:i/>
          <w:color w:val="000000"/>
          <w:vertAlign w:val="superscript"/>
        </w:rPr>
        <w:t xml:space="preserve"> </w:t>
      </w:r>
      <w:r>
        <w:rPr>
          <w:i/>
          <w:color w:val="000000"/>
          <w:vertAlign w:val="superscript"/>
        </w:rPr>
        <w:t>2</w:t>
      </w:r>
      <w:r w:rsidRPr="00B96BB7">
        <w:rPr>
          <w:b/>
          <w:i/>
          <w:color w:val="000000"/>
        </w:rPr>
        <w:t xml:space="preserve">, </w:t>
      </w:r>
      <w:r>
        <w:rPr>
          <w:b/>
          <w:i/>
          <w:color w:val="000000"/>
        </w:rPr>
        <w:t>Гончарова И.К.</w:t>
      </w:r>
      <w:r w:rsidRPr="00B96BB7">
        <w:rPr>
          <w:i/>
          <w:color w:val="000000"/>
          <w:vertAlign w:val="superscript"/>
        </w:rPr>
        <w:t xml:space="preserve"> </w:t>
      </w:r>
      <w:r>
        <w:rPr>
          <w:i/>
          <w:color w:val="000000"/>
          <w:vertAlign w:val="superscript"/>
        </w:rPr>
        <w:t>2</w:t>
      </w:r>
      <w:r w:rsidR="00820837">
        <w:rPr>
          <w:i/>
          <w:color w:val="000000"/>
          <w:vertAlign w:val="superscript"/>
        </w:rPr>
        <w:t>,3</w:t>
      </w:r>
      <w:r>
        <w:rPr>
          <w:b/>
          <w:i/>
          <w:color w:val="000000"/>
        </w:rPr>
        <w:t>, Арзуманян А.В.</w:t>
      </w:r>
      <w:r>
        <w:rPr>
          <w:i/>
          <w:color w:val="000000"/>
          <w:vertAlign w:val="superscript"/>
        </w:rPr>
        <w:t>2</w:t>
      </w:r>
      <w:r w:rsidR="00820837">
        <w:rPr>
          <w:i/>
          <w:color w:val="000000"/>
          <w:vertAlign w:val="superscript"/>
        </w:rPr>
        <w:t>,3</w:t>
      </w:r>
    </w:p>
    <w:p w14:paraId="00000003" w14:textId="5DB2BAAC" w:rsidR="00130241" w:rsidRDefault="00EB1F49" w:rsidP="007C42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B96BB7">
        <w:rPr>
          <w:i/>
          <w:color w:val="000000"/>
        </w:rPr>
        <w:t>1</w:t>
      </w:r>
      <w:r>
        <w:rPr>
          <w:i/>
          <w:color w:val="000000"/>
        </w:rPr>
        <w:t xml:space="preserve"> курс специалитета </w:t>
      </w:r>
    </w:p>
    <w:p w14:paraId="00000007" w14:textId="450084C3" w:rsidR="00130241" w:rsidRDefault="00EB1F49" w:rsidP="007C42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  <w:r w:rsidR="000E334E" w:rsidRPr="000E334E">
        <w:rPr>
          <w:i/>
          <w:color w:val="000000"/>
        </w:rPr>
        <w:t xml:space="preserve"> </w:t>
      </w:r>
    </w:p>
    <w:p w14:paraId="6D6FBBA5" w14:textId="4A99A919" w:rsidR="000C5676" w:rsidRPr="00494BCA" w:rsidRDefault="000C5676" w:rsidP="00F50A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F50A88">
        <w:rPr>
          <w:i/>
          <w:color w:val="000000"/>
          <w:vertAlign w:val="superscript"/>
        </w:rPr>
        <w:t>2</w:t>
      </w:r>
      <w:r>
        <w:rPr>
          <w:i/>
          <w:color w:val="000000"/>
        </w:rPr>
        <w:t xml:space="preserve">Институт элементоорганических соединений им. А. Н. Несмеянова </w:t>
      </w:r>
      <w:r w:rsidR="00820837">
        <w:rPr>
          <w:i/>
          <w:color w:val="000000"/>
        </w:rPr>
        <w:t>РАН</w:t>
      </w:r>
      <w:r>
        <w:rPr>
          <w:i/>
          <w:color w:val="000000"/>
        </w:rPr>
        <w:t>, Москва, Россия</w:t>
      </w:r>
    </w:p>
    <w:p w14:paraId="24762B1D" w14:textId="3DC6C0B3" w:rsidR="00820837" w:rsidRPr="00820837" w:rsidRDefault="00820837" w:rsidP="00F50A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820837">
        <w:rPr>
          <w:i/>
          <w:color w:val="000000"/>
          <w:vertAlign w:val="superscript"/>
        </w:rPr>
        <w:t>3</w:t>
      </w:r>
      <w:r w:rsidRPr="00820837">
        <w:rPr>
          <w:i/>
          <w:color w:val="000000"/>
        </w:rPr>
        <w:t>Институт нефтехимического синтеза им. А.В. Топчиева РАН, Москва, Россия</w:t>
      </w:r>
    </w:p>
    <w:p w14:paraId="00000008" w14:textId="0E8D1BAE" w:rsidR="00130241" w:rsidRPr="00B96BB7" w:rsidRDefault="00EB1F49" w:rsidP="007C42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B96BB7">
        <w:rPr>
          <w:i/>
          <w:color w:val="000000"/>
          <w:lang w:val="en-US"/>
        </w:rPr>
        <w:t>E</w:t>
      </w:r>
      <w:r w:rsidR="003B76D6" w:rsidRPr="00B96BB7">
        <w:rPr>
          <w:i/>
          <w:color w:val="000000"/>
          <w:lang w:val="en-US"/>
        </w:rPr>
        <w:t>-</w:t>
      </w:r>
      <w:r w:rsidRPr="00B96BB7">
        <w:rPr>
          <w:i/>
          <w:color w:val="000000"/>
          <w:lang w:val="en-US"/>
        </w:rPr>
        <w:t xml:space="preserve">mail: </w:t>
      </w:r>
      <w:hyperlink r:id="rId6" w:history="1">
        <w:r w:rsidR="00D00CC7" w:rsidRPr="00C240D1">
          <w:rPr>
            <w:rStyle w:val="a9"/>
            <w:i/>
            <w:lang w:val="en-US"/>
          </w:rPr>
          <w:t>ms.ssokoll@mail.ru</w:t>
        </w:r>
      </w:hyperlink>
      <w:r w:rsidRPr="008C5EAD">
        <w:rPr>
          <w:i/>
          <w:lang w:val="en-US"/>
        </w:rPr>
        <w:t xml:space="preserve"> </w:t>
      </w:r>
    </w:p>
    <w:p w14:paraId="68555CE6" w14:textId="619DD103" w:rsidR="009F3380" w:rsidRDefault="00B96BB7" w:rsidP="007C42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Гидросилилирование – реакция присоединения</w:t>
      </w:r>
      <w:r w:rsidRPr="00B96BB7">
        <w:rPr>
          <w:color w:val="000000"/>
        </w:rPr>
        <w:t xml:space="preserve"> </w:t>
      </w:r>
      <w:r w:rsidRPr="00AB2393">
        <w:rPr>
          <w:color w:val="000000"/>
        </w:rPr>
        <w:t>Si–H</w:t>
      </w:r>
      <w:r>
        <w:rPr>
          <w:color w:val="000000"/>
        </w:rPr>
        <w:t>-группы к</w:t>
      </w:r>
      <w:r w:rsidRPr="00AB2393">
        <w:rPr>
          <w:color w:val="000000"/>
        </w:rPr>
        <w:t xml:space="preserve"> кратной </w:t>
      </w:r>
      <w:r>
        <w:rPr>
          <w:color w:val="000000"/>
        </w:rPr>
        <w:t xml:space="preserve">С–С-связи. Данная реакция стала первым примером масштабного применения гомогенного катализа в промышленности и является одним из методов получения кремнийорганических соединений </w:t>
      </w:r>
      <w:r w:rsidRPr="00B96BB7">
        <w:rPr>
          <w:color w:val="000000"/>
        </w:rPr>
        <w:t>[1]</w:t>
      </w:r>
      <w:r>
        <w:rPr>
          <w:color w:val="000000"/>
        </w:rPr>
        <w:t>.</w:t>
      </w:r>
    </w:p>
    <w:p w14:paraId="3A743779" w14:textId="3278EF21" w:rsidR="00C13DFD" w:rsidRDefault="00C13DFD" w:rsidP="007C42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Среди </w:t>
      </w:r>
      <w:r w:rsidR="00B3606E">
        <w:rPr>
          <w:color w:val="000000"/>
        </w:rPr>
        <w:t>драгоценных</w:t>
      </w:r>
      <w:r>
        <w:rPr>
          <w:color w:val="000000"/>
        </w:rPr>
        <w:t xml:space="preserve"> металлов серебром часто пренебрегаю</w:t>
      </w:r>
      <w:r w:rsidR="00DF78D3">
        <w:rPr>
          <w:color w:val="000000"/>
        </w:rPr>
        <w:t xml:space="preserve">т, однако, комплексы на его основе </w:t>
      </w:r>
      <w:r w:rsidR="00C960D4">
        <w:rPr>
          <w:color w:val="000000"/>
        </w:rPr>
        <w:t>более разумные по стоимости</w:t>
      </w:r>
      <w:r w:rsidR="00607C27">
        <w:rPr>
          <w:color w:val="000000"/>
        </w:rPr>
        <w:t xml:space="preserve">, по сравнению с </w:t>
      </w:r>
      <w:r w:rsidR="00607C27" w:rsidRPr="00607C27">
        <w:rPr>
          <w:color w:val="000000"/>
        </w:rPr>
        <w:t>[</w:t>
      </w:r>
      <w:r w:rsidR="00607C27">
        <w:rPr>
          <w:color w:val="000000"/>
          <w:lang w:val="en-US"/>
        </w:rPr>
        <w:t>Pt</w:t>
      </w:r>
      <w:r w:rsidR="00607C27" w:rsidRPr="00607C27">
        <w:rPr>
          <w:color w:val="000000"/>
        </w:rPr>
        <w:t>]-</w:t>
      </w:r>
      <w:r w:rsidR="00607C27">
        <w:rPr>
          <w:color w:val="000000"/>
        </w:rPr>
        <w:t>катализаторами</w:t>
      </w:r>
      <w:r>
        <w:rPr>
          <w:color w:val="000000"/>
        </w:rPr>
        <w:t xml:space="preserve">. </w:t>
      </w:r>
      <w:r w:rsidR="003C5E71">
        <w:rPr>
          <w:color w:val="000000"/>
        </w:rPr>
        <w:t xml:space="preserve">Возможность варьирования природы противоиона </w:t>
      </w:r>
      <w:r w:rsidR="002F715A">
        <w:rPr>
          <w:color w:val="000000"/>
        </w:rPr>
        <w:t>позволяет регулировать кислотность Льюиса под конкретные синтетические задачи</w:t>
      </w:r>
      <w:r w:rsidR="0052213B">
        <w:rPr>
          <w:color w:val="000000"/>
        </w:rPr>
        <w:t xml:space="preserve"> </w:t>
      </w:r>
      <w:r w:rsidR="0052213B" w:rsidRPr="0052213B">
        <w:rPr>
          <w:color w:val="000000"/>
        </w:rPr>
        <w:t>[2]</w:t>
      </w:r>
      <w:r>
        <w:rPr>
          <w:color w:val="000000"/>
        </w:rPr>
        <w:t>.</w:t>
      </w:r>
    </w:p>
    <w:p w14:paraId="6A3825F2" w14:textId="7400C0FE" w:rsidR="00C13DFD" w:rsidRPr="00F10F63" w:rsidRDefault="0014296A" w:rsidP="007C42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И</w:t>
      </w:r>
      <w:r w:rsidR="00C13DFD">
        <w:rPr>
          <w:color w:val="000000"/>
        </w:rPr>
        <w:t>звестны</w:t>
      </w:r>
      <w:r>
        <w:rPr>
          <w:color w:val="000000"/>
        </w:rPr>
        <w:t xml:space="preserve"> некоторые</w:t>
      </w:r>
      <w:r w:rsidR="00C13DFD">
        <w:rPr>
          <w:color w:val="000000"/>
        </w:rPr>
        <w:t xml:space="preserve"> </w:t>
      </w:r>
      <w:r w:rsidR="00C13DFD" w:rsidRPr="00C13DFD">
        <w:rPr>
          <w:color w:val="000000"/>
        </w:rPr>
        <w:t>[</w:t>
      </w:r>
      <w:r w:rsidR="00C13DFD">
        <w:rPr>
          <w:color w:val="000000"/>
          <w:lang w:val="en-US"/>
        </w:rPr>
        <w:t>Ag</w:t>
      </w:r>
      <w:r w:rsidR="00C13DFD" w:rsidRPr="00C13DFD">
        <w:rPr>
          <w:color w:val="000000"/>
        </w:rPr>
        <w:t>]-</w:t>
      </w:r>
      <w:r w:rsidR="00C13DFD">
        <w:rPr>
          <w:color w:val="000000"/>
        </w:rPr>
        <w:t>комплексы для гидросилилирования ненасыщенных соединений</w:t>
      </w:r>
      <w:r>
        <w:rPr>
          <w:color w:val="000000"/>
        </w:rPr>
        <w:t xml:space="preserve">, однако </w:t>
      </w:r>
      <w:r w:rsidR="00C13DFD">
        <w:rPr>
          <w:color w:val="000000"/>
        </w:rPr>
        <w:t>недостатками</w:t>
      </w:r>
      <w:r>
        <w:rPr>
          <w:color w:val="000000"/>
        </w:rPr>
        <w:t xml:space="preserve"> при их использовании</w:t>
      </w:r>
      <w:r w:rsidR="00C13DFD">
        <w:rPr>
          <w:color w:val="000000"/>
        </w:rPr>
        <w:t xml:space="preserve"> </w:t>
      </w:r>
      <w:r w:rsidR="0052213B">
        <w:rPr>
          <w:color w:val="000000"/>
        </w:rPr>
        <w:t>являются</w:t>
      </w:r>
      <w:r w:rsidR="00F10F63">
        <w:rPr>
          <w:color w:val="000000"/>
        </w:rPr>
        <w:t xml:space="preserve"> добавка</w:t>
      </w:r>
      <w:r w:rsidR="0052213B">
        <w:rPr>
          <w:color w:val="000000"/>
        </w:rPr>
        <w:t xml:space="preserve"> дорого</w:t>
      </w:r>
      <w:r w:rsidR="00F10F63">
        <w:rPr>
          <w:color w:val="000000"/>
        </w:rPr>
        <w:t>стоящего</w:t>
      </w:r>
      <w:r w:rsidR="0052213B">
        <w:rPr>
          <w:color w:val="000000"/>
        </w:rPr>
        <w:t xml:space="preserve"> лига</w:t>
      </w:r>
      <w:r w:rsidR="00F10F63">
        <w:rPr>
          <w:color w:val="000000"/>
        </w:rPr>
        <w:t>нда</w:t>
      </w:r>
      <w:r w:rsidR="00F10F63" w:rsidRPr="00F10F63">
        <w:rPr>
          <w:color w:val="000000"/>
        </w:rPr>
        <w:t xml:space="preserve"> (</w:t>
      </w:r>
      <w:r w:rsidR="00F10F63">
        <w:rPr>
          <w:color w:val="000000"/>
          <w:lang w:val="en-US"/>
        </w:rPr>
        <w:t>NHC</w:t>
      </w:r>
      <w:r w:rsidR="00F10F63" w:rsidRPr="00F10F63">
        <w:rPr>
          <w:color w:val="000000"/>
        </w:rPr>
        <w:t>)</w:t>
      </w:r>
      <w:r w:rsidR="0052213B">
        <w:rPr>
          <w:color w:val="000000"/>
        </w:rPr>
        <w:t>, а такж</w:t>
      </w:r>
      <w:r w:rsidR="00F10F63">
        <w:rPr>
          <w:color w:val="000000"/>
        </w:rPr>
        <w:t>е жесткие условия</w:t>
      </w:r>
      <w:r w:rsidR="0052213B">
        <w:rPr>
          <w:color w:val="000000"/>
        </w:rPr>
        <w:t xml:space="preserve"> реакци</w:t>
      </w:r>
      <w:r w:rsidR="00F10F63">
        <w:rPr>
          <w:color w:val="000000"/>
        </w:rPr>
        <w:t>и (70-100</w:t>
      </w:r>
      <w:r w:rsidR="00F10F63" w:rsidRPr="00F10F63">
        <w:rPr>
          <w:color w:val="000000"/>
          <w:vertAlign w:val="superscript"/>
          <w:lang w:val="en-US"/>
        </w:rPr>
        <w:t>o</w:t>
      </w:r>
      <w:r w:rsidR="00F10F63">
        <w:rPr>
          <w:color w:val="000000"/>
          <w:lang w:val="en-US"/>
        </w:rPr>
        <w:t>C</w:t>
      </w:r>
      <w:r w:rsidR="00F10F63" w:rsidRPr="00F10F63">
        <w:rPr>
          <w:color w:val="000000"/>
        </w:rPr>
        <w:t>)</w:t>
      </w:r>
      <w:r w:rsidR="00F10F63">
        <w:rPr>
          <w:color w:val="000000"/>
        </w:rPr>
        <w:t xml:space="preserve"> </w:t>
      </w:r>
      <w:r w:rsidR="0052213B" w:rsidRPr="0052213B">
        <w:rPr>
          <w:color w:val="000000"/>
        </w:rPr>
        <w:t>[</w:t>
      </w:r>
      <w:r w:rsidR="00F10F63">
        <w:rPr>
          <w:color w:val="000000"/>
        </w:rPr>
        <w:t>3</w:t>
      </w:r>
      <w:r w:rsidR="0052213B" w:rsidRPr="0052213B">
        <w:rPr>
          <w:color w:val="000000"/>
        </w:rPr>
        <w:t>]</w:t>
      </w:r>
      <w:r w:rsidR="0052213B">
        <w:rPr>
          <w:color w:val="000000"/>
        </w:rPr>
        <w:t>.</w:t>
      </w:r>
      <w:r w:rsidR="00F10F63" w:rsidRPr="00F10F63">
        <w:rPr>
          <w:color w:val="000000"/>
        </w:rPr>
        <w:t xml:space="preserve"> </w:t>
      </w:r>
      <w:r w:rsidR="00F10F63">
        <w:rPr>
          <w:color w:val="000000"/>
        </w:rPr>
        <w:t>К тому же остается открытым вопрос расширения субстратного ряда.</w:t>
      </w:r>
    </w:p>
    <w:p w14:paraId="32A4AEC6" w14:textId="3345F3B5" w:rsidR="00B96BB7" w:rsidRDefault="00B96BB7" w:rsidP="007C42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strike/>
          <w:color w:val="000000"/>
        </w:rPr>
      </w:pPr>
      <w:r>
        <w:rPr>
          <w:color w:val="000000"/>
        </w:rPr>
        <w:t>Данна</w:t>
      </w:r>
      <w:r w:rsidR="007C4215">
        <w:rPr>
          <w:color w:val="000000"/>
        </w:rPr>
        <w:t xml:space="preserve">я работа посвящена синтезу и исследованию </w:t>
      </w:r>
      <w:r>
        <w:rPr>
          <w:color w:val="000000"/>
        </w:rPr>
        <w:t>каталитической активности</w:t>
      </w:r>
      <w:r w:rsidR="00F10F63">
        <w:rPr>
          <w:color w:val="000000"/>
        </w:rPr>
        <w:t xml:space="preserve"> фосфиновых</w:t>
      </w:r>
      <w:r>
        <w:rPr>
          <w:color w:val="000000"/>
        </w:rPr>
        <w:t xml:space="preserve"> </w:t>
      </w:r>
      <w:r w:rsidRPr="00B96BB7">
        <w:rPr>
          <w:color w:val="000000"/>
        </w:rPr>
        <w:t>[</w:t>
      </w:r>
      <w:r>
        <w:rPr>
          <w:color w:val="000000"/>
          <w:lang w:val="en-US"/>
        </w:rPr>
        <w:t>Ag</w:t>
      </w:r>
      <w:r w:rsidRPr="00B96BB7">
        <w:rPr>
          <w:color w:val="000000"/>
        </w:rPr>
        <w:t>]-</w:t>
      </w:r>
      <w:r>
        <w:rPr>
          <w:color w:val="000000"/>
        </w:rPr>
        <w:t>комплексов</w:t>
      </w:r>
      <w:r w:rsidR="00B41569" w:rsidRPr="00B41569">
        <w:rPr>
          <w:color w:val="000000"/>
        </w:rPr>
        <w:t xml:space="preserve">. </w:t>
      </w:r>
      <w:r w:rsidR="00B41569">
        <w:rPr>
          <w:color w:val="000000"/>
        </w:rPr>
        <w:t>Предложенные комплексы получаются из коммерчески доступных реагентов – неорганических солей серебра</w:t>
      </w:r>
      <w:r w:rsidR="00F10F63">
        <w:rPr>
          <w:color w:val="000000"/>
        </w:rPr>
        <w:t xml:space="preserve"> в мягких условиях</w:t>
      </w:r>
      <w:r w:rsidR="00672DC2">
        <w:rPr>
          <w:color w:val="000000"/>
        </w:rPr>
        <w:t xml:space="preserve">. </w:t>
      </w:r>
      <w:r w:rsidR="007C4215" w:rsidRPr="00E247F6">
        <w:rPr>
          <w:color w:val="000000"/>
        </w:rPr>
        <w:t xml:space="preserve">Была </w:t>
      </w:r>
      <w:r w:rsidR="00F50C4A" w:rsidRPr="00E247F6">
        <w:rPr>
          <w:color w:val="000000"/>
        </w:rPr>
        <w:t>изучена применимость</w:t>
      </w:r>
      <w:r w:rsidR="00F50C4A">
        <w:rPr>
          <w:color w:val="000000"/>
        </w:rPr>
        <w:t xml:space="preserve"> </w:t>
      </w:r>
      <w:r w:rsidR="007C4215">
        <w:rPr>
          <w:color w:val="000000"/>
        </w:rPr>
        <w:t xml:space="preserve">полученных </w:t>
      </w:r>
      <w:r w:rsidR="00F50A88" w:rsidRPr="00F50A88">
        <w:rPr>
          <w:color w:val="000000"/>
        </w:rPr>
        <w:t>[</w:t>
      </w:r>
      <w:r w:rsidR="00F50A88">
        <w:rPr>
          <w:color w:val="000000"/>
          <w:lang w:val="en-US"/>
        </w:rPr>
        <w:t>Ag</w:t>
      </w:r>
      <w:r w:rsidR="00F50A88" w:rsidRPr="00F50A88">
        <w:rPr>
          <w:color w:val="000000"/>
        </w:rPr>
        <w:t>]-</w:t>
      </w:r>
      <w:r w:rsidR="007C4215">
        <w:rPr>
          <w:color w:val="000000"/>
        </w:rPr>
        <w:t>катализаторов в гидросилилировании ненасыщенн</w:t>
      </w:r>
      <w:r w:rsidR="000C5676">
        <w:rPr>
          <w:color w:val="000000"/>
        </w:rPr>
        <w:t xml:space="preserve">ых соединений </w:t>
      </w:r>
      <w:r w:rsidR="00D7730C">
        <w:rPr>
          <w:color w:val="000000"/>
        </w:rPr>
        <w:t>в мягких условиях (комнатная температура).</w:t>
      </w:r>
    </w:p>
    <w:p w14:paraId="4FEB8AA9" w14:textId="77777777" w:rsidR="00D7730C" w:rsidRPr="007C4215" w:rsidRDefault="00D7730C" w:rsidP="007C42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4138783A" w14:textId="00E6AB56" w:rsidR="00323BA3" w:rsidRDefault="00D00CC7" w:rsidP="00D773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</w:pPr>
      <w:r>
        <w:rPr>
          <w:noProof/>
        </w:rPr>
        <w:drawing>
          <wp:inline distT="0" distB="0" distL="0" distR="0" wp14:anchorId="01301CB5" wp14:editId="0C012E28">
            <wp:extent cx="5074920" cy="1152688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319" cy="1166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36258" w14:textId="77777777" w:rsidR="00D7730C" w:rsidRPr="00A35611" w:rsidRDefault="00D7730C" w:rsidP="00D773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</w:pPr>
    </w:p>
    <w:p w14:paraId="4662946D" w14:textId="2454787E" w:rsidR="000C5676" w:rsidRDefault="000C5676" w:rsidP="000C56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center"/>
        <w:rPr>
          <w:color w:val="000000"/>
        </w:rPr>
      </w:pPr>
      <w:r>
        <w:rPr>
          <w:color w:val="000000"/>
        </w:rPr>
        <w:t xml:space="preserve">Схема 1. </w:t>
      </w:r>
      <w:r w:rsidRPr="00EC02A3">
        <w:rPr>
          <w:color w:val="000000"/>
        </w:rPr>
        <w:t>[</w:t>
      </w:r>
      <w:r>
        <w:rPr>
          <w:color w:val="000000"/>
          <w:lang w:val="en-US"/>
        </w:rPr>
        <w:t>Ag</w:t>
      </w:r>
      <w:r w:rsidRPr="00EC02A3">
        <w:rPr>
          <w:color w:val="000000"/>
        </w:rPr>
        <w:t>]-</w:t>
      </w:r>
      <w:r>
        <w:rPr>
          <w:color w:val="000000"/>
        </w:rPr>
        <w:t>катализируемое гидросилилирование</w:t>
      </w:r>
    </w:p>
    <w:p w14:paraId="579F49F2" w14:textId="14E4B065" w:rsidR="00D00CC7" w:rsidRDefault="00D00CC7" w:rsidP="000C56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center"/>
        <w:rPr>
          <w:color w:val="000000"/>
        </w:rPr>
      </w:pPr>
    </w:p>
    <w:p w14:paraId="244FC040" w14:textId="33F97CC3" w:rsidR="00D00CC7" w:rsidRPr="00D00CC7" w:rsidRDefault="00D00CC7" w:rsidP="00D00C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>Работа выполнена при поддержке гранта РНФ №25-23-00397</w:t>
      </w:r>
    </w:p>
    <w:p w14:paraId="1827B54A" w14:textId="77777777" w:rsidR="000C5676" w:rsidRPr="00B41569" w:rsidRDefault="000C5676" w:rsidP="007C42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4515587E" w14:textId="77777777" w:rsidR="00B96BB7" w:rsidRPr="00D00CC7" w:rsidRDefault="00B96BB7" w:rsidP="007C42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0DC394E1" w14:textId="7EC7F5F0" w:rsidR="007B7824" w:rsidRPr="00494BCA" w:rsidRDefault="007B7824" w:rsidP="007B7824">
      <w:pPr>
        <w:pStyle w:val="a5"/>
        <w:ind w:left="0"/>
        <w:jc w:val="both"/>
        <w:rPr>
          <w:lang w:val="en-US"/>
        </w:rPr>
      </w:pPr>
      <w:r w:rsidRPr="00D00CC7">
        <w:rPr>
          <w:color w:val="000000"/>
        </w:rPr>
        <w:t xml:space="preserve">1. </w:t>
      </w:r>
      <w:r w:rsidRPr="004178F0">
        <w:rPr>
          <w:lang w:val="en-US"/>
        </w:rPr>
        <w:t>Obligacion</w:t>
      </w:r>
      <w:r w:rsidRPr="00D00CC7">
        <w:t xml:space="preserve"> </w:t>
      </w:r>
      <w:r w:rsidRPr="004178F0">
        <w:rPr>
          <w:lang w:val="en-US"/>
        </w:rPr>
        <w:t>J</w:t>
      </w:r>
      <w:r w:rsidRPr="00D00CC7">
        <w:t>.</w:t>
      </w:r>
      <w:r w:rsidRPr="004178F0">
        <w:rPr>
          <w:lang w:val="en-US"/>
        </w:rPr>
        <w:t>V</w:t>
      </w:r>
      <w:r w:rsidRPr="00D00CC7">
        <w:t xml:space="preserve">., </w:t>
      </w:r>
      <w:r w:rsidRPr="004178F0">
        <w:rPr>
          <w:lang w:val="en-US"/>
        </w:rPr>
        <w:t>Chirik</w:t>
      </w:r>
      <w:r w:rsidRPr="00D00CC7">
        <w:t xml:space="preserve"> </w:t>
      </w:r>
      <w:r w:rsidRPr="004178F0">
        <w:rPr>
          <w:lang w:val="en-US"/>
        </w:rPr>
        <w:t>P</w:t>
      </w:r>
      <w:r w:rsidRPr="00D00CC7">
        <w:t>.</w:t>
      </w:r>
      <w:r w:rsidRPr="004178F0">
        <w:rPr>
          <w:lang w:val="en-US"/>
        </w:rPr>
        <w:t>J</w:t>
      </w:r>
      <w:r w:rsidRPr="00D00CC7">
        <w:t xml:space="preserve">. </w:t>
      </w:r>
      <w:r w:rsidRPr="004178F0">
        <w:rPr>
          <w:lang w:val="en-US"/>
        </w:rPr>
        <w:t>Earth</w:t>
      </w:r>
      <w:r w:rsidRPr="00D00CC7">
        <w:t>-</w:t>
      </w:r>
      <w:r w:rsidRPr="004178F0">
        <w:rPr>
          <w:lang w:val="en-US"/>
        </w:rPr>
        <w:t>abundant</w:t>
      </w:r>
      <w:r w:rsidRPr="00D00CC7">
        <w:t xml:space="preserve"> </w:t>
      </w:r>
      <w:r w:rsidRPr="004178F0">
        <w:rPr>
          <w:lang w:val="en-US"/>
        </w:rPr>
        <w:t>transition</w:t>
      </w:r>
      <w:r w:rsidRPr="00D00CC7">
        <w:t xml:space="preserve"> </w:t>
      </w:r>
      <w:r w:rsidRPr="004178F0">
        <w:rPr>
          <w:lang w:val="en-US"/>
        </w:rPr>
        <w:t>metal</w:t>
      </w:r>
      <w:r w:rsidRPr="00D00CC7">
        <w:t xml:space="preserve"> </w:t>
      </w:r>
      <w:r w:rsidRPr="004178F0">
        <w:rPr>
          <w:lang w:val="en-US"/>
        </w:rPr>
        <w:t>catalysts</w:t>
      </w:r>
      <w:r w:rsidRPr="00D00CC7">
        <w:t xml:space="preserve"> </w:t>
      </w:r>
      <w:r w:rsidRPr="004178F0">
        <w:rPr>
          <w:lang w:val="en-US"/>
        </w:rPr>
        <w:t>for</w:t>
      </w:r>
      <w:r w:rsidRPr="00D00CC7">
        <w:t xml:space="preserve"> </w:t>
      </w:r>
      <w:r w:rsidRPr="004178F0">
        <w:rPr>
          <w:lang w:val="en-US"/>
        </w:rPr>
        <w:t>alkene</w:t>
      </w:r>
      <w:r w:rsidRPr="00D00CC7">
        <w:t xml:space="preserve"> </w:t>
      </w:r>
      <w:r w:rsidRPr="004178F0">
        <w:rPr>
          <w:lang w:val="en-US"/>
        </w:rPr>
        <w:t>hydr</w:t>
      </w:r>
      <w:r>
        <w:rPr>
          <w:lang w:val="en-US"/>
        </w:rPr>
        <w:t>osilylation</w:t>
      </w:r>
      <w:r w:rsidRPr="00D00CC7">
        <w:t xml:space="preserve"> </w:t>
      </w:r>
      <w:r>
        <w:rPr>
          <w:lang w:val="en-US"/>
        </w:rPr>
        <w:t>and</w:t>
      </w:r>
      <w:r w:rsidRPr="00D00CC7">
        <w:t xml:space="preserve"> </w:t>
      </w:r>
      <w:r>
        <w:rPr>
          <w:lang w:val="en-US"/>
        </w:rPr>
        <w:t>hydroboration</w:t>
      </w:r>
      <w:r w:rsidRPr="00D00CC7">
        <w:t xml:space="preserve"> // </w:t>
      </w:r>
      <w:r w:rsidRPr="004178F0">
        <w:rPr>
          <w:lang w:val="en-US"/>
        </w:rPr>
        <w:t>Nat</w:t>
      </w:r>
      <w:r w:rsidRPr="00D00CC7">
        <w:t xml:space="preserve">. </w:t>
      </w:r>
      <w:r w:rsidRPr="006F27DE">
        <w:rPr>
          <w:lang w:val="en-US"/>
        </w:rPr>
        <w:t>Rev</w:t>
      </w:r>
      <w:r w:rsidRPr="00494BCA">
        <w:rPr>
          <w:lang w:val="en-US"/>
        </w:rPr>
        <w:t xml:space="preserve">. </w:t>
      </w:r>
      <w:r w:rsidRPr="006F27DE">
        <w:rPr>
          <w:lang w:val="en-US"/>
        </w:rPr>
        <w:t>Chem</w:t>
      </w:r>
      <w:r w:rsidRPr="00494BCA">
        <w:rPr>
          <w:lang w:val="en-US"/>
        </w:rPr>
        <w:t xml:space="preserve">. 2018. </w:t>
      </w:r>
      <w:r>
        <w:rPr>
          <w:lang w:val="en-US"/>
        </w:rPr>
        <w:t>Vol</w:t>
      </w:r>
      <w:r w:rsidRPr="00494BCA">
        <w:rPr>
          <w:lang w:val="en-US"/>
        </w:rPr>
        <w:t xml:space="preserve">. 2. </w:t>
      </w:r>
      <w:r w:rsidRPr="006F27DE">
        <w:rPr>
          <w:lang w:val="en-US"/>
        </w:rPr>
        <w:t>P</w:t>
      </w:r>
      <w:r w:rsidRPr="00494BCA">
        <w:rPr>
          <w:lang w:val="en-US"/>
        </w:rPr>
        <w:t>. 15-34.</w:t>
      </w:r>
    </w:p>
    <w:p w14:paraId="6E884B5C" w14:textId="356771F9" w:rsidR="007B7824" w:rsidRPr="00D00CC7" w:rsidRDefault="007B7824" w:rsidP="007B7824">
      <w:pPr>
        <w:pStyle w:val="a5"/>
        <w:ind w:left="0"/>
        <w:jc w:val="both"/>
        <w:rPr>
          <w:lang w:val="en-US"/>
        </w:rPr>
      </w:pPr>
      <w:r w:rsidRPr="007B7824">
        <w:rPr>
          <w:color w:val="000000"/>
          <w:lang w:val="en-US"/>
        </w:rPr>
        <w:t xml:space="preserve">2. </w:t>
      </w:r>
      <w:r>
        <w:rPr>
          <w:lang w:val="en-US"/>
        </w:rPr>
        <w:t>Samantha A. Orr, John A. Kelly, Aaron J. Boutland, Victoria L. Blair Structural Elucidation of Silver(I) Amides and Their Application as catalysts in the hydrosilylation and hydroboration of carbonyls // Chem. Eur. J. 2020. Vol. 26. P. 4947 – 4951.</w:t>
      </w:r>
    </w:p>
    <w:p w14:paraId="1538B3B8" w14:textId="3ED6F85E" w:rsidR="00F10F63" w:rsidRPr="00107AA3" w:rsidRDefault="00F10F63" w:rsidP="00F10F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9E615D">
        <w:rPr>
          <w:color w:val="000000"/>
          <w:lang w:val="en-US"/>
        </w:rPr>
        <w:t xml:space="preserve">3. </w:t>
      </w:r>
      <w:r>
        <w:rPr>
          <w:color w:val="000000"/>
          <w:lang w:val="en-US"/>
        </w:rPr>
        <w:t>Bradley M. Wile, Mark Stradiotto. Silver-catalyzed hydrosilylation of aldehydes // Chem. Commun. 2006.</w:t>
      </w:r>
      <w:r w:rsidR="00621588">
        <w:rPr>
          <w:color w:val="000000"/>
        </w:rPr>
        <w:t xml:space="preserve"> </w:t>
      </w:r>
      <w:r w:rsidR="00621588">
        <w:rPr>
          <w:color w:val="000000"/>
          <w:lang w:val="en-US"/>
        </w:rPr>
        <w:t>Vol. 39.</w:t>
      </w:r>
      <w:r>
        <w:rPr>
          <w:color w:val="000000"/>
          <w:lang w:val="en-US"/>
        </w:rPr>
        <w:t xml:space="preserve"> P. 4104-4106.</w:t>
      </w:r>
    </w:p>
    <w:p w14:paraId="19E58554" w14:textId="77777777" w:rsidR="00F10F63" w:rsidRPr="00F10F63" w:rsidRDefault="00F10F63" w:rsidP="007B7824">
      <w:pPr>
        <w:pStyle w:val="a5"/>
        <w:ind w:left="0"/>
        <w:jc w:val="both"/>
      </w:pPr>
    </w:p>
    <w:p w14:paraId="23334625" w14:textId="7DC0046D" w:rsidR="007B7824" w:rsidRPr="007B7824" w:rsidRDefault="007B7824" w:rsidP="007B78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p w14:paraId="573E5805" w14:textId="77777777" w:rsidR="007B7824" w:rsidRPr="006F27DE" w:rsidRDefault="007B7824" w:rsidP="007B7824">
      <w:pPr>
        <w:pStyle w:val="a5"/>
        <w:ind w:left="0"/>
        <w:jc w:val="both"/>
        <w:rPr>
          <w:lang w:val="en-US"/>
        </w:rPr>
      </w:pPr>
    </w:p>
    <w:p w14:paraId="3486C755" w14:textId="71519299" w:rsidR="00116478" w:rsidRPr="00107AA3" w:rsidRDefault="00116478" w:rsidP="00B96B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</w:p>
    <w:sectPr w:rsidR="00116478" w:rsidRPr="00107AA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6D27"/>
    <w:multiLevelType w:val="hybridMultilevel"/>
    <w:tmpl w:val="647EB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C5676"/>
    <w:rsid w:val="000E334E"/>
    <w:rsid w:val="00101A1C"/>
    <w:rsid w:val="00103657"/>
    <w:rsid w:val="00106375"/>
    <w:rsid w:val="00107AA3"/>
    <w:rsid w:val="00116478"/>
    <w:rsid w:val="00130241"/>
    <w:rsid w:val="0014296A"/>
    <w:rsid w:val="001E61C2"/>
    <w:rsid w:val="001F0493"/>
    <w:rsid w:val="0022260A"/>
    <w:rsid w:val="002264EE"/>
    <w:rsid w:val="0023307C"/>
    <w:rsid w:val="002F715A"/>
    <w:rsid w:val="0031361E"/>
    <w:rsid w:val="00323BA3"/>
    <w:rsid w:val="00391C38"/>
    <w:rsid w:val="003B76D6"/>
    <w:rsid w:val="003C5E71"/>
    <w:rsid w:val="003E2601"/>
    <w:rsid w:val="003F4E6B"/>
    <w:rsid w:val="00494BCA"/>
    <w:rsid w:val="004A26A3"/>
    <w:rsid w:val="004F0EDF"/>
    <w:rsid w:val="0052213B"/>
    <w:rsid w:val="00522BF1"/>
    <w:rsid w:val="00590166"/>
    <w:rsid w:val="005D022B"/>
    <w:rsid w:val="005E5BE9"/>
    <w:rsid w:val="005F2771"/>
    <w:rsid w:val="00607C27"/>
    <w:rsid w:val="00621588"/>
    <w:rsid w:val="00634F82"/>
    <w:rsid w:val="00656F7D"/>
    <w:rsid w:val="00672DC2"/>
    <w:rsid w:val="0069427D"/>
    <w:rsid w:val="006F7A19"/>
    <w:rsid w:val="007213E1"/>
    <w:rsid w:val="00764758"/>
    <w:rsid w:val="00775389"/>
    <w:rsid w:val="00797838"/>
    <w:rsid w:val="007B7824"/>
    <w:rsid w:val="007C36D8"/>
    <w:rsid w:val="007C4215"/>
    <w:rsid w:val="007F2744"/>
    <w:rsid w:val="00820837"/>
    <w:rsid w:val="00847BE5"/>
    <w:rsid w:val="008931BE"/>
    <w:rsid w:val="008C5EAD"/>
    <w:rsid w:val="008C67E3"/>
    <w:rsid w:val="00914205"/>
    <w:rsid w:val="00921D45"/>
    <w:rsid w:val="00940F6F"/>
    <w:rsid w:val="009426C0"/>
    <w:rsid w:val="00980A65"/>
    <w:rsid w:val="009A66DB"/>
    <w:rsid w:val="009B2F80"/>
    <w:rsid w:val="009B3300"/>
    <w:rsid w:val="009F3380"/>
    <w:rsid w:val="00A02163"/>
    <w:rsid w:val="00A314FE"/>
    <w:rsid w:val="00A35611"/>
    <w:rsid w:val="00AD7380"/>
    <w:rsid w:val="00B3606E"/>
    <w:rsid w:val="00B41569"/>
    <w:rsid w:val="00B95CE2"/>
    <w:rsid w:val="00B96BB7"/>
    <w:rsid w:val="00BF36F8"/>
    <w:rsid w:val="00BF4622"/>
    <w:rsid w:val="00C13DFD"/>
    <w:rsid w:val="00C844E2"/>
    <w:rsid w:val="00C960D4"/>
    <w:rsid w:val="00CD00B1"/>
    <w:rsid w:val="00CD78FB"/>
    <w:rsid w:val="00D00CC7"/>
    <w:rsid w:val="00D22306"/>
    <w:rsid w:val="00D42542"/>
    <w:rsid w:val="00D7730C"/>
    <w:rsid w:val="00D8121C"/>
    <w:rsid w:val="00DF78D3"/>
    <w:rsid w:val="00E22189"/>
    <w:rsid w:val="00E247F6"/>
    <w:rsid w:val="00E74069"/>
    <w:rsid w:val="00E81D35"/>
    <w:rsid w:val="00EB1F49"/>
    <w:rsid w:val="00EB7B23"/>
    <w:rsid w:val="00F10F63"/>
    <w:rsid w:val="00F45392"/>
    <w:rsid w:val="00F50A88"/>
    <w:rsid w:val="00F50C4A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0C567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C567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C5676"/>
    <w:rPr>
      <w:rFonts w:ascii="Times New Roman" w:eastAsia="Times New Roman" w:hAnsi="Times New Roman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C567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C5676"/>
    <w:rPr>
      <w:rFonts w:ascii="Times New Roman" w:eastAsia="Times New Roman" w:hAnsi="Times New Roman" w:cs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0C567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C5676"/>
    <w:rPr>
      <w:rFonts w:ascii="Segoe UI" w:eastAsia="Times New Roman" w:hAnsi="Segoe UI" w:cs="Segoe UI"/>
      <w:sz w:val="18"/>
      <w:szCs w:val="18"/>
    </w:rPr>
  </w:style>
  <w:style w:type="character" w:styleId="af2">
    <w:name w:val="Unresolved Mention"/>
    <w:basedOn w:val="a0"/>
    <w:uiPriority w:val="99"/>
    <w:semiHidden/>
    <w:unhideWhenUsed/>
    <w:rsid w:val="00D00C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s.ssokol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B77D60-F89E-4E47-9C25-F389CB6A4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2025-03-06T11:12:00Z</dcterms:created>
  <dcterms:modified xsi:type="dcterms:W3CDTF">2025-03-09T17:29:00Z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