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46BA" w14:textId="77777777" w:rsidR="00A8501F" w:rsidRPr="00A8501F" w:rsidRDefault="002E607A" w:rsidP="00A8501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9052959"/>
      <w:r>
        <w:rPr>
          <w:rFonts w:ascii="Times New Roman" w:hAnsi="Times New Roman"/>
          <w:b/>
          <w:bCs/>
          <w:sz w:val="24"/>
          <w:szCs w:val="24"/>
        </w:rPr>
        <w:t>Липофильные</w:t>
      </w:r>
      <w:r w:rsidR="00A8501F" w:rsidRPr="00A850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карбазол</w:t>
      </w:r>
      <w:r w:rsidR="00A8501F" w:rsidRPr="00A8501F">
        <w:rPr>
          <w:rFonts w:ascii="Times New Roman" w:hAnsi="Times New Roman"/>
          <w:b/>
          <w:bCs/>
          <w:sz w:val="24"/>
          <w:szCs w:val="24"/>
        </w:rPr>
        <w:t xml:space="preserve">-аннелированные </w:t>
      </w:r>
      <w:bookmarkEnd w:id="0"/>
      <w:r w:rsidR="00A8501F" w:rsidRPr="00A8501F">
        <w:rPr>
          <w:rFonts w:ascii="Times New Roman" w:hAnsi="Times New Roman"/>
          <w:b/>
          <w:bCs/>
          <w:sz w:val="24"/>
          <w:szCs w:val="24"/>
        </w:rPr>
        <w:t xml:space="preserve">порфиразины цинка: синтез, </w:t>
      </w:r>
      <w:r>
        <w:rPr>
          <w:rFonts w:ascii="Times New Roman" w:hAnsi="Times New Roman"/>
          <w:b/>
          <w:bCs/>
          <w:sz w:val="24"/>
          <w:szCs w:val="24"/>
        </w:rPr>
        <w:t>солюбилизация</w:t>
      </w:r>
      <w:r w:rsidR="00A8501F" w:rsidRPr="00A8501F">
        <w:rPr>
          <w:rFonts w:ascii="Times New Roman" w:hAnsi="Times New Roman"/>
          <w:b/>
          <w:bCs/>
          <w:sz w:val="24"/>
          <w:szCs w:val="24"/>
        </w:rPr>
        <w:t xml:space="preserve"> и фотодинамическая активность</w:t>
      </w:r>
    </w:p>
    <w:p w14:paraId="58272529" w14:textId="77777777" w:rsidR="007559EE" w:rsidRPr="00992049" w:rsidRDefault="007E47E5">
      <w:pPr>
        <w:spacing w:after="0" w:line="240" w:lineRule="auto"/>
        <w:jc w:val="center"/>
      </w:pPr>
      <w:r w:rsidRPr="008C3BE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Белоусов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М.С.</w:t>
      </w:r>
    </w:p>
    <w:p w14:paraId="70C97CB2" w14:textId="77777777" w:rsidR="007559EE" w:rsidRDefault="00FB4A59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Аспирант </w:t>
      </w:r>
      <w:r w:rsidR="002E607A">
        <w:rPr>
          <w:rFonts w:ascii="Times New Roman" w:eastAsia="Times New Roman" w:hAnsi="Times New Roman"/>
          <w:i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 года обучения</w:t>
      </w:r>
    </w:p>
    <w:p w14:paraId="7CC19A98" w14:textId="77777777" w:rsidR="007559EE" w:rsidRDefault="007E47E5" w:rsidP="008C3BEA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Московский государственный университет имени М.В. Ломоносова, химический</w:t>
      </w:r>
      <w:r>
        <w:rPr>
          <w:rFonts w:ascii="Times New Roman" w:eastAsia="Times New Roman" w:hAnsi="Times New Roman"/>
          <w:i/>
          <w:sz w:val="24"/>
          <w:szCs w:val="20"/>
          <w:shd w:val="clear" w:color="auto" w:fill="FFFF0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факультет, Москва, Россия</w:t>
      </w:r>
    </w:p>
    <w:p w14:paraId="2A54A2A5" w14:textId="77777777" w:rsidR="007559EE" w:rsidRPr="001127BB" w:rsidRDefault="007E47E5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val="en-US" w:eastAsia="ru-RU"/>
        </w:rPr>
        <w:t>E</w:t>
      </w:r>
      <w:r w:rsidRPr="001127BB">
        <w:rPr>
          <w:rFonts w:ascii="Times New Roman" w:eastAsia="Times New Roman" w:hAnsi="Times New Roman"/>
          <w:i/>
          <w:sz w:val="24"/>
          <w:szCs w:val="20"/>
          <w:lang w:eastAsia="ru-RU"/>
        </w:rPr>
        <w:t>-</w:t>
      </w:r>
      <w:r w:rsidRPr="00145B2D">
        <w:rPr>
          <w:rFonts w:ascii="Times New Roman" w:eastAsia="Times New Roman" w:hAnsi="Times New Roman"/>
          <w:i/>
          <w:sz w:val="24"/>
          <w:szCs w:val="20"/>
          <w:lang w:val="en-US" w:eastAsia="ru-RU"/>
        </w:rPr>
        <w:t>mail</w:t>
      </w:r>
      <w:r w:rsidRPr="001127BB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: </w:t>
      </w:r>
      <w:r w:rsidRPr="00145B2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mi</w:t>
      </w:r>
      <w:r w:rsidR="00FB4A59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kbelousov</w:t>
      </w:r>
      <w:r w:rsidR="00FB4A59" w:rsidRPr="001127BB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ru-RU"/>
        </w:rPr>
        <w:t>99@</w:t>
      </w:r>
      <w:r w:rsidR="00FB4A59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gmail</w:t>
      </w:r>
      <w:r w:rsidR="00FB4A59" w:rsidRPr="001127BB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ru-RU"/>
        </w:rPr>
        <w:t>.</w:t>
      </w:r>
      <w:r w:rsidR="00FB4A59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com</w:t>
      </w:r>
    </w:p>
    <w:p w14:paraId="0BF05D4D" w14:textId="77777777" w:rsidR="00275C18" w:rsidRPr="003F78C5" w:rsidRDefault="00275C18" w:rsidP="00275C18">
      <w:pPr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Карбазолоцианины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noBreakHyphen/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аналог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и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фталоцианинов, содержащи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е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 своей структуре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четыре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фрагмента 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>карбазола,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аннелированных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к порфиразиновому 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макрокольцу. Расширение π-системы относительно их порфиразиновых аналогов приводит к с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>двигу максимума поглощения в ближнюю ИК-область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, где биологические ткани обладают высокой прозрачностью. Кроме того, данные соединения способны эффективно генерировать активные формы кислорода, что делает их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перспективными фотосенсибилизаторами для фотодинамической терапии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(ФДТ) онкологических заболеваний</w:t>
      </w:r>
      <w:r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Целью 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данного исследования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являл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ось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получение водорастворимых форм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новых </w:t>
      </w:r>
      <w:r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N</w:t>
      </w:r>
      <w:r w:rsidRPr="00C16412">
        <w:rPr>
          <w:rFonts w:ascii="Times New Roman" w:eastAsia="Times New Roman" w:hAnsi="Times New Roman"/>
          <w:iCs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замещенных карбазолоцианинов</w:t>
      </w:r>
      <w:r w:rsidR="00CD73A3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цинка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  <w:r w:rsid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Цинк выбран в качестве центрального иона, так как ранее фталоцианиновые комплексы на его основе показали высокую эффективность в ФДТ.</w:t>
      </w:r>
    </w:p>
    <w:p w14:paraId="1F37FFC8" w14:textId="049D4F57" w:rsidR="00E47161" w:rsidRDefault="00B67A0E" w:rsidP="00B2786F">
      <w:pPr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N</w:t>
      </w:r>
      <w:r w:rsidRP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Замещенные дицианокарбазолы получены</w:t>
      </w:r>
      <w:r w:rsidR="00A573C6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на основе 4-бром-5-нитрофталонитрила в 4 стадии по реакциям кросс-сочетания Сузуки, циклизации по Кадогану, алкилирования и электрофильного галогенирования.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A573C6">
        <w:rPr>
          <w:rFonts w:ascii="Times New Roman" w:eastAsia="Times New Roman" w:hAnsi="Times New Roman"/>
          <w:iCs/>
          <w:sz w:val="24"/>
          <w:szCs w:val="20"/>
          <w:lang w:eastAsia="ru-RU"/>
        </w:rPr>
        <w:t>Далее н</w:t>
      </w:r>
      <w:r w:rsidR="00275C18"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а основе 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серии </w:t>
      </w:r>
      <w:r w:rsidR="00AB7D4F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N</w:t>
      </w:r>
      <w:r w:rsidR="00AB7D4F" w:rsidRP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-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>замещенных дицианокарбазолов, со</w:t>
      </w:r>
      <w:r w:rsidR="00275C18"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>держащих объёмные алифатические заместители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>, по реакции темплатной циклизации получены новые карбазол-аннелированные порфиразины цинка</w:t>
      </w:r>
      <w:r w:rsidR="00275C18" w:rsidRPr="003F78C5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  <w:r w:rsidR="00B2786F" w:rsidRPr="00B2786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</w:p>
    <w:p w14:paraId="425C66F6" w14:textId="3765E2A6" w:rsidR="00B2786F" w:rsidRDefault="00B2786F" w:rsidP="00B2786F">
      <w:pPr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В UV/Vis спектрах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для полученных соединений </w:t>
      </w:r>
      <w:r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>наблюда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лось</w:t>
      </w:r>
      <w:r w:rsidRPr="0097099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батохромное смещение мак</w:t>
      </w:r>
      <w:r w:rsidRPr="001127BB">
        <w:rPr>
          <w:rFonts w:ascii="Times New Roman" w:eastAsia="Times New Roman" w:hAnsi="Times New Roman"/>
          <w:iCs/>
          <w:sz w:val="24"/>
          <w:szCs w:val="20"/>
          <w:lang w:eastAsia="ru-RU"/>
        </w:rPr>
        <w:t>симума поглощения в ближнюю ИК-область, вплоть до 746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нм</w:t>
      </w:r>
      <w:r w:rsidR="00E65F4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, что на </w:t>
      </w:r>
      <w:r w:rsidR="00A573C6" w:rsidRPr="00A573C6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 xml:space="preserve">80 </w:t>
      </w:r>
      <w:r w:rsidR="00E65F45" w:rsidRPr="00A573C6">
        <w:rPr>
          <w:rFonts w:ascii="Times New Roman" w:eastAsia="Times New Roman" w:hAnsi="Times New Roman"/>
          <w:iCs/>
          <w:sz w:val="24"/>
          <w:szCs w:val="20"/>
          <w:lang w:eastAsia="ru-RU"/>
        </w:rPr>
        <w:t>нм</w:t>
      </w:r>
      <w:r w:rsidR="00E65F4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батохромнее, чем у незамещенного фталоцианина цинка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</w:p>
    <w:p w14:paraId="6DE6B3E5" w14:textId="404AED77" w:rsidR="00B2786F" w:rsidRDefault="005652A9" w:rsidP="00E47161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noProof/>
        </w:rPr>
        <w:drawing>
          <wp:inline distT="0" distB="0" distL="0" distR="0" wp14:anchorId="4B0B1DB9" wp14:editId="0FC44983">
            <wp:extent cx="5831840" cy="2268220"/>
            <wp:effectExtent l="0" t="0" r="0" b="0"/>
            <wp:docPr id="4929990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F7D2" w14:textId="77777777" w:rsidR="007559EE" w:rsidRDefault="00B2786F" w:rsidP="00E47161">
      <w:pPr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Введение разветвленных алкильных заместителей призвано повысить липофильность и мембронотропность </w:t>
      </w:r>
      <w:r w:rsidR="00E65F45">
        <w:rPr>
          <w:rFonts w:ascii="Times New Roman" w:eastAsia="Times New Roman" w:hAnsi="Times New Roman"/>
          <w:iCs/>
          <w:sz w:val="24"/>
          <w:szCs w:val="20"/>
          <w:lang w:eastAsia="ru-RU"/>
        </w:rPr>
        <w:t>комплексов.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E65F45">
        <w:rPr>
          <w:rFonts w:ascii="Times New Roman" w:eastAsia="Times New Roman" w:hAnsi="Times New Roman"/>
          <w:iCs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днако исследование </w:t>
      </w:r>
      <w:r w:rsidR="00E65F4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их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агрегационного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поведения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 воде выявило низкую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растворимость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 высокую склонность к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агрегации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С целью создания водорастворимой формы новых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фотосенсибилизаторов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успешно осуществлена солюбилизация соединений с использованием полимерных мицелл </w:t>
      </w:r>
      <w:r w:rsidR="00AB7D4F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PEG</w:t>
      </w:r>
      <w:r w:rsidR="00AB7D4F" w:rsidRP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-</w:t>
      </w:r>
      <w:r w:rsidR="00AB7D4F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PCL</w:t>
      </w:r>
      <w:r w:rsidR="00AB7D4F" w:rsidRP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. 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>При массовом соотношении полимер</w:t>
      </w:r>
      <w:r w:rsidR="00AB7D4F" w:rsidRP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>: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>порфиразин 2</w:t>
      </w:r>
      <w:r w:rsidR="00AB7D4F" w:rsidRPr="00B67A0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:1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удалось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добиться </w:t>
      </w:r>
      <w:r w:rsidR="00C03E99">
        <w:rPr>
          <w:rFonts w:ascii="Times New Roman" w:eastAsia="Times New Roman" w:hAnsi="Times New Roman"/>
          <w:iCs/>
          <w:sz w:val="24"/>
          <w:szCs w:val="20"/>
          <w:lang w:eastAsia="ru-RU"/>
        </w:rPr>
        <w:t>степени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мономеризации в водном растворе 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с</w:t>
      </w:r>
      <w:r w:rsidR="00AB7D4F">
        <w:rPr>
          <w:rFonts w:ascii="Times New Roman" w:eastAsia="Times New Roman" w:hAnsi="Times New Roman"/>
          <w:iCs/>
          <w:sz w:val="24"/>
          <w:szCs w:val="20"/>
          <w:lang w:eastAsia="ru-RU"/>
        </w:rPr>
        <w:t>выше 50%.</w:t>
      </w:r>
    </w:p>
    <w:p w14:paraId="5295FEAB" w14:textId="77777777" w:rsidR="00992049" w:rsidRPr="001127BB" w:rsidRDefault="00E65F45" w:rsidP="00992049">
      <w:pPr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Д</w:t>
      </w:r>
      <w:r w:rsidR="00992049"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ля </w:t>
      </w:r>
      <w:r w:rsidR="0022002D">
        <w:rPr>
          <w:rFonts w:ascii="Times New Roman" w:eastAsia="Times New Roman" w:hAnsi="Times New Roman"/>
          <w:iCs/>
          <w:sz w:val="24"/>
          <w:szCs w:val="20"/>
          <w:lang w:eastAsia="ru-RU"/>
        </w:rPr>
        <w:t>солюбилизированных</w:t>
      </w:r>
      <w:r w:rsid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992049"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>комплексов измерены значения световой и темновой цитотоксичности на линиях клеток HCT116</w:t>
      </w:r>
      <w:r w:rsidR="002E607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992049" w:rsidRPr="00992049">
        <w:rPr>
          <w:rFonts w:ascii="Times New Roman" w:eastAsia="Times New Roman" w:hAnsi="Times New Roman"/>
          <w:iCs/>
          <w:sz w:val="24"/>
          <w:szCs w:val="20"/>
          <w:lang w:eastAsia="ru-RU"/>
        </w:rPr>
        <w:t>и A431.</w:t>
      </w:r>
      <w:r w:rsidR="002E607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2E607A" w:rsidRPr="00F6719E">
        <w:rPr>
          <w:rFonts w:ascii="Times New Roman" w:hAnsi="Times New Roman"/>
          <w:sz w:val="24"/>
          <w:szCs w:val="24"/>
        </w:rPr>
        <w:t xml:space="preserve">Дополнительно </w:t>
      </w:r>
      <w:r w:rsidR="002E607A">
        <w:rPr>
          <w:rFonts w:ascii="Times New Roman" w:hAnsi="Times New Roman"/>
          <w:sz w:val="24"/>
          <w:szCs w:val="24"/>
        </w:rPr>
        <w:t xml:space="preserve">для всех полученных фотосенсибилизаторов </w:t>
      </w:r>
      <w:r w:rsidR="002E607A" w:rsidRPr="00F6719E">
        <w:rPr>
          <w:rFonts w:ascii="Times New Roman" w:hAnsi="Times New Roman"/>
          <w:sz w:val="24"/>
          <w:szCs w:val="24"/>
        </w:rPr>
        <w:t>определены квантовые выходы</w:t>
      </w:r>
      <w:r w:rsidR="00F9060A">
        <w:rPr>
          <w:rFonts w:ascii="Times New Roman" w:hAnsi="Times New Roman"/>
          <w:sz w:val="24"/>
          <w:szCs w:val="24"/>
        </w:rPr>
        <w:t xml:space="preserve"> флуоресценции (Φ</w:t>
      </w:r>
      <w:r w:rsidR="00F9060A" w:rsidRPr="00F9060A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="00F9060A" w:rsidRPr="00B67A0E">
        <w:rPr>
          <w:rFonts w:ascii="Times New Roman" w:hAnsi="Times New Roman"/>
          <w:sz w:val="24"/>
          <w:szCs w:val="24"/>
        </w:rPr>
        <w:t xml:space="preserve"> = 0.02-0.05) </w:t>
      </w:r>
      <w:r w:rsidR="00F9060A">
        <w:rPr>
          <w:rFonts w:ascii="Times New Roman" w:hAnsi="Times New Roman"/>
          <w:sz w:val="24"/>
          <w:szCs w:val="24"/>
        </w:rPr>
        <w:t>и</w:t>
      </w:r>
      <w:r w:rsidR="002E607A" w:rsidRPr="00F6719E">
        <w:rPr>
          <w:rFonts w:ascii="Times New Roman" w:hAnsi="Times New Roman"/>
          <w:sz w:val="24"/>
          <w:szCs w:val="24"/>
        </w:rPr>
        <w:t xml:space="preserve"> генерации синглетного кислорода</w:t>
      </w:r>
      <w:r w:rsidR="00F9060A">
        <w:rPr>
          <w:rFonts w:ascii="Times New Roman" w:hAnsi="Times New Roman"/>
          <w:sz w:val="24"/>
          <w:szCs w:val="24"/>
        </w:rPr>
        <w:t xml:space="preserve"> (Φ</w:t>
      </w:r>
      <w:r w:rsidR="00F9060A">
        <w:rPr>
          <w:rFonts w:ascii="Times New Roman" w:hAnsi="Times New Roman"/>
          <w:sz w:val="24"/>
          <w:szCs w:val="24"/>
          <w:vertAlign w:val="subscript"/>
          <w:lang w:val="en-US"/>
        </w:rPr>
        <w:t>Δ</w:t>
      </w:r>
      <w:r w:rsidR="00F9060A" w:rsidRPr="00B67A0E">
        <w:rPr>
          <w:rFonts w:ascii="Times New Roman" w:hAnsi="Times New Roman"/>
          <w:sz w:val="24"/>
          <w:szCs w:val="24"/>
        </w:rPr>
        <w:t xml:space="preserve"> = 0.</w:t>
      </w:r>
      <w:r w:rsidR="00CD73A3">
        <w:rPr>
          <w:rFonts w:ascii="Times New Roman" w:hAnsi="Times New Roman"/>
          <w:sz w:val="24"/>
          <w:szCs w:val="24"/>
        </w:rPr>
        <w:t>46</w:t>
      </w:r>
      <w:r w:rsidR="00F9060A" w:rsidRPr="00B67A0E">
        <w:rPr>
          <w:rFonts w:ascii="Times New Roman" w:hAnsi="Times New Roman"/>
          <w:sz w:val="24"/>
          <w:szCs w:val="24"/>
        </w:rPr>
        <w:t>-0.</w:t>
      </w:r>
      <w:r w:rsidR="00CD73A3">
        <w:rPr>
          <w:rFonts w:ascii="Times New Roman" w:hAnsi="Times New Roman"/>
          <w:sz w:val="24"/>
          <w:szCs w:val="24"/>
        </w:rPr>
        <w:t>57</w:t>
      </w:r>
      <w:r w:rsidR="00F9060A" w:rsidRPr="00B67A0E">
        <w:rPr>
          <w:rFonts w:ascii="Times New Roman" w:hAnsi="Times New Roman"/>
          <w:sz w:val="24"/>
          <w:szCs w:val="24"/>
        </w:rPr>
        <w:t>)</w:t>
      </w:r>
      <w:r w:rsidR="002E607A" w:rsidRPr="00F6719E">
        <w:rPr>
          <w:rFonts w:ascii="Times New Roman" w:hAnsi="Times New Roman"/>
          <w:sz w:val="24"/>
          <w:szCs w:val="24"/>
        </w:rPr>
        <w:t xml:space="preserve"> в ДМФА.</w:t>
      </w:r>
    </w:p>
    <w:p w14:paraId="5F57B59E" w14:textId="77777777" w:rsidR="002E607A" w:rsidRPr="00B67A0E" w:rsidRDefault="007E47E5" w:rsidP="00E65F4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Работа выполнена при финансовой поддержке гра</w:t>
      </w:r>
      <w:r w:rsidRPr="00FB044C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нта </w:t>
      </w:r>
      <w:r w:rsidRPr="00FB044C">
        <w:rPr>
          <w:rFonts w:ascii="Times New Roman" w:hAnsi="Times New Roman"/>
          <w:i/>
          <w:sz w:val="24"/>
          <w:szCs w:val="24"/>
        </w:rPr>
        <w:t xml:space="preserve">РНФ № </w:t>
      </w:r>
      <w:r w:rsidR="00FB044C" w:rsidRPr="00FB044C">
        <w:rPr>
          <w:rFonts w:ascii="Times New Roman" w:hAnsi="Times New Roman"/>
          <w:i/>
          <w:sz w:val="24"/>
          <w:szCs w:val="24"/>
        </w:rPr>
        <w:t>23-73-10076</w:t>
      </w:r>
      <w:r w:rsidRPr="00FB044C">
        <w:rPr>
          <w:rFonts w:ascii="Times New Roman" w:hAnsi="Times New Roman"/>
          <w:i/>
          <w:sz w:val="24"/>
          <w:szCs w:val="24"/>
        </w:rPr>
        <w:t>.</w:t>
      </w:r>
    </w:p>
    <w:sectPr w:rsidR="002E607A" w:rsidRPr="00B67A0E" w:rsidSect="00DF6E52">
      <w:pgSz w:w="11906" w:h="16838"/>
      <w:pgMar w:top="1134" w:right="1361" w:bottom="1134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EE"/>
    <w:rsid w:val="00035E26"/>
    <w:rsid w:val="00046EB0"/>
    <w:rsid w:val="000A42A7"/>
    <w:rsid w:val="001127BB"/>
    <w:rsid w:val="00145B2D"/>
    <w:rsid w:val="00147275"/>
    <w:rsid w:val="0020648C"/>
    <w:rsid w:val="0022002D"/>
    <w:rsid w:val="00275C18"/>
    <w:rsid w:val="002E607A"/>
    <w:rsid w:val="003B5DEA"/>
    <w:rsid w:val="003E06C9"/>
    <w:rsid w:val="004431C9"/>
    <w:rsid w:val="0054137A"/>
    <w:rsid w:val="005652A9"/>
    <w:rsid w:val="005C0EDE"/>
    <w:rsid w:val="00685FE8"/>
    <w:rsid w:val="006E2B2E"/>
    <w:rsid w:val="006E4A0D"/>
    <w:rsid w:val="006F62FA"/>
    <w:rsid w:val="00714A98"/>
    <w:rsid w:val="00722C78"/>
    <w:rsid w:val="0072441D"/>
    <w:rsid w:val="00744526"/>
    <w:rsid w:val="007559EE"/>
    <w:rsid w:val="007C6A14"/>
    <w:rsid w:val="007E47E5"/>
    <w:rsid w:val="0082527A"/>
    <w:rsid w:val="008C3BEA"/>
    <w:rsid w:val="009352E4"/>
    <w:rsid w:val="0097099F"/>
    <w:rsid w:val="00992049"/>
    <w:rsid w:val="00A573C6"/>
    <w:rsid w:val="00A8501F"/>
    <w:rsid w:val="00AB7D4F"/>
    <w:rsid w:val="00AD1A4D"/>
    <w:rsid w:val="00B14C1F"/>
    <w:rsid w:val="00B2786F"/>
    <w:rsid w:val="00B302F0"/>
    <w:rsid w:val="00B67A0E"/>
    <w:rsid w:val="00C03E99"/>
    <w:rsid w:val="00CD73A3"/>
    <w:rsid w:val="00CF354D"/>
    <w:rsid w:val="00D02C53"/>
    <w:rsid w:val="00D12982"/>
    <w:rsid w:val="00D16789"/>
    <w:rsid w:val="00DA411C"/>
    <w:rsid w:val="00DC2AE2"/>
    <w:rsid w:val="00DF6E52"/>
    <w:rsid w:val="00E45E0D"/>
    <w:rsid w:val="00E47161"/>
    <w:rsid w:val="00E65F45"/>
    <w:rsid w:val="00F5159A"/>
    <w:rsid w:val="00F54833"/>
    <w:rsid w:val="00F566F2"/>
    <w:rsid w:val="00F9060A"/>
    <w:rsid w:val="00FB044C"/>
    <w:rsid w:val="00FB4A59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B11F5"/>
  <w15:docId w15:val="{672F25F9-9E19-40D9-9CF7-D276DA67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26"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8501F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44526"/>
    <w:rPr>
      <w:color w:val="0563C1"/>
      <w:u w:val="single"/>
    </w:rPr>
  </w:style>
  <w:style w:type="character" w:styleId="a3">
    <w:name w:val="Placeholder Text"/>
    <w:qFormat/>
    <w:rsid w:val="00744526"/>
    <w:rPr>
      <w:color w:val="808080"/>
    </w:rPr>
  </w:style>
  <w:style w:type="character" w:customStyle="1" w:styleId="a4">
    <w:name w:val="Текст выноски Знак"/>
    <w:qFormat/>
    <w:rsid w:val="00744526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6"/>
    <w:uiPriority w:val="10"/>
    <w:qFormat/>
    <w:rsid w:val="00744526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6">
    <w:name w:val="Body Text"/>
    <w:basedOn w:val="a"/>
    <w:rsid w:val="00744526"/>
    <w:pPr>
      <w:spacing w:after="140" w:line="276" w:lineRule="auto"/>
    </w:pPr>
  </w:style>
  <w:style w:type="paragraph" w:styleId="a7">
    <w:name w:val="List"/>
    <w:basedOn w:val="a6"/>
    <w:rsid w:val="00744526"/>
    <w:rPr>
      <w:rFonts w:cs="Lucida Sans"/>
    </w:rPr>
  </w:style>
  <w:style w:type="paragraph" w:styleId="a8">
    <w:name w:val="caption"/>
    <w:basedOn w:val="a"/>
    <w:qFormat/>
    <w:rsid w:val="007445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744526"/>
    <w:pPr>
      <w:suppressLineNumbers/>
    </w:pPr>
    <w:rPr>
      <w:rFonts w:cs="Lucida Sans"/>
    </w:rPr>
  </w:style>
  <w:style w:type="paragraph" w:styleId="aa">
    <w:name w:val="Balloon Text"/>
    <w:basedOn w:val="a"/>
    <w:qFormat/>
    <w:rsid w:val="007445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445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50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Белоусов</dc:creator>
  <cp:lastModifiedBy>Михаил Белоусов</cp:lastModifiedBy>
  <cp:revision>5</cp:revision>
  <dcterms:created xsi:type="dcterms:W3CDTF">2025-03-08T13:19:00Z</dcterms:created>
  <dcterms:modified xsi:type="dcterms:W3CDTF">2025-03-08T17:27:00Z</dcterms:modified>
  <dc:language>ru-RU</dc:language>
</cp:coreProperties>
</file>