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A1DC" w14:textId="77777777" w:rsidR="001401AB" w:rsidRDefault="001401AB">
      <w:pPr>
        <w:shd w:val="clear" w:color="auto" w:fill="FFFFFF"/>
        <w:jc w:val="center"/>
        <w:rPr>
          <w:color w:val="000000"/>
        </w:rPr>
      </w:pPr>
      <w:r w:rsidRPr="00EB38BB">
        <w:rPr>
          <w:b/>
          <w:color w:val="000000"/>
        </w:rPr>
        <w:t xml:space="preserve">Синтез новых </w:t>
      </w:r>
      <w:r w:rsidRPr="00EB38BB">
        <w:rPr>
          <w:b/>
          <w:i/>
          <w:iCs/>
          <w:color w:val="000000"/>
        </w:rPr>
        <w:t>клозо</w:t>
      </w:r>
      <w:r>
        <w:rPr>
          <w:b/>
          <w:color w:val="000000"/>
        </w:rPr>
        <w:t>-</w:t>
      </w:r>
      <w:r w:rsidRPr="00EB38BB">
        <w:rPr>
          <w:b/>
          <w:color w:val="000000"/>
        </w:rPr>
        <w:t xml:space="preserve">карборанил-NHC карбеновых комплексов </w:t>
      </w:r>
      <w:r>
        <w:rPr>
          <w:b/>
          <w:color w:val="000000"/>
        </w:rPr>
        <w:t>родия</w:t>
      </w:r>
    </w:p>
    <w:p w14:paraId="600E4372" w14:textId="77777777" w:rsidR="001401AB" w:rsidRPr="00EB38BB" w:rsidRDefault="001401AB" w:rsidP="00EB38BB">
      <w:pPr>
        <w:rPr>
          <w:b/>
          <w:i/>
          <w:color w:val="000000"/>
        </w:rPr>
      </w:pPr>
      <w:r w:rsidRPr="00EB38BB">
        <w:rPr>
          <w:b/>
          <w:i/>
          <w:color w:val="000000"/>
        </w:rPr>
        <w:t>Эрдели К.Э.,</w:t>
      </w:r>
      <w:r w:rsidRPr="00EB38BB">
        <w:rPr>
          <w:b/>
          <w:i/>
          <w:color w:val="000000"/>
          <w:vertAlign w:val="superscript"/>
        </w:rPr>
        <w:t>1,2</w:t>
      </w:r>
      <w:r w:rsidRPr="00EB38BB">
        <w:rPr>
          <w:b/>
          <w:i/>
          <w:color w:val="000000"/>
        </w:rPr>
        <w:t xml:space="preserve"> Тимофеев С.В.,</w:t>
      </w:r>
      <w:r w:rsidRPr="00EB38BB">
        <w:rPr>
          <w:b/>
          <w:i/>
          <w:color w:val="000000"/>
          <w:vertAlign w:val="superscript"/>
        </w:rPr>
        <w:t>2</w:t>
      </w:r>
      <w:r w:rsidRPr="00EB38BB">
        <w:rPr>
          <w:b/>
          <w:i/>
          <w:color w:val="000000"/>
        </w:rPr>
        <w:t xml:space="preserve"> Ануфриев С.А.,</w:t>
      </w:r>
      <w:r w:rsidRPr="00EB38BB">
        <w:rPr>
          <w:b/>
          <w:i/>
          <w:color w:val="000000"/>
          <w:vertAlign w:val="superscript"/>
        </w:rPr>
        <w:t>2</w:t>
      </w:r>
      <w:r w:rsidRPr="00EB38BB">
        <w:rPr>
          <w:b/>
          <w:i/>
          <w:color w:val="000000"/>
        </w:rPr>
        <w:t xml:space="preserve"> Насырова Д.И.,</w:t>
      </w:r>
      <w:r w:rsidRPr="00EB38BB">
        <w:rPr>
          <w:b/>
          <w:i/>
          <w:color w:val="000000"/>
          <w:vertAlign w:val="superscript"/>
        </w:rPr>
        <w:t>3,4</w:t>
      </w:r>
      <w:r w:rsidRPr="00EB38BB">
        <w:rPr>
          <w:b/>
          <w:i/>
          <w:color w:val="000000"/>
        </w:rPr>
        <w:t xml:space="preserve"> Сиваев И.Б.</w:t>
      </w:r>
      <w:r w:rsidRPr="00EB38BB">
        <w:rPr>
          <w:b/>
          <w:i/>
          <w:color w:val="000000"/>
          <w:vertAlign w:val="superscript"/>
        </w:rPr>
        <w:t>1,2</w:t>
      </w:r>
    </w:p>
    <w:p w14:paraId="1E3E540B" w14:textId="77777777" w:rsidR="001401AB" w:rsidRPr="005C79F4" w:rsidRDefault="001401AB">
      <w:pPr>
        <w:shd w:val="clear" w:color="auto" w:fill="FFFFFF"/>
        <w:jc w:val="center"/>
        <w:rPr>
          <w:color w:val="000000"/>
        </w:rPr>
      </w:pPr>
      <w:r w:rsidRPr="005C79F4">
        <w:rPr>
          <w:i/>
          <w:color w:val="000000"/>
        </w:rPr>
        <w:t xml:space="preserve">Студент, 2 курс магистратуры </w:t>
      </w:r>
    </w:p>
    <w:p w14:paraId="582AE57D" w14:textId="77777777" w:rsidR="001401AB" w:rsidRPr="005C79F4" w:rsidRDefault="001401AB" w:rsidP="00EB38BB">
      <w:pPr>
        <w:shd w:val="clear" w:color="auto" w:fill="FFFFFF"/>
        <w:jc w:val="center"/>
        <w:rPr>
          <w:i/>
          <w:color w:val="000000"/>
          <w:lang w:val="en-US"/>
        </w:rPr>
      </w:pPr>
      <w:r w:rsidRPr="005C79F4">
        <w:rPr>
          <w:i/>
          <w:color w:val="000000"/>
        </w:rPr>
        <w:t>1 Национальный исследовательский университет «Высшая школа экономики», 20 ул. Мясницкая, 101000 Москва, Российская Федерация</w:t>
      </w:r>
    </w:p>
    <w:p w14:paraId="00B2CECC" w14:textId="77777777" w:rsidR="001401AB" w:rsidRPr="005C79F4" w:rsidRDefault="001401AB" w:rsidP="00EB38BB">
      <w:pPr>
        <w:shd w:val="clear" w:color="auto" w:fill="FFFFFF"/>
        <w:jc w:val="center"/>
        <w:rPr>
          <w:i/>
          <w:color w:val="000000"/>
        </w:rPr>
      </w:pPr>
      <w:r w:rsidRPr="005C79F4">
        <w:rPr>
          <w:i/>
          <w:color w:val="000000"/>
        </w:rPr>
        <w:t>2 Институт элементоорганических соединений имени А.Н. Несмеянова Российской академии наук, ул. Вавилова, 119334 Москва Российская Федерация</w:t>
      </w:r>
    </w:p>
    <w:p w14:paraId="66B4082D" w14:textId="77777777" w:rsidR="001401AB" w:rsidRPr="005C79F4" w:rsidRDefault="001401AB" w:rsidP="00EB38BB">
      <w:pPr>
        <w:shd w:val="clear" w:color="auto" w:fill="FFFFFF"/>
        <w:jc w:val="center"/>
        <w:rPr>
          <w:i/>
          <w:color w:val="000000"/>
        </w:rPr>
      </w:pPr>
      <w:r w:rsidRPr="005C79F4">
        <w:rPr>
          <w:i/>
          <w:color w:val="000000"/>
        </w:rPr>
        <w:t>3 Институт органической химии имени Н.Д. Зелинского, Российская академия наук, Ленинский проспект, 47, Москва, 119991, Российская Федерация</w:t>
      </w:r>
    </w:p>
    <w:p w14:paraId="23AA9CAA" w14:textId="77777777" w:rsidR="001401AB" w:rsidRDefault="001401AB" w:rsidP="00EB38BB">
      <w:pPr>
        <w:shd w:val="clear" w:color="auto" w:fill="FFFFFF"/>
        <w:jc w:val="center"/>
        <w:rPr>
          <w:i/>
          <w:color w:val="000000"/>
          <w:vertAlign w:val="superscript"/>
        </w:rPr>
      </w:pPr>
      <w:r w:rsidRPr="005C79F4">
        <w:rPr>
          <w:i/>
          <w:color w:val="000000"/>
        </w:rPr>
        <w:t xml:space="preserve">4 Московский физико-технический институт (Национальный исследовательский университет), пер. Институтский, </w:t>
      </w:r>
      <w:smartTag w:uri="urn:schemas-microsoft-com:office:smarttags" w:element="metricconverter">
        <w:smartTagPr>
          <w:attr w:name="ProductID" w:val="9, г"/>
        </w:smartTagPr>
        <w:r w:rsidRPr="005C79F4">
          <w:rPr>
            <w:i/>
            <w:color w:val="000000"/>
          </w:rPr>
          <w:t>9, г</w:t>
        </w:r>
      </w:smartTag>
      <w:r w:rsidRPr="005C79F4">
        <w:rPr>
          <w:i/>
          <w:color w:val="000000"/>
        </w:rPr>
        <w:t>. Долгопрудный, Московская область, 141700, Российская Федерация</w:t>
      </w:r>
    </w:p>
    <w:p w14:paraId="6348DD6D" w14:textId="77777777" w:rsidR="001401AB" w:rsidRPr="005C79F4" w:rsidRDefault="001401AB" w:rsidP="00EB38BB">
      <w:pPr>
        <w:shd w:val="clear" w:color="auto" w:fill="FFFFFF"/>
        <w:jc w:val="center"/>
        <w:rPr>
          <w:color w:val="000000"/>
        </w:rPr>
      </w:pPr>
      <w:r w:rsidRPr="00EB38BB">
        <w:rPr>
          <w:i/>
          <w:color w:val="000000"/>
          <w:lang w:val="en-US"/>
        </w:rPr>
        <w:t>E</w:t>
      </w:r>
      <w:r w:rsidRPr="005C79F4">
        <w:rPr>
          <w:i/>
          <w:color w:val="000000"/>
        </w:rPr>
        <w:t>-</w:t>
      </w:r>
      <w:r w:rsidRPr="00EB38BB">
        <w:rPr>
          <w:i/>
          <w:color w:val="000000"/>
          <w:lang w:val="en-US"/>
        </w:rPr>
        <w:t>mail</w:t>
      </w:r>
      <w:r w:rsidRPr="005C79F4">
        <w:rPr>
          <w:i/>
          <w:color w:val="000000"/>
        </w:rPr>
        <w:t xml:space="preserve">: </w:t>
      </w:r>
      <w:r>
        <w:rPr>
          <w:i/>
          <w:color w:val="000000"/>
          <w:u w:val="single"/>
          <w:lang w:val="en-US"/>
        </w:rPr>
        <w:t>erd</w:t>
      </w:r>
      <w:r w:rsidRPr="005C79F4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cyrill</w:t>
      </w:r>
      <w:r w:rsidRPr="005C79F4">
        <w:rPr>
          <w:i/>
          <w:color w:val="000000"/>
          <w:u w:val="single"/>
        </w:rPr>
        <w:t>@</w:t>
      </w:r>
      <w:r>
        <w:rPr>
          <w:i/>
          <w:color w:val="000000"/>
          <w:u w:val="single"/>
          <w:lang w:val="en-US"/>
        </w:rPr>
        <w:t>gmail</w:t>
      </w:r>
      <w:r w:rsidRPr="005C79F4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  <w:r w:rsidRPr="005C79F4">
        <w:rPr>
          <w:i/>
          <w:color w:val="000000"/>
        </w:rPr>
        <w:t xml:space="preserve"> </w:t>
      </w:r>
    </w:p>
    <w:p w14:paraId="7D639D39" w14:textId="77777777" w:rsidR="001401AB" w:rsidRDefault="001401AB" w:rsidP="00BD056E">
      <w:pPr>
        <w:shd w:val="clear" w:color="auto" w:fill="FFFFFF"/>
        <w:ind w:firstLine="397"/>
        <w:jc w:val="both"/>
        <w:rPr>
          <w:color w:val="000000"/>
        </w:rPr>
      </w:pPr>
      <w:r w:rsidRPr="005C79F4">
        <w:rPr>
          <w:color w:val="000000"/>
        </w:rPr>
        <w:t xml:space="preserve">Карбораны — это полиэдрические бор-углеродные молекулярные кластеры, которые являются привлекательными в качестве лигандов благодаря своей уникальной геометрии, электронным свойствам и широким возможностям к функционализации </w:t>
      </w:r>
      <w:r w:rsidRPr="005C79F4">
        <w:rPr>
          <w:color w:val="000000"/>
        </w:rPr>
        <w:fldChar w:fldCharType="begin" w:fldLock="1"/>
      </w:r>
      <w:r w:rsidRPr="005C79F4">
        <w:rPr>
          <w:color w:val="000000"/>
        </w:rPr>
        <w:instrText>ADDIN CSL_CITATION {"citationItems":[{"id":"ITEM-1","itemData":{"ISBN":"978-0-12-801894-1","ISSN":"0038092X","author":[{"dropping-particle":"","family":"Grimes","given":"Russell N.","non-dropping-particle":"","parse-names":false,"suffix":""}],"id":"ITEM-1","issue":"1","issued":{"date-parts":[["2016"]]},"number-of-pages":"1-9","title":"Carboranes","type":"book","volume":"21"},"uris":["http://www.mendeley.com/documents/?uuid=73b7b554-67db-475d-a92d-13d67e7ffc57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Pr="005C79F4">
        <w:rPr>
          <w:color w:val="000000"/>
        </w:rPr>
        <w:fldChar w:fldCharType="separate"/>
      </w:r>
      <w:r w:rsidRPr="005C79F4">
        <w:rPr>
          <w:noProof/>
          <w:color w:val="000000"/>
        </w:rPr>
        <w:t>[1]</w:t>
      </w:r>
      <w:r w:rsidRPr="005C79F4">
        <w:rPr>
          <w:color w:val="000000"/>
        </w:rPr>
        <w:fldChar w:fldCharType="end"/>
      </w:r>
      <w:r w:rsidRPr="005C79F4">
        <w:rPr>
          <w:color w:val="000000"/>
        </w:rPr>
        <w:t xml:space="preserve">. N-Гетероциклические карбены — это монодентантные, двух-электронные донорные лиганды сильного поля, которые приобрели всемирную известность за счет прочного связывания с металлом и превосходной стабилизирующей способностью для каталитически активных комплексов </w:t>
      </w:r>
      <w:r w:rsidRPr="005C79F4">
        <w:rPr>
          <w:color w:val="000000"/>
        </w:rPr>
        <w:fldChar w:fldCharType="begin" w:fldLock="1"/>
      </w:r>
      <w:r w:rsidRPr="005C79F4">
        <w:rPr>
          <w:color w:val="000000"/>
        </w:rPr>
        <w:instrText>ADDIN CSL_CITATION {"citationItems":[{"id":"ITEM-1","itemData":{"DOI":"10.1038/nature13384","ISSN":"0028-0836","abstract":"The successful isolation and characterization of an N-heterocyclic carbene in 1991 opened up a new class of organic compounds for investigation. From these beginnings as academic curiosities, N-heterocyclic carbenes today rank among the most powerful tools in organic chemistry, with numerous applications in commercially important processes. Here we provide a concise overview of N-heterocyclic carbenes in modern chemistry, summarizing their general properties and uses and highlighting how these features are being exploited in a selection of pioneering recent studies. © 2014 Macmillan Publishers Limited.","author":[{"dropping-particle":"","family":"Hopkinson","given":"Matthew N.","non-dropping-particle":"","parse-names":false,"suffix":""},{"dropping-particle":"","family":"Richter","given":"Christian","non-dropping-particle":"","parse-names":false,"suffix":""},{"dropping-particle":"","family":"Schedler","given":"Michael","non-dropping-particle":"","parse-names":false,"suffix":""},{"dropping-particle":"","family":"Glorius","given":"Frank","non-dropping-particle":"","parse-names":false,"suffix":""}],"container-title":"Nature","id":"ITEM-1","issue":"7506","issued":{"date-parts":[["2014","6","25"]]},"page":"485-496","publisher":"Nature Publishing Group","title":"An overview of N-heterocyclic carbenes","type":"article-journal","volume":"510"},"uris":["http://www.mendeley.com/documents/?uuid=b56d168e-5768-4fba-9432-140e252c2e8a"]}],"mendeley":{"formattedCitation":"[2]","plainTextFormattedCitation":"[2]","previouslyFormattedCitation":"[2,3]"},"properties":{"noteIndex":0},"schema":"https://github.com/citation-style-language/schema/raw/master/csl-citation.json"}</w:instrText>
      </w:r>
      <w:r w:rsidRPr="005C79F4">
        <w:rPr>
          <w:color w:val="000000"/>
        </w:rPr>
        <w:fldChar w:fldCharType="separate"/>
      </w:r>
      <w:r w:rsidRPr="005C79F4">
        <w:rPr>
          <w:noProof/>
          <w:color w:val="000000"/>
        </w:rPr>
        <w:t>[2]</w:t>
      </w:r>
      <w:r w:rsidRPr="005C79F4">
        <w:rPr>
          <w:color w:val="000000"/>
        </w:rPr>
        <w:fldChar w:fldCharType="end"/>
      </w:r>
      <w:r w:rsidRPr="005C79F4">
        <w:rPr>
          <w:color w:val="000000"/>
        </w:rPr>
        <w:t xml:space="preserve">. Однако, соединения с сочетанием этих двух структурных фрагментов изучено достаточно слабо, хотя могут проявлять интересные каталитические и биологически активные свойства </w:t>
      </w:r>
      <w:r w:rsidRPr="005C79F4">
        <w:rPr>
          <w:color w:val="000000"/>
        </w:rPr>
        <w:fldChar w:fldCharType="begin" w:fldLock="1"/>
      </w:r>
      <w:r w:rsidRPr="005C79F4">
        <w:rPr>
          <w:color w:val="000000"/>
        </w:rPr>
        <w:instrText>ADDIN CSL_CITATION {"citationItems":[{"id":"ITEM-1","itemData":{"DOI":"10.1021/acs.organomet.9b00228","ISSN":"15206041","abstract":"Silver complexes of tethered N-heterocyclic carbene-carboranyl ligands have been prepared and fully characterized. The first example of silver bonded directly to the cage of o-carborane has been identified in the solid state. The presence of a carboranyl N substituent on the N-heterocyclic carbene significantly enhances the in vitro cytotoxicity of the silver complex against HCT116 p53+/+ and HCT116 p53-/- colon cancer cells in comparison to a phenyl derivative. Conversely, the presence of a carboranyl on the backbone of a xanthine-derived N-heterocyclic carbene decreases the in vitro cytotoxicity of the silver complex in comparison to its phenyl derivative. Stability studies on the xanthine-derived ligands and complexes show that decomposition via deboronation occurs in hydrous dimethyl sulfoxide, which may attribute to the contrasting in vitro behaviors of the carborane-containing complexes.","author":[{"dropping-particle":"","family":"Holmes","given":"Jordan","non-dropping-particle":"","parse-names":false,"suffix":""},{"dropping-particle":"","family":"Kearsey","given":"Rachel J.","non-dropping-particle":"","parse-names":false,"suffix":""},{"dropping-particle":"","family":"Paske","given":"Katie A.","non-dropping-particle":"","parse-names":false,"suffix":""},{"dropping-particle":"","family":"Singer","given":"Frances N.","non-dropping-particle":"","parse-names":false,"suffix":""},{"dropping-particle":"","family":"Atallah","given":"Suliman","non-dropping-particle":"","parse-names":false,"suffix":""},{"dropping-particle":"","family":"Pask","given":"Christopher M.","non-dropping-particle":"","parse-names":false,"suffix":""},{"dropping-particle":"","family":"Phillips","given":"Roger M.","non-dropping-particle":"","parse-names":false,"suffix":""},{"dropping-particle":"","family":"Willans","given":"Charlotte E.","non-dropping-particle":"","parse-names":false,"suffix":""}],"container-title":"Organometallics","genre":"research-article","id":"ITEM-1","issue":"12","issued":{"date-parts":[["2019"]]},"page":"2530-2538","publisher":"American Chemical Society","title":"Tethered N-Heterocyclic Carbene-Carboranyl Silver Complexes for Cancer Therapy","type":"article-journal","volume":"38"},"uris":["http://www.mendeley.com/documents/?uuid=7f3d7554-c32b-4d39-8b1d-03055ff5f8ef"]},{"id":"ITEM-2","itemData":{"DOI":"10.1021/acs.organomet.9b00228","ISSN":"15206041","abstract":"Silver complexes of tethered N-heterocyclic carbene-carboranyl ligands have been prepared and fully characterized. The first example of silver bonded directly to the cage of o-carborane has been identified in the solid state. The presence of a carboranyl N substituent on the N-heterocyclic carbene significantly enhances the in vitro cytotoxicity of the silver complex against HCT116 p53+/+ and HCT116 p53-/- colon cancer cells in comparison to a phenyl derivative. Conversely, the presence of a carboranyl on the backbone of a xanthine-derived N-heterocyclic carbene decreases the in vitro cytotoxicity of the silver complex in comparison to its phenyl derivative. Stability studies on the xanthine-derived ligands and complexes show that decomposition via deboronation occurs in hydrous dimethyl sulfoxide, which may attribute to the contrasting in vitro behaviors of the carborane-containing complexes.","author":[{"dropping-particle":"","family":"Holmes","given":"Jordan","non-dropping-particle":"","parse-names":false,"suffix":""},{"dropping-particle":"","family":"Kearsey","given":"Rachel J.","non-dropping-particle":"","parse-names":false,"suffix":""},{"dropping-particle":"","family":"Paske","given":"Katie A.","non-dropping-particle":"","parse-names":false,"suffix":""},{"dropping-particle":"","family":"Singer","given":"Frances N.","non-dropping-particle":"","parse-names":false,"suffix":""},{"dropping-particle":"","family":"Atallah","given":"Suliman","non-dropping-particle":"","parse-names":false,"suffix":""},{"dropping-particle":"","family":"Pask","given":"Christopher M.","non-dropping-particle":"","parse-names":false,"suffix":""},{"dropping-particle":"","family":"Phillips","given":"Roger M.","non-dropping-particle":"","parse-names":false,"suffix":""},{"dropping-particle":"","family":"Willans","given":"Charlotte E.","non-dropping-particle":"","parse-names":false,"suffix":""}],"container-title":"Organometallics","id":"ITEM-2","issue":"12","issued":{"date-parts":[["2019"]]},"page":"2530-2538","publisher":"American Chemical Society","title":"Tethered N-Heterocyclic Carbene-Carboranyl Silver Complexes for Cancer Therapy","type":"article-journal","volume":"38"},"uris":["http://www.mendeley.com/documents/?uuid=45af987b-2f71-4823-a13b-e3482cc9622e"]}],"mendeley":{"formattedCitation":"[3,4]","plainTextFormattedCitation":"[3,4]","previouslyFormattedCitation":"[4,5]"},"properties":{"noteIndex":0},"schema":"https://github.com/citation-style-language/schema/raw/master/csl-citation.json"}</w:instrText>
      </w:r>
      <w:r w:rsidRPr="005C79F4">
        <w:rPr>
          <w:color w:val="000000"/>
        </w:rPr>
        <w:fldChar w:fldCharType="separate"/>
      </w:r>
      <w:r w:rsidRPr="005C79F4">
        <w:rPr>
          <w:noProof/>
          <w:color w:val="000000"/>
        </w:rPr>
        <w:t>[3,4]</w:t>
      </w:r>
      <w:r w:rsidRPr="005C79F4">
        <w:rPr>
          <w:color w:val="000000"/>
        </w:rPr>
        <w:fldChar w:fldCharType="end"/>
      </w:r>
      <w:r w:rsidRPr="005C79F4">
        <w:rPr>
          <w:color w:val="000000"/>
        </w:rPr>
        <w:t>.</w:t>
      </w:r>
    </w:p>
    <w:p w14:paraId="719392DC" w14:textId="079C9D0C" w:rsidR="001401AB" w:rsidRDefault="005C79F4" w:rsidP="00BD056E">
      <w:pPr>
        <w:shd w:val="clear" w:color="auto" w:fill="FFFFFF"/>
        <w:ind w:firstLine="397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CB20E1" wp14:editId="1F291F25">
            <wp:extent cx="3779520" cy="1569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5E534" w14:textId="77777777" w:rsidR="001401AB" w:rsidRDefault="001401AB" w:rsidP="00186E33">
      <w:pP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Синтез родиевых комплексов</w:t>
      </w:r>
    </w:p>
    <w:p w14:paraId="56E6C94A" w14:textId="77777777" w:rsidR="001401AB" w:rsidRPr="00BD056E" w:rsidRDefault="001401AB" w:rsidP="00186E33">
      <w:pPr>
        <w:shd w:val="clear" w:color="auto" w:fill="FFFFFF"/>
        <w:ind w:firstLine="397"/>
        <w:jc w:val="center"/>
        <w:rPr>
          <w:b/>
          <w:bCs/>
        </w:rPr>
      </w:pPr>
    </w:p>
    <w:p w14:paraId="6EC50E12" w14:textId="77777777" w:rsidR="001401AB" w:rsidRDefault="001401AB" w:rsidP="00186E33">
      <w:pPr>
        <w:shd w:val="clear" w:color="auto" w:fill="FFFFFF"/>
        <w:ind w:firstLine="397"/>
        <w:jc w:val="both"/>
        <w:rPr>
          <w:color w:val="000000"/>
        </w:rPr>
      </w:pPr>
      <w:r w:rsidRPr="00186E33">
        <w:rPr>
          <w:color w:val="000000"/>
        </w:rPr>
        <w:t xml:space="preserve">В результате работы были получены новые </w:t>
      </w:r>
      <w:r w:rsidRPr="005C79F4">
        <w:rPr>
          <w:i/>
          <w:color w:val="000000"/>
        </w:rPr>
        <w:t>клозо</w:t>
      </w:r>
      <w:r w:rsidRPr="005C79F4">
        <w:rPr>
          <w:color w:val="000000"/>
        </w:rPr>
        <w:t>-карборанил имидазолиевые соли-прекурсоры для генерации соответствующих</w:t>
      </w:r>
      <w:r w:rsidRPr="00186E33">
        <w:rPr>
          <w:color w:val="000000"/>
        </w:rPr>
        <w:t xml:space="preserve"> N-гетероциклических карбеновых лигандов, а также 16-ти и 18-ти электронные комплексы родия на их основе с различной степенью стерической напряжённости заместителей при атоме углерода карборанового каркаса. Все полученные соединения были охарактеризованы методами мультиядерной спектроскопии ЯМР </w:t>
      </w:r>
      <w:r w:rsidRPr="00186E33">
        <w:rPr>
          <w:color w:val="000000"/>
          <w:vertAlign w:val="superscript"/>
        </w:rPr>
        <w:t>1</w:t>
      </w:r>
      <w:r w:rsidRPr="00186E33">
        <w:rPr>
          <w:color w:val="000000"/>
        </w:rPr>
        <w:t xml:space="preserve">H, </w:t>
      </w:r>
      <w:r w:rsidRPr="00186E33">
        <w:rPr>
          <w:color w:val="000000"/>
          <w:vertAlign w:val="superscript"/>
        </w:rPr>
        <w:t>11</w:t>
      </w:r>
      <w:r w:rsidRPr="00186E33">
        <w:rPr>
          <w:color w:val="000000"/>
        </w:rPr>
        <w:t xml:space="preserve">B и </w:t>
      </w:r>
      <w:r w:rsidRPr="00186E33">
        <w:rPr>
          <w:color w:val="000000"/>
          <w:vertAlign w:val="superscript"/>
        </w:rPr>
        <w:t>13</w:t>
      </w:r>
      <w:r w:rsidRPr="00186E33">
        <w:rPr>
          <w:color w:val="000000"/>
        </w:rPr>
        <w:t>С, масс-спектрометрией высокого разрешения и рентгеноструктурным анализом.</w:t>
      </w:r>
    </w:p>
    <w:p w14:paraId="18B9C1DA" w14:textId="77777777" w:rsidR="001401AB" w:rsidRPr="00A22C9F" w:rsidRDefault="001401AB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94E7EAB" w14:textId="77777777" w:rsidR="001401AB" w:rsidRPr="00A22C9F" w:rsidRDefault="001401AB" w:rsidP="00A22C9F">
      <w:pPr>
        <w:shd w:val="clear" w:color="auto" w:fill="FFFFFF"/>
        <w:jc w:val="both"/>
        <w:rPr>
          <w:color w:val="000000"/>
          <w:lang w:val="en-US"/>
        </w:rPr>
      </w:pPr>
      <w:r w:rsidRPr="00A22C9F">
        <w:rPr>
          <w:color w:val="000000"/>
          <w:lang w:val="en-US"/>
        </w:rPr>
        <w:t>1. Grimes R.N. Carboranes. 2016. Vol. 21, № 1. 1–9 p.</w:t>
      </w:r>
    </w:p>
    <w:p w14:paraId="435E41FC" w14:textId="77777777" w:rsidR="001401AB" w:rsidRPr="00A22C9F" w:rsidRDefault="001401AB" w:rsidP="00A22C9F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Pr="00A22C9F">
        <w:rPr>
          <w:color w:val="000000"/>
          <w:lang w:val="en-US"/>
        </w:rPr>
        <w:t>. Hopkinson M.N. et al. An overview of N-heterocyclic carbenes // Nature. Nature Publishing Group, 2014. Vol. 510, № 7506. P. 485–496.</w:t>
      </w:r>
    </w:p>
    <w:p w14:paraId="12162E8D" w14:textId="77777777" w:rsidR="001401AB" w:rsidRPr="00A22C9F" w:rsidRDefault="001401AB" w:rsidP="00A22C9F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Pr="00A22C9F">
        <w:rPr>
          <w:color w:val="000000"/>
          <w:lang w:val="en-US"/>
        </w:rPr>
        <w:t>. Holmes J. et al. Tethered N-Heterocyclic Carbene-Carboranyl Silver Complexes for Cancer Therapy: research-article // Organometallics. American Chemical Society, 2019. Vol. 38, № 12. P. 2530–2538.</w:t>
      </w:r>
    </w:p>
    <w:p w14:paraId="78048E11" w14:textId="77777777" w:rsidR="001401AB" w:rsidRDefault="001401AB" w:rsidP="00A22C9F">
      <w:pP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>4</w:t>
      </w:r>
      <w:r w:rsidRPr="00A22C9F">
        <w:rPr>
          <w:color w:val="000000"/>
          <w:lang w:val="en-US"/>
        </w:rPr>
        <w:t>. Holmes J. et al. Tethered N-Heterocyclic Carbene-Carboranyl Silver Complexes for Cancer Therapy // Organometallics. American Chemical Society, 2019. Vol. 38, № 12. P. 2530–2538.</w:t>
      </w:r>
    </w:p>
    <w:sectPr w:rsidR="001401AB" w:rsidSect="00D969A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2757"/>
    <w:rsid w:val="001401AB"/>
    <w:rsid w:val="00186E33"/>
    <w:rsid w:val="001E61C2"/>
    <w:rsid w:val="001F0493"/>
    <w:rsid w:val="0022260A"/>
    <w:rsid w:val="002264EE"/>
    <w:rsid w:val="0023307C"/>
    <w:rsid w:val="00311CA8"/>
    <w:rsid w:val="0031361E"/>
    <w:rsid w:val="00391C38"/>
    <w:rsid w:val="003A1589"/>
    <w:rsid w:val="003B76D6"/>
    <w:rsid w:val="003D745E"/>
    <w:rsid w:val="003E2601"/>
    <w:rsid w:val="003F4E6B"/>
    <w:rsid w:val="004A26A3"/>
    <w:rsid w:val="004F0EDF"/>
    <w:rsid w:val="00522BF1"/>
    <w:rsid w:val="00590166"/>
    <w:rsid w:val="005C79F4"/>
    <w:rsid w:val="005D022B"/>
    <w:rsid w:val="005E5BE9"/>
    <w:rsid w:val="0069427D"/>
    <w:rsid w:val="006F7A19"/>
    <w:rsid w:val="00706C5C"/>
    <w:rsid w:val="007213E1"/>
    <w:rsid w:val="00775389"/>
    <w:rsid w:val="007934CB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22C9F"/>
    <w:rsid w:val="00A314FE"/>
    <w:rsid w:val="00AC1A4C"/>
    <w:rsid w:val="00AD7380"/>
    <w:rsid w:val="00BD056E"/>
    <w:rsid w:val="00BF36F8"/>
    <w:rsid w:val="00BF4622"/>
    <w:rsid w:val="00C30ADF"/>
    <w:rsid w:val="00C844E2"/>
    <w:rsid w:val="00CD00B1"/>
    <w:rsid w:val="00D22306"/>
    <w:rsid w:val="00D42542"/>
    <w:rsid w:val="00D8121C"/>
    <w:rsid w:val="00D969A1"/>
    <w:rsid w:val="00E22189"/>
    <w:rsid w:val="00E74069"/>
    <w:rsid w:val="00E81D35"/>
    <w:rsid w:val="00EB124C"/>
    <w:rsid w:val="00EB1F49"/>
    <w:rsid w:val="00EB38B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95C218"/>
  <w15:docId w15:val="{E0CD89E7-411C-4B48-A81D-8D5F3C19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69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969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969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969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D969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969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3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13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13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136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136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1365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D969A1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969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8E13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969A1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8E1365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99"/>
    <w:locked/>
    <w:rsid w:val="004A26A3"/>
    <w:rPr>
      <w:rFonts w:cs="Times New Roman"/>
    </w:rPr>
  </w:style>
  <w:style w:type="character" w:styleId="a9">
    <w:name w:val="Placeholder Text"/>
    <w:basedOn w:val="a0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lang w:val="en-US" w:eastAsia="en-US"/>
    </w:rPr>
  </w:style>
  <w:style w:type="character" w:styleId="ab">
    <w:name w:val="Hyperlink"/>
    <w:basedOn w:val="a0"/>
    <w:uiPriority w:val="99"/>
    <w:rsid w:val="00F865B3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F865B3"/>
    <w:rPr>
      <w:rFonts w:cs="Times New Roman"/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1510</Words>
  <Characters>8610</Characters>
  <Application>Microsoft Office Word</Application>
  <DocSecurity>0</DocSecurity>
  <Lines>71</Lines>
  <Paragraphs>20</Paragraphs>
  <ScaleCrop>false</ScaleCrop>
  <Company>Lomonosov MSU</Company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новых клозо-карборанил-NHC карбеновых комплексов родия</dc:title>
  <dc:subject/>
  <dc:creator>Кирилл Эрдели</dc:creator>
  <cp:keywords/>
  <dc:description/>
  <cp:lastModifiedBy>Кирилл Эрдели</cp:lastModifiedBy>
  <cp:revision>2</cp:revision>
  <dcterms:created xsi:type="dcterms:W3CDTF">2025-03-03T16:22:00Z</dcterms:created>
  <dcterms:modified xsi:type="dcterms:W3CDTF">2025-03-03T16:22:00Z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3de90fbf-249f-3133-a29c-1c722d728a81</vt:lpwstr>
  </property>
  <property fmtid="{D5CDD505-2E9C-101B-9397-08002B2CF9AE}" pid="5" name="Mendeley Recent Style Id 0_1">
    <vt:lpwstr>http://www.zotero.org/styles/acs-catalysis</vt:lpwstr>
  </property>
  <property fmtid="{D5CDD505-2E9C-101B-9397-08002B2CF9AE}" pid="6" name="Mendeley Recent Style Name 0_1">
    <vt:lpwstr>ACS Catalysis</vt:lpwstr>
  </property>
  <property fmtid="{D5CDD505-2E9C-101B-9397-08002B2CF9AE}" pid="7" name="Mendeley Recent Style Id 1_1">
    <vt:lpwstr>http://csl.mendeley.com/styles/602076211/american-chemical-society</vt:lpwstr>
  </property>
  <property fmtid="{D5CDD505-2E9C-101B-9397-08002B2CF9AE}" pid="8" name="Mendeley Recent Style Name 1_1">
    <vt:lpwstr>American Chemical Society - Кирилл Эрдели</vt:lpwstr>
  </property>
  <property fmtid="{D5CDD505-2E9C-101B-9397-08002B2CF9AE}" pid="9" name="Mendeley Recent Style Id 2_1">
    <vt:lpwstr>http://www.zotero.org/styles/american-medical-association</vt:lpwstr>
  </property>
  <property fmtid="{D5CDD505-2E9C-101B-9397-08002B2CF9AE}" pid="10" name="Mendeley Recent Style Name 2_1">
    <vt:lpwstr>American Medical Association 11th edition</vt:lpwstr>
  </property>
  <property fmtid="{D5CDD505-2E9C-101B-9397-08002B2CF9AE}" pid="11" name="Mendeley Recent Style Id 3_1">
    <vt:lpwstr>http://www.zotero.org/styles/american-political-science-association</vt:lpwstr>
  </property>
  <property fmtid="{D5CDD505-2E9C-101B-9397-08002B2CF9AE}" pid="12" name="Mendeley Recent Style Name 3_1">
    <vt:lpwstr>American Political Science Association</vt:lpwstr>
  </property>
  <property fmtid="{D5CDD505-2E9C-101B-9397-08002B2CF9AE}" pid="13" name="Mendeley Recent Style Id 4_1">
    <vt:lpwstr>http://www.zotero.org/styles/apa</vt:lpwstr>
  </property>
  <property fmtid="{D5CDD505-2E9C-101B-9397-08002B2CF9AE}" pid="14" name="Mendeley Recent Style Name 4_1">
    <vt:lpwstr>American Psychological Association 7th edition</vt:lpwstr>
  </property>
  <property fmtid="{D5CDD505-2E9C-101B-9397-08002B2CF9AE}" pid="15" name="Mendeley Recent Style Id 5_1">
    <vt:lpwstr>http://www.zotero.org/styles/american-sociological-association</vt:lpwstr>
  </property>
  <property fmtid="{D5CDD505-2E9C-101B-9397-08002B2CF9AE}" pid="16" name="Mendeley Recent Style Name 5_1">
    <vt:lpwstr>American Sociological Association 6th edition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http://csl.mendeley.com/styles/602076211/royal-society-of-chemistry-with-titles</vt:lpwstr>
  </property>
  <property fmtid="{D5CDD505-2E9C-101B-9397-08002B2CF9AE}" pid="22" name="Mendeley Recent Style Name 8_1">
    <vt:lpwstr>Royal Society of Chemistry (with titles) - Кирилл Эрдели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