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5D" w:rsidRPr="00FC3FF2" w:rsidRDefault="00AA7A5D" w:rsidP="00AA7A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Cs/>
          <w:color w:val="000000"/>
        </w:rPr>
      </w:pPr>
      <w:r w:rsidRPr="00FC3FF2">
        <w:rPr>
          <w:b/>
          <w:iCs/>
          <w:color w:val="000000"/>
        </w:rPr>
        <w:t xml:space="preserve">Комплексы металлов подгруппы титана с гомологами салановых лигандов – новое семейство пост-металлоценовых катализаторов полимеризации олефинов </w:t>
      </w:r>
    </w:p>
    <w:p w:rsidR="00A773AA" w:rsidRPr="00A773AA" w:rsidRDefault="00A773AA" w:rsidP="00AA7A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1540DD">
        <w:rPr>
          <w:b/>
          <w:i/>
          <w:color w:val="000000"/>
        </w:rPr>
        <w:t>Уринцев</w:t>
      </w:r>
      <w:proofErr w:type="spellEnd"/>
      <w:r w:rsidRPr="001540DD">
        <w:rPr>
          <w:b/>
          <w:i/>
          <w:color w:val="000000"/>
        </w:rPr>
        <w:t xml:space="preserve"> Д.И.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Уборский</w:t>
      </w:r>
      <w:proofErr w:type="spellEnd"/>
      <w:r>
        <w:rPr>
          <w:b/>
          <w:i/>
          <w:color w:val="000000"/>
        </w:rPr>
        <w:t xml:space="preserve"> Д.В.</w:t>
      </w:r>
    </w:p>
    <w:p w:rsidR="00A773AA" w:rsidRPr="00C67CD2" w:rsidRDefault="00C967D4" w:rsidP="00A773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w:r w:rsidRPr="00C67CD2">
        <w:rPr>
          <w:i/>
          <w:color w:val="000000"/>
        </w:rPr>
        <w:t>Аспирант, 2 год</w:t>
      </w:r>
      <w:r w:rsidR="00A773AA" w:rsidRPr="00C67CD2">
        <w:rPr>
          <w:i/>
          <w:color w:val="000000"/>
        </w:rPr>
        <w:t xml:space="preserve"> обучения</w:t>
      </w:r>
    </w:p>
    <w:p w:rsidR="00A773AA" w:rsidRPr="00C67CD2" w:rsidRDefault="00A773AA" w:rsidP="00A773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w:r w:rsidRPr="00C67CD2">
        <w:rPr>
          <w:i/>
          <w:color w:val="000000"/>
        </w:rPr>
        <w:t xml:space="preserve">Московский государственный университет имени М.В. Ломоносова, </w:t>
      </w:r>
      <w:r w:rsidRPr="00C67CD2">
        <w:rPr>
          <w:i/>
          <w:color w:val="000000"/>
        </w:rPr>
        <w:br/>
        <w:t>химический факультет, Москва, Россия</w:t>
      </w:r>
    </w:p>
    <w:p w:rsidR="00A773AA" w:rsidRPr="00C67CD2" w:rsidRDefault="00A773AA" w:rsidP="007A2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  <w:lang w:val="en-US"/>
        </w:rPr>
      </w:pPr>
      <w:r w:rsidRPr="00C67CD2">
        <w:rPr>
          <w:i/>
          <w:color w:val="000000"/>
          <w:lang w:val="en-US"/>
        </w:rPr>
        <w:t xml:space="preserve">E-mail: </w:t>
      </w:r>
      <w:r w:rsidR="007A2387" w:rsidRPr="001540DD">
        <w:rPr>
          <w:i/>
          <w:color w:val="000000"/>
          <w:u w:val="single"/>
          <w:lang w:val="en-US"/>
        </w:rPr>
        <w:t>danil.urintsev</w:t>
      </w:r>
      <w:r w:rsidRPr="001540DD">
        <w:rPr>
          <w:i/>
          <w:color w:val="000000"/>
          <w:u w:val="single"/>
          <w:lang w:val="en-US"/>
        </w:rPr>
        <w:t>@</w:t>
      </w:r>
      <w:r w:rsidR="007A2387" w:rsidRPr="001540DD">
        <w:rPr>
          <w:i/>
          <w:color w:val="000000"/>
          <w:u w:val="single"/>
          <w:lang w:val="en-US"/>
        </w:rPr>
        <w:t>chemistry.msu</w:t>
      </w:r>
      <w:r w:rsidRPr="001540DD">
        <w:rPr>
          <w:i/>
          <w:color w:val="000000"/>
          <w:u w:val="single"/>
          <w:lang w:val="en-US"/>
        </w:rPr>
        <w:t>.</w:t>
      </w:r>
      <w:r w:rsidR="007A2387" w:rsidRPr="001540DD">
        <w:rPr>
          <w:i/>
          <w:color w:val="000000"/>
          <w:u w:val="single"/>
          <w:lang w:val="en-US"/>
        </w:rPr>
        <w:t>ru</w:t>
      </w:r>
    </w:p>
    <w:p w:rsidR="00AA7A5D" w:rsidRDefault="004C0C74" w:rsidP="004C0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958215</wp:posOffset>
            </wp:positionV>
            <wp:extent cx="2649600" cy="22572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600" cy="22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967D4">
        <w:rPr>
          <w:lang w:val="en-US"/>
        </w:rPr>
        <w:t>C</w:t>
      </w:r>
      <w:proofErr w:type="spellStart"/>
      <w:r w:rsidR="00C967D4" w:rsidRPr="00CB1B81">
        <w:t>интез</w:t>
      </w:r>
      <w:proofErr w:type="spellEnd"/>
      <w:r w:rsidR="00C967D4" w:rsidRPr="00CB1B81">
        <w:t xml:space="preserve"> и исследование свойств новых </w:t>
      </w:r>
      <w:r w:rsidR="00684960">
        <w:t xml:space="preserve">семейств </w:t>
      </w:r>
      <w:proofErr w:type="spellStart"/>
      <w:r w:rsidR="00684960">
        <w:t>постметаллоценовых</w:t>
      </w:r>
      <w:proofErr w:type="spellEnd"/>
      <w:r w:rsidR="00684960">
        <w:t xml:space="preserve"> катализаторов полимеризации олефинов </w:t>
      </w:r>
      <w:r w:rsidR="00C967D4" w:rsidRPr="00CB1B81">
        <w:t>является актуальной научной и практической задачей</w:t>
      </w:r>
      <w:r w:rsidR="004D3BA3">
        <w:t xml:space="preserve"> </w:t>
      </w:r>
      <w:r w:rsidR="004D3BA3" w:rsidRPr="004D3BA3">
        <w:t>[1, 2]</w:t>
      </w:r>
      <w:r w:rsidR="00C967D4" w:rsidRPr="00CB1B81">
        <w:t>.</w:t>
      </w:r>
      <w:r w:rsidR="00C967D4" w:rsidRPr="00C967D4">
        <w:t xml:space="preserve"> </w:t>
      </w:r>
      <w:r w:rsidR="00C967D4">
        <w:t>Данная</w:t>
      </w:r>
      <w:r w:rsidR="00C967D4" w:rsidRPr="003D4034">
        <w:t xml:space="preserve"> работа посвящена синтезу</w:t>
      </w:r>
      <w:r w:rsidR="00684960">
        <w:t xml:space="preserve"> и исследованию свойств</w:t>
      </w:r>
      <w:r w:rsidR="00C967D4" w:rsidRPr="003D4034">
        <w:t xml:space="preserve"> новых комплексов циркония (</w:t>
      </w:r>
      <w:r w:rsidR="00C967D4" w:rsidRPr="003D4034">
        <w:rPr>
          <w:lang w:val="en-US"/>
        </w:rPr>
        <w:t>IV</w:t>
      </w:r>
      <w:r w:rsidR="00C967D4" w:rsidRPr="003D4034">
        <w:t>) и гафния (</w:t>
      </w:r>
      <w:r w:rsidR="00C967D4" w:rsidRPr="003D4034">
        <w:rPr>
          <w:lang w:val="en-US"/>
        </w:rPr>
        <w:t>IV</w:t>
      </w:r>
      <w:r w:rsidR="00C967D4" w:rsidRPr="003D4034">
        <w:t xml:space="preserve">) с </w:t>
      </w:r>
      <w:r w:rsidR="00684960">
        <w:t>бис(</w:t>
      </w:r>
      <w:proofErr w:type="spellStart"/>
      <w:r w:rsidR="00684960">
        <w:t>фенолятными</w:t>
      </w:r>
      <w:proofErr w:type="spellEnd"/>
      <w:r w:rsidR="00684960">
        <w:t xml:space="preserve">) </w:t>
      </w:r>
      <w:proofErr w:type="spellStart"/>
      <w:r w:rsidR="00C967D4" w:rsidRPr="003D4034">
        <w:t>гомо</w:t>
      </w:r>
      <w:r w:rsidR="00684960">
        <w:t>салановыми</w:t>
      </w:r>
      <w:proofErr w:type="spellEnd"/>
      <w:r w:rsidR="00684960">
        <w:t xml:space="preserve"> </w:t>
      </w:r>
      <w:proofErr w:type="spellStart"/>
      <w:r w:rsidR="00C967D4" w:rsidRPr="003D4034">
        <w:t>лига</w:t>
      </w:r>
      <w:r w:rsidR="00E5737C">
        <w:t>н</w:t>
      </w:r>
      <w:r w:rsidR="00C967D4" w:rsidRPr="003D4034">
        <w:t>д</w:t>
      </w:r>
      <w:r w:rsidR="00684960">
        <w:t>ами</w:t>
      </w:r>
      <w:proofErr w:type="spellEnd"/>
      <w:r w:rsidR="00C967D4" w:rsidRPr="003D4034">
        <w:t xml:space="preserve"> </w:t>
      </w:r>
      <w:r w:rsidR="00684960">
        <w:t>—</w:t>
      </w:r>
      <w:r w:rsidR="00C967D4" w:rsidRPr="003D4034">
        <w:t xml:space="preserve"> </w:t>
      </w:r>
      <w:r w:rsidR="00C967D4">
        <w:t xml:space="preserve">перспективных катализаторов </w:t>
      </w:r>
      <w:r w:rsidR="00C967D4" w:rsidRPr="003D4034">
        <w:t>полимеризации олефинов.</w:t>
      </w:r>
    </w:p>
    <w:p w:rsidR="00D52526" w:rsidRPr="00D52526" w:rsidRDefault="00D52526" w:rsidP="007E12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D52526">
        <w:t xml:space="preserve">Рис. 1. </w:t>
      </w:r>
      <w:r w:rsidR="007E12D1">
        <w:t>Общие формулы</w:t>
      </w:r>
      <w:r>
        <w:t xml:space="preserve"> </w:t>
      </w:r>
      <w:r w:rsidR="007E12D1">
        <w:t xml:space="preserve">комплексов циркония и гафния </w:t>
      </w:r>
      <w:r>
        <w:t xml:space="preserve">с </w:t>
      </w:r>
      <w:proofErr w:type="spellStart"/>
      <w:r w:rsidR="007E12D1">
        <w:t>салановыми</w:t>
      </w:r>
      <w:proofErr w:type="spellEnd"/>
      <w:r w:rsidR="007E12D1">
        <w:t xml:space="preserve"> </w:t>
      </w:r>
      <w:proofErr w:type="spellStart"/>
      <w:r w:rsidR="007E12D1">
        <w:t>лигандами</w:t>
      </w:r>
      <w:proofErr w:type="spellEnd"/>
      <w:r w:rsidR="007E12D1">
        <w:t xml:space="preserve"> (слева) </w:t>
      </w:r>
      <w:r w:rsidR="007E12D1">
        <w:br/>
        <w:t xml:space="preserve">и </w:t>
      </w:r>
      <w:proofErr w:type="spellStart"/>
      <w:r w:rsidR="007E12D1">
        <w:t>гомосалановыми</w:t>
      </w:r>
      <w:proofErr w:type="spellEnd"/>
      <w:r w:rsidR="007E12D1">
        <w:t xml:space="preserve"> </w:t>
      </w:r>
      <w:proofErr w:type="spellStart"/>
      <w:r w:rsidR="007E12D1">
        <w:t>лигандами</w:t>
      </w:r>
      <w:proofErr w:type="spellEnd"/>
      <w:r w:rsidR="007E12D1">
        <w:t xml:space="preserve"> </w:t>
      </w:r>
      <w:r>
        <w:t>(справа)</w:t>
      </w:r>
    </w:p>
    <w:p w:rsidR="001C7218" w:rsidRPr="001C7218" w:rsidRDefault="00684960" w:rsidP="00684960">
      <w:pPr>
        <w:ind w:firstLine="397"/>
        <w:jc w:val="both"/>
      </w:pPr>
      <w:proofErr w:type="spellStart"/>
      <w:r>
        <w:t>Гомосалановые</w:t>
      </w:r>
      <w:proofErr w:type="spellEnd"/>
      <w:r>
        <w:t xml:space="preserve"> </w:t>
      </w:r>
      <w:proofErr w:type="spellStart"/>
      <w:r>
        <w:t>лиганды</w:t>
      </w:r>
      <w:proofErr w:type="spellEnd"/>
      <w:r>
        <w:t xml:space="preserve"> отличаются от хорошо известных </w:t>
      </w:r>
      <w:proofErr w:type="spellStart"/>
      <w:r>
        <w:t>салановых</w:t>
      </w:r>
      <w:proofErr w:type="spellEnd"/>
      <w:r>
        <w:t xml:space="preserve"> бис(</w:t>
      </w:r>
      <w:proofErr w:type="spellStart"/>
      <w:r>
        <w:t>фенолятных</w:t>
      </w:r>
      <w:proofErr w:type="spellEnd"/>
      <w:r>
        <w:t xml:space="preserve">) </w:t>
      </w:r>
      <w:proofErr w:type="spellStart"/>
      <w:r>
        <w:t>лигандов</w:t>
      </w:r>
      <w:proofErr w:type="spellEnd"/>
      <w:r>
        <w:t xml:space="preserve">, тем, </w:t>
      </w:r>
      <w:r w:rsidRPr="00CB1B81">
        <w:t xml:space="preserve">что углеродный </w:t>
      </w:r>
      <w:r>
        <w:t>мостик</w:t>
      </w:r>
      <w:r w:rsidRPr="00CB1B81">
        <w:t xml:space="preserve"> между фенольным фрагментом и атомом азота </w:t>
      </w:r>
      <w:r>
        <w:t>не одноатомный (</w:t>
      </w:r>
      <w:r w:rsidRPr="00684960">
        <w:t>–</w:t>
      </w:r>
      <w:r>
        <w:rPr>
          <w:lang w:val="en-US"/>
        </w:rPr>
        <w:t>CH</w:t>
      </w:r>
      <w:r w:rsidRPr="00684960">
        <w:rPr>
          <w:vertAlign w:val="subscript"/>
        </w:rPr>
        <w:t>2</w:t>
      </w:r>
      <w:r w:rsidRPr="00684960">
        <w:t>–</w:t>
      </w:r>
      <w:r>
        <w:t xml:space="preserve">), а двухатомный </w:t>
      </w:r>
      <w:r w:rsidRPr="00684960">
        <w:t>(–</w:t>
      </w:r>
      <w:r>
        <w:rPr>
          <w:lang w:val="en-US"/>
        </w:rPr>
        <w:t>CH</w:t>
      </w:r>
      <w:r w:rsidRPr="00684960">
        <w:rPr>
          <w:vertAlign w:val="subscript"/>
        </w:rPr>
        <w:t>2</w:t>
      </w:r>
      <w:r>
        <w:rPr>
          <w:lang w:val="en-US"/>
        </w:rPr>
        <w:t>CH</w:t>
      </w:r>
      <w:r w:rsidRPr="00684960">
        <w:rPr>
          <w:vertAlign w:val="subscript"/>
        </w:rPr>
        <w:t>2</w:t>
      </w:r>
      <w:r>
        <w:t>–)</w:t>
      </w:r>
      <w:r w:rsidRPr="00684960">
        <w:t xml:space="preserve">. </w:t>
      </w:r>
      <w:r>
        <w:t xml:space="preserve">Такая модификация структуры </w:t>
      </w:r>
      <w:proofErr w:type="spellStart"/>
      <w:r>
        <w:t>лиганда</w:t>
      </w:r>
      <w:proofErr w:type="spellEnd"/>
      <w:r>
        <w:t xml:space="preserve"> </w:t>
      </w:r>
      <w:r w:rsidR="00C967D4">
        <w:t>имеет цель повысить</w:t>
      </w:r>
      <w:r w:rsidR="00C967D4" w:rsidRPr="00CB1B81">
        <w:t xml:space="preserve"> устойчивость</w:t>
      </w:r>
      <w:r>
        <w:t xml:space="preserve"> катали</w:t>
      </w:r>
      <w:r w:rsidR="001C7218">
        <w:t>ти</w:t>
      </w:r>
      <w:r>
        <w:t>чески активного</w:t>
      </w:r>
      <w:r w:rsidR="00C967D4" w:rsidRPr="00CB1B81">
        <w:t xml:space="preserve"> </w:t>
      </w:r>
      <w:proofErr w:type="spellStart"/>
      <w:r w:rsidR="00C967D4" w:rsidRPr="001C7218">
        <w:rPr>
          <w:i/>
          <w:lang w:val="en-US"/>
        </w:rPr>
        <w:t>fac</w:t>
      </w:r>
      <w:proofErr w:type="spellEnd"/>
      <w:r w:rsidR="00C967D4" w:rsidRPr="001C7218">
        <w:rPr>
          <w:i/>
        </w:rPr>
        <w:t>-</w:t>
      </w:r>
      <w:proofErr w:type="spellStart"/>
      <w:r w:rsidR="00C967D4" w:rsidRPr="001C7218">
        <w:rPr>
          <w:i/>
          <w:lang w:val="en-US"/>
        </w:rPr>
        <w:t>fac</w:t>
      </w:r>
      <w:proofErr w:type="spellEnd"/>
      <w:r w:rsidR="001C7218">
        <w:t>-изомера</w:t>
      </w:r>
      <w:r w:rsidR="00C967D4" w:rsidRPr="00CB1B81">
        <w:t xml:space="preserve"> </w:t>
      </w:r>
      <w:r w:rsidR="001C7218">
        <w:t xml:space="preserve">комплекса циркония или гафния </w:t>
      </w:r>
      <w:r w:rsidR="004D3BA3" w:rsidRPr="004D3BA3">
        <w:t>[3]</w:t>
      </w:r>
      <w:r w:rsidR="00C967D4" w:rsidRPr="00CB1B81">
        <w:t xml:space="preserve">, </w:t>
      </w:r>
      <w:r w:rsidR="001C7218">
        <w:t xml:space="preserve">и затруднить изомеризацию в неактивные </w:t>
      </w:r>
      <w:proofErr w:type="spellStart"/>
      <w:r w:rsidR="001C7218" w:rsidRPr="001C7218">
        <w:rPr>
          <w:i/>
          <w:lang w:val="en-US"/>
        </w:rPr>
        <w:t>fac</w:t>
      </w:r>
      <w:proofErr w:type="spellEnd"/>
      <w:r w:rsidR="001C7218" w:rsidRPr="001C7218">
        <w:rPr>
          <w:i/>
        </w:rPr>
        <w:t>-</w:t>
      </w:r>
      <w:proofErr w:type="spellStart"/>
      <w:r w:rsidR="001C7218" w:rsidRPr="001C7218">
        <w:rPr>
          <w:i/>
          <w:lang w:val="en-US"/>
        </w:rPr>
        <w:t>mer</w:t>
      </w:r>
      <w:proofErr w:type="spellEnd"/>
      <w:r w:rsidR="001C7218">
        <w:t xml:space="preserve"> и </w:t>
      </w:r>
      <w:proofErr w:type="spellStart"/>
      <w:r w:rsidR="001C7218" w:rsidRPr="001C7218">
        <w:rPr>
          <w:i/>
          <w:lang w:val="en-US"/>
        </w:rPr>
        <w:t>mer</w:t>
      </w:r>
      <w:proofErr w:type="spellEnd"/>
      <w:r w:rsidR="001C7218" w:rsidRPr="001C7218">
        <w:rPr>
          <w:i/>
        </w:rPr>
        <w:t>-</w:t>
      </w:r>
      <w:proofErr w:type="spellStart"/>
      <w:r w:rsidR="001C7218" w:rsidRPr="001C7218">
        <w:rPr>
          <w:i/>
          <w:lang w:val="en-US"/>
        </w:rPr>
        <w:t>mer</w:t>
      </w:r>
      <w:proofErr w:type="spellEnd"/>
      <w:r w:rsidR="001C7218" w:rsidRPr="001C7218">
        <w:t>-</w:t>
      </w:r>
      <w:r w:rsidR="001C7218">
        <w:t xml:space="preserve">изомеры, которая является причиной низкой активности ряда </w:t>
      </w:r>
      <w:proofErr w:type="spellStart"/>
      <w:r w:rsidR="001C7218">
        <w:t>салановых</w:t>
      </w:r>
      <w:proofErr w:type="spellEnd"/>
      <w:r w:rsidR="001C7218">
        <w:t xml:space="preserve"> катализаторов полимеризации олефинов. Таким образом, предполагается, что </w:t>
      </w:r>
      <w:proofErr w:type="spellStart"/>
      <w:r w:rsidR="001C7218">
        <w:t>гомосалановые</w:t>
      </w:r>
      <w:proofErr w:type="spellEnd"/>
      <w:r w:rsidR="001C7218">
        <w:t xml:space="preserve"> катализаторы могут оказаться активнее соответствующих салановых гомологов. </w:t>
      </w:r>
    </w:p>
    <w:p w:rsidR="00C967D4" w:rsidRPr="00484AAB" w:rsidRDefault="00C967D4" w:rsidP="00C967D4">
      <w:pPr>
        <w:spacing w:after="160"/>
        <w:ind w:firstLine="360"/>
        <w:jc w:val="both"/>
      </w:pPr>
      <w:r>
        <w:t xml:space="preserve">В </w:t>
      </w:r>
      <w:r w:rsidR="001C7218">
        <w:t>ходе</w:t>
      </w:r>
      <w:r>
        <w:t xml:space="preserve"> данной работы </w:t>
      </w:r>
      <w:r w:rsidR="001C7218">
        <w:t>были р</w:t>
      </w:r>
      <w:r w:rsidRPr="0057218B">
        <w:t xml:space="preserve">азработаны методы синтеза, получены и охарактеризованы новые </w:t>
      </w:r>
      <w:proofErr w:type="spellStart"/>
      <w:r>
        <w:t>гомосалановы</w:t>
      </w:r>
      <w:r w:rsidR="001C7218">
        <w:t>е</w:t>
      </w:r>
      <w:proofErr w:type="spellEnd"/>
      <w:r>
        <w:t xml:space="preserve"> </w:t>
      </w:r>
      <w:proofErr w:type="spellStart"/>
      <w:r>
        <w:t>лиганд</w:t>
      </w:r>
      <w:r w:rsidR="001C7218">
        <w:t>ы</w:t>
      </w:r>
      <w:proofErr w:type="spellEnd"/>
      <w:r>
        <w:t xml:space="preserve"> различными алкильными, арильными и </w:t>
      </w:r>
      <w:proofErr w:type="spellStart"/>
      <w:r>
        <w:t>гетарильными</w:t>
      </w:r>
      <w:proofErr w:type="spellEnd"/>
      <w:r>
        <w:t xml:space="preserve"> заместителями в </w:t>
      </w:r>
      <w:proofErr w:type="spellStart"/>
      <w:r w:rsidR="001C7218">
        <w:t>орто-положении</w:t>
      </w:r>
      <w:proofErr w:type="spellEnd"/>
      <w:r w:rsidR="001C7218">
        <w:t xml:space="preserve"> </w:t>
      </w:r>
      <w:r>
        <w:t>фенольн</w:t>
      </w:r>
      <w:r w:rsidR="001C7218">
        <w:t>ых</w:t>
      </w:r>
      <w:r>
        <w:t xml:space="preserve"> </w:t>
      </w:r>
      <w:r w:rsidR="001C7218">
        <w:t>фрагментов</w:t>
      </w:r>
      <w:r w:rsidRPr="0057218B">
        <w:t xml:space="preserve">. </w:t>
      </w:r>
      <w:r>
        <w:t>Осуществлен синтез 11</w:t>
      </w:r>
      <w:r w:rsidRPr="0057218B">
        <w:t xml:space="preserve"> новых комплексов </w:t>
      </w:r>
      <w:r>
        <w:t>циркония</w:t>
      </w:r>
      <w:r w:rsidRPr="0057218B">
        <w:t>(</w:t>
      </w:r>
      <w:r w:rsidRPr="00C967D4">
        <w:rPr>
          <w:lang w:val="en-US"/>
        </w:rPr>
        <w:t>IV</w:t>
      </w:r>
      <w:r w:rsidRPr="0057218B">
        <w:t>)</w:t>
      </w:r>
      <w:r>
        <w:t xml:space="preserve"> и гафния</w:t>
      </w:r>
      <w:r w:rsidRPr="0057218B">
        <w:t>(</w:t>
      </w:r>
      <w:r w:rsidRPr="00C967D4">
        <w:rPr>
          <w:lang w:val="en-US"/>
        </w:rPr>
        <w:t>IV</w:t>
      </w:r>
      <w:r w:rsidRPr="0057218B">
        <w:t xml:space="preserve">), содержащих </w:t>
      </w:r>
      <w:r>
        <w:t xml:space="preserve">новые </w:t>
      </w:r>
      <w:proofErr w:type="spellStart"/>
      <w:r>
        <w:t>лиганды</w:t>
      </w:r>
      <w:proofErr w:type="spellEnd"/>
      <w:r>
        <w:t>.</w:t>
      </w:r>
      <w:r w:rsidRPr="0057218B">
        <w:t xml:space="preserve"> Полученные комплексы были охарактеризованы методами ЯМР</w:t>
      </w:r>
      <w:r>
        <w:t>-</w:t>
      </w:r>
      <w:r w:rsidRPr="0057218B">
        <w:t>спектроскопии</w:t>
      </w:r>
      <w:r w:rsidR="00F4096B" w:rsidRPr="00555441">
        <w:t xml:space="preserve">, а также </w:t>
      </w:r>
      <w:r w:rsidR="00C67CD2" w:rsidRPr="00555441">
        <w:t xml:space="preserve">испытаны в качестве катализаторов </w:t>
      </w:r>
      <w:r w:rsidR="00C617FC" w:rsidRPr="00555441">
        <w:t>полимеризации пропилена.</w:t>
      </w:r>
    </w:p>
    <w:p w:rsidR="00130241" w:rsidRPr="00AA7A5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116478" w:rsidRPr="004D3BA3" w:rsidRDefault="004D3BA3" w:rsidP="009156A5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spellStart"/>
      <w:r w:rsidRPr="004D3BA3">
        <w:rPr>
          <w:color w:val="000000"/>
          <w:lang w:val="en-US"/>
        </w:rPr>
        <w:t>Cipullo</w:t>
      </w:r>
      <w:proofErr w:type="spellEnd"/>
      <w:r w:rsidRPr="004D3BA3">
        <w:rPr>
          <w:color w:val="000000"/>
          <w:lang w:val="en-US"/>
        </w:rPr>
        <w:t xml:space="preserve"> R. et al. Improving the Behavior of </w:t>
      </w:r>
      <w:proofErr w:type="spellStart"/>
      <w:r w:rsidRPr="004D3BA3">
        <w:rPr>
          <w:color w:val="000000"/>
          <w:lang w:val="en-US"/>
        </w:rPr>
        <w:t>Bis</w:t>
      </w:r>
      <w:proofErr w:type="spellEnd"/>
      <w:r w:rsidRPr="004D3BA3">
        <w:rPr>
          <w:color w:val="000000"/>
          <w:lang w:val="en-US"/>
        </w:rPr>
        <w:t>-(</w:t>
      </w:r>
      <w:proofErr w:type="spellStart"/>
      <w:r w:rsidRPr="004D3BA3">
        <w:rPr>
          <w:color w:val="000000"/>
          <w:lang w:val="en-US"/>
        </w:rPr>
        <w:t>phenoxyamine</w:t>
      </w:r>
      <w:proofErr w:type="spellEnd"/>
      <w:r w:rsidRPr="004D3BA3">
        <w:rPr>
          <w:color w:val="000000"/>
          <w:lang w:val="en-US"/>
        </w:rPr>
        <w:t>) Group 4 Metal Catalysts for Controlled Alkene Polymerization. 2009. P. 3869–3872.</w:t>
      </w:r>
    </w:p>
    <w:p w:rsidR="004D3BA3" w:rsidRDefault="004D3BA3" w:rsidP="009156A5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spellStart"/>
      <w:r w:rsidRPr="004D3BA3">
        <w:rPr>
          <w:color w:val="000000"/>
          <w:lang w:val="en-US"/>
        </w:rPr>
        <w:t>Tshuva</w:t>
      </w:r>
      <w:proofErr w:type="spellEnd"/>
      <w:r w:rsidRPr="004D3BA3">
        <w:rPr>
          <w:color w:val="000000"/>
          <w:lang w:val="en-US"/>
        </w:rPr>
        <w:t xml:space="preserve"> E.Y., Goldberg I., </w:t>
      </w:r>
      <w:proofErr w:type="spellStart"/>
      <w:r w:rsidRPr="004D3BA3">
        <w:rPr>
          <w:color w:val="000000"/>
          <w:lang w:val="en-US"/>
        </w:rPr>
        <w:t>Kol</w:t>
      </w:r>
      <w:proofErr w:type="spellEnd"/>
      <w:r w:rsidRPr="004D3BA3">
        <w:rPr>
          <w:color w:val="000000"/>
          <w:lang w:val="en-US"/>
        </w:rPr>
        <w:t xml:space="preserve"> M. </w:t>
      </w:r>
      <w:proofErr w:type="spellStart"/>
      <w:r w:rsidRPr="004D3BA3">
        <w:rPr>
          <w:color w:val="000000"/>
          <w:lang w:val="en-US"/>
        </w:rPr>
        <w:t>Isospecific</w:t>
      </w:r>
      <w:proofErr w:type="spellEnd"/>
      <w:r w:rsidRPr="004D3BA3">
        <w:rPr>
          <w:color w:val="000000"/>
          <w:lang w:val="en-US"/>
        </w:rPr>
        <w:t xml:space="preserve"> Living Polymerization of 1-Hexene by a Rea</w:t>
      </w:r>
      <w:r>
        <w:rPr>
          <w:color w:val="000000"/>
          <w:lang w:val="en-US"/>
        </w:rPr>
        <w:t xml:space="preserve">dily Available </w:t>
      </w:r>
      <w:proofErr w:type="spellStart"/>
      <w:r>
        <w:rPr>
          <w:color w:val="000000"/>
          <w:lang w:val="en-US"/>
        </w:rPr>
        <w:t>Nonmetallocene</w:t>
      </w:r>
      <w:proofErr w:type="spellEnd"/>
      <w:r>
        <w:rPr>
          <w:color w:val="000000"/>
          <w:lang w:val="en-US"/>
        </w:rPr>
        <w:t xml:space="preserve"> C2</w:t>
      </w:r>
      <w:r w:rsidRPr="004D3BA3">
        <w:rPr>
          <w:color w:val="000000"/>
          <w:lang w:val="en-US"/>
        </w:rPr>
        <w:t>-Symmetrical Zirconium Catalyst. 2000. № 8. P. 10706–10707.</w:t>
      </w:r>
    </w:p>
    <w:p w:rsidR="004D3BA3" w:rsidRPr="004D3BA3" w:rsidRDefault="004D3BA3" w:rsidP="009156A5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spellStart"/>
      <w:r w:rsidRPr="004D3BA3">
        <w:rPr>
          <w:color w:val="000000"/>
          <w:lang w:val="en-US"/>
        </w:rPr>
        <w:t>Makio</w:t>
      </w:r>
      <w:proofErr w:type="spellEnd"/>
      <w:r w:rsidRPr="004D3BA3">
        <w:rPr>
          <w:color w:val="000000"/>
          <w:lang w:val="en-US"/>
        </w:rPr>
        <w:t xml:space="preserve"> H., Fujita T. </w:t>
      </w:r>
      <w:proofErr w:type="spellStart"/>
      <w:r w:rsidRPr="004D3BA3">
        <w:rPr>
          <w:color w:val="000000"/>
          <w:lang w:val="en-US"/>
        </w:rPr>
        <w:t>Propene</w:t>
      </w:r>
      <w:proofErr w:type="spellEnd"/>
      <w:r w:rsidRPr="004D3BA3">
        <w:rPr>
          <w:color w:val="000000"/>
          <w:lang w:val="en-US"/>
        </w:rPr>
        <w:t xml:space="preserve"> polymerization with </w:t>
      </w:r>
      <w:proofErr w:type="spellStart"/>
      <w:proofErr w:type="gramStart"/>
      <w:r w:rsidRPr="004D3BA3">
        <w:rPr>
          <w:color w:val="000000"/>
          <w:lang w:val="en-US"/>
        </w:rPr>
        <w:t>bis</w:t>
      </w:r>
      <w:proofErr w:type="spellEnd"/>
      <w:r w:rsidRPr="004D3BA3">
        <w:rPr>
          <w:color w:val="000000"/>
          <w:lang w:val="en-US"/>
        </w:rPr>
        <w:t>(</w:t>
      </w:r>
      <w:proofErr w:type="spellStart"/>
      <w:proofErr w:type="gramEnd"/>
      <w:r w:rsidRPr="004D3BA3">
        <w:rPr>
          <w:color w:val="000000"/>
          <w:lang w:val="en-US"/>
        </w:rPr>
        <w:t>phenoxy-imine</w:t>
      </w:r>
      <w:proofErr w:type="spellEnd"/>
      <w:r w:rsidRPr="004D3BA3">
        <w:rPr>
          <w:color w:val="000000"/>
          <w:lang w:val="en-US"/>
        </w:rPr>
        <w:t xml:space="preserve">) group 4 transition metal complexes // Bulletin of the Chemical Society of Japan. </w:t>
      </w:r>
      <w:r w:rsidRPr="004D3BA3">
        <w:rPr>
          <w:color w:val="000000"/>
        </w:rPr>
        <w:t xml:space="preserve">2005. </w:t>
      </w:r>
      <w:proofErr w:type="spellStart"/>
      <w:r w:rsidRPr="004D3BA3">
        <w:rPr>
          <w:color w:val="000000"/>
        </w:rPr>
        <w:t>Vol</w:t>
      </w:r>
      <w:proofErr w:type="spellEnd"/>
      <w:r w:rsidRPr="004D3BA3">
        <w:rPr>
          <w:color w:val="000000"/>
        </w:rPr>
        <w:t>. 78, № 1. P. 52–66.</w:t>
      </w:r>
    </w:p>
    <w:sectPr w:rsidR="004D3BA3" w:rsidRPr="004D3BA3" w:rsidSect="00487B6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2712"/>
    <w:multiLevelType w:val="hybridMultilevel"/>
    <w:tmpl w:val="5016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C3B3F"/>
    <w:multiLevelType w:val="hybridMultilevel"/>
    <w:tmpl w:val="6BEEE15E"/>
    <w:lvl w:ilvl="0" w:tplc="8C0AD6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C0B75"/>
    <w:rsid w:val="000E334E"/>
    <w:rsid w:val="00101A1C"/>
    <w:rsid w:val="00103657"/>
    <w:rsid w:val="00106375"/>
    <w:rsid w:val="00107AA3"/>
    <w:rsid w:val="00116478"/>
    <w:rsid w:val="00130241"/>
    <w:rsid w:val="001540DD"/>
    <w:rsid w:val="001C7218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86D0F"/>
    <w:rsid w:val="00487B66"/>
    <w:rsid w:val="004A26A3"/>
    <w:rsid w:val="004C0C74"/>
    <w:rsid w:val="004D3BA3"/>
    <w:rsid w:val="004F0EDF"/>
    <w:rsid w:val="00522BF1"/>
    <w:rsid w:val="00555441"/>
    <w:rsid w:val="00590166"/>
    <w:rsid w:val="005D022B"/>
    <w:rsid w:val="005E5BE9"/>
    <w:rsid w:val="00684960"/>
    <w:rsid w:val="0069427D"/>
    <w:rsid w:val="006F7A19"/>
    <w:rsid w:val="007213E1"/>
    <w:rsid w:val="00775389"/>
    <w:rsid w:val="00797838"/>
    <w:rsid w:val="007A2387"/>
    <w:rsid w:val="007C36D8"/>
    <w:rsid w:val="007E12D1"/>
    <w:rsid w:val="007F2744"/>
    <w:rsid w:val="008931BE"/>
    <w:rsid w:val="008C67E3"/>
    <w:rsid w:val="00914205"/>
    <w:rsid w:val="009156A5"/>
    <w:rsid w:val="00921D45"/>
    <w:rsid w:val="009358CC"/>
    <w:rsid w:val="009426C0"/>
    <w:rsid w:val="00980A65"/>
    <w:rsid w:val="009A66DB"/>
    <w:rsid w:val="009B2F80"/>
    <w:rsid w:val="009B3300"/>
    <w:rsid w:val="009F3380"/>
    <w:rsid w:val="00A02163"/>
    <w:rsid w:val="00A314FE"/>
    <w:rsid w:val="00A773AA"/>
    <w:rsid w:val="00AA7A5D"/>
    <w:rsid w:val="00AD7380"/>
    <w:rsid w:val="00BF36F8"/>
    <w:rsid w:val="00BF4622"/>
    <w:rsid w:val="00C617FC"/>
    <w:rsid w:val="00C67CD2"/>
    <w:rsid w:val="00C844E2"/>
    <w:rsid w:val="00C967D4"/>
    <w:rsid w:val="00CD00B1"/>
    <w:rsid w:val="00D22306"/>
    <w:rsid w:val="00D42542"/>
    <w:rsid w:val="00D52526"/>
    <w:rsid w:val="00D8121C"/>
    <w:rsid w:val="00E22189"/>
    <w:rsid w:val="00E5737C"/>
    <w:rsid w:val="00E74069"/>
    <w:rsid w:val="00E81D35"/>
    <w:rsid w:val="00EB1F49"/>
    <w:rsid w:val="00F4096B"/>
    <w:rsid w:val="00F865B3"/>
    <w:rsid w:val="00FB1509"/>
    <w:rsid w:val="00FC3FF2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87B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87B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87B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87B6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87B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87B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7B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87B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87B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E2AEDA-E470-420D-8432-0513671E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Tatiana Dubinina</cp:lastModifiedBy>
  <cp:revision>7</cp:revision>
  <dcterms:created xsi:type="dcterms:W3CDTF">2025-03-03T12:09:00Z</dcterms:created>
  <dcterms:modified xsi:type="dcterms:W3CDTF">2025-03-18T00:35:00Z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