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8F27" w14:textId="77777777" w:rsidR="00130241" w:rsidRPr="00247483" w:rsidRDefault="0072620F" w:rsidP="000E3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247483">
        <w:rPr>
          <w:b/>
          <w:color w:val="000000"/>
        </w:rPr>
        <w:t xml:space="preserve">Ионные жидкости на основе солей </w:t>
      </w:r>
      <w:proofErr w:type="spellStart"/>
      <w:r w:rsidRPr="00247483">
        <w:rPr>
          <w:b/>
          <w:color w:val="000000"/>
        </w:rPr>
        <w:t>имидазолия</w:t>
      </w:r>
      <w:proofErr w:type="spellEnd"/>
      <w:r w:rsidR="00112826" w:rsidRPr="00247483">
        <w:rPr>
          <w:b/>
          <w:color w:val="000000"/>
        </w:rPr>
        <w:t xml:space="preserve"> как перспективные </w:t>
      </w:r>
      <w:r w:rsidR="00EC3177" w:rsidRPr="00247483">
        <w:rPr>
          <w:b/>
          <w:color w:val="000000"/>
        </w:rPr>
        <w:t xml:space="preserve">экстрагенты </w:t>
      </w:r>
      <w:r w:rsidR="009957A5" w:rsidRPr="00247483">
        <w:rPr>
          <w:b/>
          <w:color w:val="000000"/>
        </w:rPr>
        <w:t xml:space="preserve">для разделения </w:t>
      </w:r>
      <w:r w:rsidR="009957A5" w:rsidRPr="00247483">
        <w:rPr>
          <w:b/>
          <w:i/>
          <w:color w:val="000000"/>
          <w:lang w:val="en-US"/>
        </w:rPr>
        <w:t>f</w:t>
      </w:r>
      <w:r w:rsidR="009957A5" w:rsidRPr="00247483">
        <w:rPr>
          <w:b/>
          <w:color w:val="000000"/>
        </w:rPr>
        <w:t>-элементов</w:t>
      </w:r>
    </w:p>
    <w:p w14:paraId="6198A1DC" w14:textId="77777777" w:rsidR="00130241" w:rsidRPr="00247483" w:rsidRDefault="00EC16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15F66">
        <w:rPr>
          <w:b/>
          <w:i/>
          <w:color w:val="000000"/>
        </w:rPr>
        <w:t>Петухова А.</w:t>
      </w:r>
      <w:r w:rsidR="00EB1F49" w:rsidRPr="00A15F66">
        <w:rPr>
          <w:b/>
          <w:i/>
          <w:color w:val="000000"/>
        </w:rPr>
        <w:t>А.</w:t>
      </w:r>
      <w:r w:rsidR="000965EE" w:rsidRPr="00A15F66">
        <w:rPr>
          <w:b/>
          <w:i/>
          <w:color w:val="000000"/>
        </w:rPr>
        <w:t>,</w:t>
      </w:r>
      <w:r w:rsidR="000965EE" w:rsidRPr="00247483">
        <w:rPr>
          <w:b/>
          <w:i/>
          <w:color w:val="000000"/>
        </w:rPr>
        <w:t xml:space="preserve"> </w:t>
      </w:r>
      <w:r w:rsidR="00A15F66">
        <w:rPr>
          <w:b/>
          <w:i/>
          <w:color w:val="000000"/>
        </w:rPr>
        <w:t>Фоминых А.Ю.</w:t>
      </w:r>
      <w:r w:rsidR="001A1E22">
        <w:rPr>
          <w:b/>
          <w:i/>
          <w:color w:val="000000"/>
        </w:rPr>
        <w:t xml:space="preserve">, </w:t>
      </w:r>
      <w:r w:rsidR="00D204E8">
        <w:rPr>
          <w:b/>
          <w:i/>
          <w:color w:val="000000"/>
        </w:rPr>
        <w:t>Евстигнеева А.Д.</w:t>
      </w:r>
    </w:p>
    <w:p w14:paraId="378654D5" w14:textId="77777777" w:rsidR="00130241" w:rsidRPr="00247483" w:rsidRDefault="00460C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47483">
        <w:rPr>
          <w:i/>
          <w:color w:val="000000"/>
        </w:rPr>
        <w:t xml:space="preserve">Аспирант, </w:t>
      </w:r>
      <w:r w:rsidR="0060666C">
        <w:rPr>
          <w:i/>
          <w:color w:val="000000"/>
        </w:rPr>
        <w:t>2</w:t>
      </w:r>
      <w:r w:rsidRPr="00247483">
        <w:rPr>
          <w:i/>
          <w:color w:val="000000"/>
        </w:rPr>
        <w:t xml:space="preserve"> год</w:t>
      </w:r>
      <w:r w:rsidR="00EC1683" w:rsidRPr="00247483">
        <w:rPr>
          <w:i/>
          <w:color w:val="000000"/>
        </w:rPr>
        <w:t xml:space="preserve"> обучения</w:t>
      </w:r>
    </w:p>
    <w:p w14:paraId="3771360A" w14:textId="77777777" w:rsidR="00130241" w:rsidRPr="0024748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47483">
        <w:rPr>
          <w:i/>
          <w:color w:val="000000"/>
        </w:rPr>
        <w:t>Московский государственный университет имени М.В.</w:t>
      </w:r>
      <w:r w:rsidR="00921D45" w:rsidRPr="00247483">
        <w:rPr>
          <w:i/>
          <w:color w:val="000000"/>
        </w:rPr>
        <w:t xml:space="preserve"> </w:t>
      </w:r>
      <w:r w:rsidRPr="00247483">
        <w:rPr>
          <w:i/>
          <w:color w:val="000000"/>
        </w:rPr>
        <w:t>Ломоносова, </w:t>
      </w:r>
    </w:p>
    <w:p w14:paraId="0D32DC20" w14:textId="77777777" w:rsidR="00130241" w:rsidRPr="00247483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47483">
        <w:rPr>
          <w:i/>
          <w:color w:val="000000"/>
        </w:rPr>
        <w:t>химический</w:t>
      </w:r>
      <w:r w:rsidR="00EB1F49" w:rsidRPr="00247483">
        <w:rPr>
          <w:i/>
          <w:color w:val="000000"/>
        </w:rPr>
        <w:t xml:space="preserve"> факультет, Москва, Россия</w:t>
      </w:r>
    </w:p>
    <w:p w14:paraId="73337DD4" w14:textId="77777777" w:rsidR="00130241" w:rsidRPr="0024748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47483">
        <w:rPr>
          <w:i/>
          <w:color w:val="000000"/>
          <w:lang w:val="en-US"/>
        </w:rPr>
        <w:t>E</w:t>
      </w:r>
      <w:r w:rsidR="003B76D6" w:rsidRPr="00247483">
        <w:rPr>
          <w:i/>
          <w:color w:val="000000"/>
        </w:rPr>
        <w:t>-</w:t>
      </w:r>
      <w:r w:rsidRPr="00247483">
        <w:rPr>
          <w:i/>
          <w:color w:val="000000"/>
          <w:lang w:val="en-US"/>
        </w:rPr>
        <w:t>mail</w:t>
      </w:r>
      <w:r w:rsidRPr="00247483">
        <w:rPr>
          <w:i/>
          <w:color w:val="000000"/>
        </w:rPr>
        <w:t xml:space="preserve">: </w:t>
      </w:r>
      <w:hyperlink r:id="rId6" w:history="1">
        <w:r w:rsidR="00877A30" w:rsidRPr="00247483">
          <w:rPr>
            <w:rStyle w:val="a9"/>
            <w:i/>
            <w:lang w:val="en-US"/>
          </w:rPr>
          <w:t>arisha</w:t>
        </w:r>
        <w:r w:rsidR="00877A30" w:rsidRPr="00247483">
          <w:rPr>
            <w:rStyle w:val="a9"/>
            <w:i/>
          </w:rPr>
          <w:t>.</w:t>
        </w:r>
        <w:r w:rsidR="00877A30" w:rsidRPr="00247483">
          <w:rPr>
            <w:rStyle w:val="a9"/>
            <w:i/>
            <w:lang w:val="en-US"/>
          </w:rPr>
          <w:t>petukhova</w:t>
        </w:r>
        <w:r w:rsidR="00877A30" w:rsidRPr="00247483">
          <w:rPr>
            <w:rStyle w:val="a9"/>
            <w:i/>
          </w:rPr>
          <w:t>@</w:t>
        </w:r>
        <w:r w:rsidR="00877A30" w:rsidRPr="00247483">
          <w:rPr>
            <w:rStyle w:val="a9"/>
            <w:i/>
            <w:lang w:val="en-US"/>
          </w:rPr>
          <w:t>mail</w:t>
        </w:r>
        <w:r w:rsidR="00877A30" w:rsidRPr="00247483">
          <w:rPr>
            <w:rStyle w:val="a9"/>
            <w:i/>
          </w:rPr>
          <w:t>.</w:t>
        </w:r>
        <w:r w:rsidR="00877A30" w:rsidRPr="00247483">
          <w:rPr>
            <w:rStyle w:val="a9"/>
            <w:i/>
            <w:lang w:val="en-US"/>
          </w:rPr>
          <w:t>ru</w:t>
        </w:r>
      </w:hyperlink>
      <w:r w:rsidRPr="00247483">
        <w:rPr>
          <w:i/>
          <w:color w:val="000000"/>
        </w:rPr>
        <w:t xml:space="preserve"> </w:t>
      </w:r>
    </w:p>
    <w:p w14:paraId="196F35CA" w14:textId="77777777" w:rsidR="00C535B1" w:rsidRPr="003F4C13" w:rsidRDefault="00E67DF9" w:rsidP="00BC31AD">
      <w:pPr>
        <w:ind w:firstLine="397"/>
        <w:jc w:val="both"/>
        <w:rPr>
          <w:color w:val="000000"/>
        </w:rPr>
      </w:pPr>
      <w:r w:rsidRPr="00E67DF9">
        <w:t xml:space="preserve">Ионные жидкости </w:t>
      </w:r>
      <w:r w:rsidR="007F10B7">
        <w:t xml:space="preserve">используются </w:t>
      </w:r>
      <w:r w:rsidRPr="00E67DF9">
        <w:t xml:space="preserve">в качестве составляющей экстракционных систем для разделения </w:t>
      </w:r>
      <w:r w:rsidRPr="00E67DF9">
        <w:rPr>
          <w:i/>
          <w:lang w:val="en-US"/>
        </w:rPr>
        <w:t>f</w:t>
      </w:r>
      <w:r w:rsidRPr="00E67DF9">
        <w:t xml:space="preserve">-элементов. </w:t>
      </w:r>
      <w:r w:rsidR="001B1DF5">
        <w:t>Данный</w:t>
      </w:r>
      <w:r w:rsidRPr="00E67DF9">
        <w:t xml:space="preserve"> тип соединений, может выступать</w:t>
      </w:r>
      <w:r w:rsidR="007720FF">
        <w:t xml:space="preserve"> как</w:t>
      </w:r>
      <w:r w:rsidRPr="00E67DF9">
        <w:t xml:space="preserve"> в </w:t>
      </w:r>
      <w:r w:rsidR="00FE6D5B">
        <w:t xml:space="preserve">роли </w:t>
      </w:r>
      <w:r w:rsidRPr="00E67DF9">
        <w:t>растворителя для лиганда</w:t>
      </w:r>
      <w:r w:rsidR="007720FF">
        <w:t>, так и</w:t>
      </w:r>
      <w:r w:rsidRPr="00E67DF9">
        <w:t xml:space="preserve"> </w:t>
      </w:r>
      <w:r w:rsidR="002E7F6E">
        <w:t xml:space="preserve">быть </w:t>
      </w:r>
      <w:r w:rsidRPr="00E67DF9">
        <w:t xml:space="preserve">задействован как экстрагент. </w:t>
      </w:r>
      <w:r w:rsidR="00014016">
        <w:t xml:space="preserve">Ввиду этих свойств </w:t>
      </w:r>
      <w:r w:rsidR="009134A9">
        <w:t xml:space="preserve">такие </w:t>
      </w:r>
      <w:r w:rsidR="00014016">
        <w:t>соединени</w:t>
      </w:r>
      <w:r w:rsidR="009134A9">
        <w:t>я</w:t>
      </w:r>
      <w:r w:rsidRPr="00E67DF9">
        <w:t xml:space="preserve"> явля</w:t>
      </w:r>
      <w:r w:rsidR="009134A9">
        <w:t>ют</w:t>
      </w:r>
      <w:r w:rsidRPr="00E67DF9">
        <w:t>ся перспективным для применения в радиохимической практике.</w:t>
      </w:r>
    </w:p>
    <w:p w14:paraId="5A6F3EF4" w14:textId="77777777" w:rsidR="00531975" w:rsidRPr="00247483" w:rsidRDefault="00E67DF9" w:rsidP="000E3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E67DF9">
        <w:rPr>
          <w:color w:val="000000"/>
        </w:rPr>
        <w:t>В</w:t>
      </w:r>
      <w:r w:rsidRPr="00E67DF9">
        <w:t xml:space="preserve"> ходе данной работы были получены ионные жидкости</w:t>
      </w:r>
      <w:r w:rsidR="00DF4B68">
        <w:t>, представляющие собой соли</w:t>
      </w:r>
      <w:r w:rsidRPr="00E67DF9">
        <w:t xml:space="preserve"> </w:t>
      </w:r>
      <w:proofErr w:type="spellStart"/>
      <w:r w:rsidRPr="00E67DF9">
        <w:t>имидазолия</w:t>
      </w:r>
      <w:proofErr w:type="spellEnd"/>
      <w:r w:rsidRPr="00E67DF9">
        <w:t xml:space="preserve"> с различными </w:t>
      </w:r>
      <w:r w:rsidR="00DF4B68">
        <w:t xml:space="preserve">по длине </w:t>
      </w:r>
      <w:r w:rsidRPr="00E67DF9">
        <w:t xml:space="preserve">алкильными заместителями при атомах азота. </w:t>
      </w:r>
      <w:r w:rsidR="005764AC">
        <w:t xml:space="preserve">Стало возможным </w:t>
      </w:r>
      <w:r w:rsidRPr="00E67DF9">
        <w:t>модифицировать структуру по двум положениям</w:t>
      </w:r>
      <w:r w:rsidR="005764AC">
        <w:t xml:space="preserve"> ввиду наличия нескольких гетероатомов</w:t>
      </w:r>
      <w:r w:rsidRPr="00E67DF9">
        <w:t xml:space="preserve">. Для получения катионной части </w:t>
      </w:r>
      <w:proofErr w:type="spellStart"/>
      <w:r w:rsidRPr="00E67DF9">
        <w:t>имидазольные</w:t>
      </w:r>
      <w:proofErr w:type="spellEnd"/>
      <w:r w:rsidRPr="00E67DF9">
        <w:t xml:space="preserve"> фрагменты подверглись реакциям алкилирования (Схема 1).</w:t>
      </w:r>
      <w:r w:rsidR="00426F0F" w:rsidRPr="00426F0F">
        <w:t xml:space="preserve"> </w:t>
      </w:r>
      <w:r w:rsidR="00426F0F">
        <w:t>Полученная соль вводилась в реакцию обмена аниона</w:t>
      </w:r>
      <w:r w:rsidR="00BA046F">
        <w:t>, в т</w:t>
      </w:r>
      <w:r w:rsidR="00116F90" w:rsidRPr="00E4227C">
        <w:t>.</w:t>
      </w:r>
      <w:r w:rsidR="00BA046F">
        <w:t>ч</w:t>
      </w:r>
      <w:r w:rsidR="00116F90" w:rsidRPr="00E4227C">
        <w:t>.</w:t>
      </w:r>
      <w:r w:rsidR="00BA046F">
        <w:t xml:space="preserve"> нитрата.</w:t>
      </w:r>
    </w:p>
    <w:p w14:paraId="78CEF5CC" w14:textId="77777777" w:rsidR="000E3A7A" w:rsidRPr="00083C91" w:rsidRDefault="00761FB8" w:rsidP="00E45D49">
      <w:pPr>
        <w:jc w:val="center"/>
        <w:rPr>
          <w:highlight w:val="yellow"/>
        </w:rPr>
      </w:pPr>
      <w:r w:rsidRPr="00C5683E">
        <w:rPr>
          <w:noProof/>
        </w:rPr>
        <w:drawing>
          <wp:inline distT="0" distB="0" distL="0" distR="0" wp14:anchorId="3FB62573" wp14:editId="49C7954D">
            <wp:extent cx="3981450" cy="1212876"/>
            <wp:effectExtent l="0" t="0" r="0" b="6350"/>
            <wp:docPr id="1" name="Рисунок 1" descr="C:\Users\User\Desktop\Петухова Арина\аспа\Схема синтеза ломоносов 2024 обща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тухова Арина\аспа\Схема синтеза ломоносов 2024 общая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081" cy="122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B8872D" w14:textId="77777777" w:rsidR="000E3A7A" w:rsidRPr="00247483" w:rsidRDefault="00E67DF9" w:rsidP="000E3A7A">
      <w:pPr>
        <w:jc w:val="center"/>
        <w:rPr>
          <w:color w:val="000000"/>
        </w:rPr>
      </w:pPr>
      <w:r w:rsidRPr="00D625EB">
        <w:rPr>
          <w:color w:val="000000"/>
        </w:rPr>
        <w:t>Схема 1. Синтез ионных жидкостей на основе имидазола.</w:t>
      </w:r>
    </w:p>
    <w:p w14:paraId="60268AC2" w14:textId="3CF983EE" w:rsidR="00164328" w:rsidRDefault="00CB511A" w:rsidP="00164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С</w:t>
      </w:r>
      <w:r w:rsidR="00E67DF9" w:rsidRPr="00E67DF9">
        <w:t>труктур</w:t>
      </w:r>
      <w:r>
        <w:t>а</w:t>
      </w:r>
      <w:r w:rsidR="00E67DF9" w:rsidRPr="00E67DF9">
        <w:t xml:space="preserve"> катиона</w:t>
      </w:r>
      <w:r>
        <w:t xml:space="preserve"> и аниона оказывала влияние на физико-химические свойства вещества</w:t>
      </w:r>
      <w:r w:rsidR="00E67DF9" w:rsidRPr="00E67DF9">
        <w:t xml:space="preserve">, были получены как гидрофобные, так и гидрофильные ионные жидкости. </w:t>
      </w:r>
      <w:r w:rsidR="00834A30">
        <w:t>Обнаружено, что и</w:t>
      </w:r>
      <w:r w:rsidR="00E67DF9" w:rsidRPr="00E67DF9">
        <w:t xml:space="preserve">онные жидкости на основе </w:t>
      </w:r>
      <w:proofErr w:type="spellStart"/>
      <w:r w:rsidR="00E67DF9" w:rsidRPr="00E67DF9">
        <w:t>метилимидазола</w:t>
      </w:r>
      <w:proofErr w:type="spellEnd"/>
      <w:r w:rsidR="00E67DF9" w:rsidRPr="00E67DF9">
        <w:t xml:space="preserve"> с галогенидами преимущественно растворимы в воде.</w:t>
      </w:r>
      <w:r w:rsidR="00164328">
        <w:t xml:space="preserve"> </w:t>
      </w:r>
      <w:r w:rsidR="000212A3">
        <w:t>Кроме того,</w:t>
      </w:r>
      <w:r w:rsidR="00E67DF9" w:rsidRPr="00E67DF9">
        <w:t xml:space="preserve"> при увеличении длины алкильных заместителей (бутил, </w:t>
      </w:r>
      <w:proofErr w:type="spellStart"/>
      <w:r w:rsidR="00E67DF9" w:rsidRPr="00E67DF9">
        <w:t>гексил</w:t>
      </w:r>
      <w:proofErr w:type="spellEnd"/>
      <w:r w:rsidR="00E67DF9" w:rsidRPr="00E67DF9">
        <w:t xml:space="preserve">, </w:t>
      </w:r>
      <w:proofErr w:type="spellStart"/>
      <w:r w:rsidR="00E67DF9" w:rsidRPr="00E67DF9">
        <w:t>октил</w:t>
      </w:r>
      <w:proofErr w:type="spellEnd"/>
      <w:r w:rsidR="00E67DF9" w:rsidRPr="00E67DF9">
        <w:t xml:space="preserve"> и т.д.) </w:t>
      </w:r>
      <w:r w:rsidR="00116F90" w:rsidRPr="00E67DF9">
        <w:t>наблюдается</w:t>
      </w:r>
      <w:r w:rsidR="00116F90" w:rsidRPr="00E4227C">
        <w:t xml:space="preserve"> </w:t>
      </w:r>
      <w:r w:rsidR="00116F90">
        <w:t xml:space="preserve">ожидаемое </w:t>
      </w:r>
      <w:r w:rsidR="00E67DF9" w:rsidRPr="00E67DF9">
        <w:t xml:space="preserve">увеличение </w:t>
      </w:r>
      <w:proofErr w:type="spellStart"/>
      <w:r w:rsidR="00E67DF9" w:rsidRPr="00E67DF9">
        <w:t>липофильности</w:t>
      </w:r>
      <w:proofErr w:type="spellEnd"/>
      <w:r w:rsidR="00E67DF9" w:rsidRPr="00E67DF9">
        <w:t xml:space="preserve"> соединений.</w:t>
      </w:r>
    </w:p>
    <w:p w14:paraId="41A62445" w14:textId="534A2C2F" w:rsidR="00071FEE" w:rsidRDefault="00F840DE" w:rsidP="00955E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B793BA" wp14:editId="3C8EA7BF">
            <wp:simplePos x="0" y="0"/>
            <wp:positionH relativeFrom="column">
              <wp:posOffset>2228215</wp:posOffset>
            </wp:positionH>
            <wp:positionV relativeFrom="paragraph">
              <wp:posOffset>747395</wp:posOffset>
            </wp:positionV>
            <wp:extent cx="1797050" cy="782955"/>
            <wp:effectExtent l="0" t="0" r="0" b="0"/>
            <wp:wrapTopAndBottom/>
            <wp:docPr id="18381693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2C29">
        <w:t>Помимо классических ионных жидкостей были получены глубок</w:t>
      </w:r>
      <w:r w:rsidR="00F2580A">
        <w:t xml:space="preserve">ие </w:t>
      </w:r>
      <w:r w:rsidR="000F2C29">
        <w:t>эвтектические растворители</w:t>
      </w:r>
      <w:r w:rsidR="00A951B5">
        <w:t xml:space="preserve"> (ГЭР)</w:t>
      </w:r>
      <w:r w:rsidR="00071FEE">
        <w:t xml:space="preserve"> в качестве </w:t>
      </w:r>
      <w:r w:rsidR="008B109C">
        <w:t xml:space="preserve">альтернативных экстракционных </w:t>
      </w:r>
      <w:r w:rsidR="00071FEE">
        <w:t xml:space="preserve">систем. </w:t>
      </w:r>
      <w:r w:rsidR="008B109C">
        <w:t>Они</w:t>
      </w:r>
      <w:r w:rsidR="00071FEE">
        <w:t xml:space="preserve"> </w:t>
      </w:r>
      <w:r w:rsidR="008B109C">
        <w:t xml:space="preserve">включают </w:t>
      </w:r>
      <w:proofErr w:type="spellStart"/>
      <w:r w:rsidR="00071FEE">
        <w:t>имидазолиевый</w:t>
      </w:r>
      <w:proofErr w:type="spellEnd"/>
      <w:r w:rsidR="00071FEE">
        <w:t xml:space="preserve"> фрагмент в качестве акцептора водородных связей </w:t>
      </w:r>
      <w:r w:rsidR="00955E0F">
        <w:br/>
      </w:r>
      <w:r w:rsidR="00071FEE" w:rsidRPr="00422376">
        <w:t xml:space="preserve">и </w:t>
      </w:r>
      <w:r w:rsidR="00955E0F" w:rsidRPr="00422376">
        <w:t>2-[2-(</w:t>
      </w:r>
      <w:proofErr w:type="spellStart"/>
      <w:r w:rsidR="00955E0F" w:rsidRPr="00422376">
        <w:t>диоктиламино</w:t>
      </w:r>
      <w:proofErr w:type="spellEnd"/>
      <w:r w:rsidR="00955E0F" w:rsidRPr="00422376">
        <w:t>)-2-</w:t>
      </w:r>
      <w:proofErr w:type="gramStart"/>
      <w:r w:rsidR="00955E0F" w:rsidRPr="00422376">
        <w:t>оксоэтокси</w:t>
      </w:r>
      <w:r w:rsidR="00C117F7" w:rsidRPr="00422376">
        <w:t>]</w:t>
      </w:r>
      <w:r w:rsidR="00855DAE" w:rsidRPr="00422376">
        <w:t>ацетат</w:t>
      </w:r>
      <w:proofErr w:type="gramEnd"/>
      <w:r w:rsidR="00071FEE" w:rsidRPr="00422376">
        <w:t xml:space="preserve"> в качестве</w:t>
      </w:r>
      <w:r w:rsidR="00071FEE">
        <w:t xml:space="preserve"> донора водородных связей.</w:t>
      </w:r>
    </w:p>
    <w:p w14:paraId="1DCA4535" w14:textId="6D8CF2C4" w:rsidR="00071FEE" w:rsidRDefault="00F2580A" w:rsidP="00F417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t xml:space="preserve">Рис.1. </w:t>
      </w:r>
      <w:r w:rsidR="00667319">
        <w:t>С</w:t>
      </w:r>
      <w:r w:rsidR="00071FEE">
        <w:t>труктур</w:t>
      </w:r>
      <w:r w:rsidR="004B0A79">
        <w:t xml:space="preserve">ная формула </w:t>
      </w:r>
      <w:r w:rsidR="009E0A71">
        <w:t>ГЭ</w:t>
      </w:r>
      <w:r>
        <w:t>Р</w:t>
      </w:r>
      <w:r w:rsidR="000C3D60">
        <w:t>.</w:t>
      </w:r>
    </w:p>
    <w:p w14:paraId="73CDC96F" w14:textId="7E6DA260" w:rsidR="0086101A" w:rsidRDefault="00E67DF9" w:rsidP="003A7F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highlight w:val="yellow"/>
        </w:rPr>
      </w:pPr>
      <w:r w:rsidRPr="00E67DF9">
        <w:t xml:space="preserve">Все полученные ионные жидкости охарактеризованы </w:t>
      </w:r>
      <w:r w:rsidR="00116F90" w:rsidRPr="00E67DF9">
        <w:t>спектр</w:t>
      </w:r>
      <w:r w:rsidR="00116F90">
        <w:t>альными методами</w:t>
      </w:r>
      <w:r w:rsidRPr="00E67DF9">
        <w:t>.</w:t>
      </w:r>
    </w:p>
    <w:p w14:paraId="38B59698" w14:textId="2C1E454C" w:rsidR="000965EE" w:rsidRPr="003A7F27" w:rsidRDefault="00116F90" w:rsidP="00AF1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И</w:t>
      </w:r>
      <w:r w:rsidR="003A7F27" w:rsidRPr="00A15F66">
        <w:t xml:space="preserve">сследования водорастворимых ионных жидкостей в процессе </w:t>
      </w:r>
      <w:proofErr w:type="spellStart"/>
      <w:r w:rsidR="003A7F27" w:rsidRPr="00A15F66">
        <w:t>реэкстракции</w:t>
      </w:r>
      <w:proofErr w:type="spellEnd"/>
      <w:r w:rsidR="003A7F27" w:rsidRPr="00A15F66">
        <w:t xml:space="preserve"> </w:t>
      </w:r>
      <w:proofErr w:type="spellStart"/>
      <w:r w:rsidR="003A7F27" w:rsidRPr="00A15F66">
        <w:t>уранила</w:t>
      </w:r>
      <w:proofErr w:type="spellEnd"/>
      <w:r w:rsidR="003A7F27" w:rsidRPr="00A15F66">
        <w:t xml:space="preserve"> и тория</w:t>
      </w:r>
      <w:r>
        <w:t xml:space="preserve"> п</w:t>
      </w:r>
      <w:r w:rsidRPr="00A15F66">
        <w:t>оказа</w:t>
      </w:r>
      <w:r>
        <w:t xml:space="preserve">ли, </w:t>
      </w:r>
      <w:r w:rsidR="003A7F27" w:rsidRPr="00A15F66">
        <w:t>концентраци</w:t>
      </w:r>
      <w:r>
        <w:t>онно зависимое</w:t>
      </w:r>
      <w:r w:rsidR="003A7F27" w:rsidRPr="00A15F66">
        <w:t xml:space="preserve"> увеличение </w:t>
      </w:r>
      <w:r w:rsidR="00702893">
        <w:t xml:space="preserve">степени </w:t>
      </w:r>
      <w:proofErr w:type="spellStart"/>
      <w:r w:rsidR="003A7F27" w:rsidRPr="00A15F66">
        <w:t>реэкстракции</w:t>
      </w:r>
      <w:proofErr w:type="spellEnd"/>
      <w:r>
        <w:t xml:space="preserve"> металлов</w:t>
      </w:r>
      <w:r w:rsidR="003A7F27" w:rsidRPr="00A15F66">
        <w:t xml:space="preserve">. Обнаружено различие коэффициентов распределения для </w:t>
      </w:r>
      <w:proofErr w:type="gramStart"/>
      <w:r w:rsidR="003A7F27" w:rsidRPr="00A15F66">
        <w:rPr>
          <w:lang w:val="en-US"/>
        </w:rPr>
        <w:t>Th</w:t>
      </w:r>
      <w:r w:rsidRPr="00E4227C">
        <w:t>(</w:t>
      </w:r>
      <w:proofErr w:type="gramEnd"/>
      <w:r w:rsidRPr="00E4227C">
        <w:rPr>
          <w:lang w:val="en-US"/>
        </w:rPr>
        <w:t>IV</w:t>
      </w:r>
      <w:r w:rsidRPr="00E4227C">
        <w:t>)</w:t>
      </w:r>
      <w:r w:rsidR="003A7F27" w:rsidRPr="00A15F66">
        <w:t xml:space="preserve"> и </w:t>
      </w:r>
      <w:r w:rsidR="003A7F27" w:rsidRPr="00A15F66">
        <w:rPr>
          <w:lang w:val="en-US"/>
        </w:rPr>
        <w:t>U</w:t>
      </w:r>
      <w:r w:rsidRPr="00E4227C">
        <w:t>(</w:t>
      </w:r>
      <w:r w:rsidRPr="00E4227C">
        <w:rPr>
          <w:lang w:val="en-US"/>
        </w:rPr>
        <w:t>VI</w:t>
      </w:r>
      <w:r w:rsidRPr="00E4227C">
        <w:t xml:space="preserve">) </w:t>
      </w:r>
      <w:r w:rsidR="001B5B4C">
        <w:br/>
      </w:r>
      <w:r w:rsidR="00702893">
        <w:t>(</w:t>
      </w:r>
      <w:r w:rsidR="003A7F27" w:rsidRPr="00A15F66">
        <w:t xml:space="preserve">в составе </w:t>
      </w:r>
      <w:r w:rsidR="003A7F27" w:rsidRPr="00A15F66">
        <w:rPr>
          <w:lang w:val="en-US"/>
        </w:rPr>
        <w:t>UO</w:t>
      </w:r>
      <w:r w:rsidR="003A7F27" w:rsidRPr="00A15F66">
        <w:rPr>
          <w:vertAlign w:val="subscript"/>
        </w:rPr>
        <w:t>2</w:t>
      </w:r>
      <w:r w:rsidR="003A7F27" w:rsidRPr="00A15F66">
        <w:rPr>
          <w:vertAlign w:val="superscript"/>
        </w:rPr>
        <w:t>2+</w:t>
      </w:r>
      <w:r w:rsidR="00702893">
        <w:t>)</w:t>
      </w:r>
      <w:r w:rsidR="003A7F27" w:rsidRPr="00A15F66">
        <w:t xml:space="preserve">, что делает систему перспективной </w:t>
      </w:r>
      <w:r w:rsidR="005E564E">
        <w:br/>
      </w:r>
      <w:r w:rsidR="003A7F27" w:rsidRPr="00A15F66">
        <w:t xml:space="preserve">для разделения данных </w:t>
      </w:r>
      <w:r w:rsidR="003A7F27" w:rsidRPr="00A15F66">
        <w:rPr>
          <w:i/>
          <w:iCs/>
          <w:lang w:val="en-US"/>
        </w:rPr>
        <w:t>f</w:t>
      </w:r>
      <w:r w:rsidR="003A7F27" w:rsidRPr="00A15F66">
        <w:t>-элементов.</w:t>
      </w:r>
    </w:p>
    <w:p w14:paraId="295F1505" w14:textId="77777777" w:rsidR="00116478" w:rsidRPr="00247483" w:rsidRDefault="00E67DF9" w:rsidP="00A15E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7DF9">
        <w:rPr>
          <w:i/>
          <w:iCs/>
          <w:color w:val="000000"/>
        </w:rPr>
        <w:t xml:space="preserve">Работа поддержана РНФ (грантовое </w:t>
      </w:r>
      <w:r w:rsidRPr="007C075C">
        <w:rPr>
          <w:i/>
          <w:iCs/>
          <w:color w:val="000000"/>
        </w:rPr>
        <w:t>соглашение №</w:t>
      </w:r>
      <w:r w:rsidR="008B109C" w:rsidRPr="007C075C">
        <w:rPr>
          <w:i/>
          <w:iCs/>
          <w:color w:val="000000"/>
        </w:rPr>
        <w:t>25-23-00141</w:t>
      </w:r>
      <w:r w:rsidRPr="007C075C">
        <w:rPr>
          <w:i/>
          <w:iCs/>
          <w:color w:val="000000"/>
        </w:rPr>
        <w:t>)</w:t>
      </w:r>
    </w:p>
    <w:sectPr w:rsidR="00116478" w:rsidRPr="00247483" w:rsidSect="00C430A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8564">
    <w:abstractNumId w:val="0"/>
  </w:num>
  <w:num w:numId="2" w16cid:durableId="188798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14016"/>
    <w:rsid w:val="0001636B"/>
    <w:rsid w:val="000212A3"/>
    <w:rsid w:val="00027BF9"/>
    <w:rsid w:val="00054633"/>
    <w:rsid w:val="00062F17"/>
    <w:rsid w:val="00063966"/>
    <w:rsid w:val="00071FEE"/>
    <w:rsid w:val="00083C91"/>
    <w:rsid w:val="00086081"/>
    <w:rsid w:val="000965EE"/>
    <w:rsid w:val="000C3D60"/>
    <w:rsid w:val="000D69C0"/>
    <w:rsid w:val="000D6E61"/>
    <w:rsid w:val="000E3A7A"/>
    <w:rsid w:val="000E64B9"/>
    <w:rsid w:val="000F2C29"/>
    <w:rsid w:val="00101A1C"/>
    <w:rsid w:val="00103657"/>
    <w:rsid w:val="00106375"/>
    <w:rsid w:val="001076DF"/>
    <w:rsid w:val="00112826"/>
    <w:rsid w:val="00116478"/>
    <w:rsid w:val="00116F90"/>
    <w:rsid w:val="00130241"/>
    <w:rsid w:val="00164328"/>
    <w:rsid w:val="00176680"/>
    <w:rsid w:val="001A1E22"/>
    <w:rsid w:val="001B1DF5"/>
    <w:rsid w:val="001B5B4C"/>
    <w:rsid w:val="001E61C2"/>
    <w:rsid w:val="001F0493"/>
    <w:rsid w:val="002264EE"/>
    <w:rsid w:val="0023307C"/>
    <w:rsid w:val="002375F5"/>
    <w:rsid w:val="00247483"/>
    <w:rsid w:val="00296B0E"/>
    <w:rsid w:val="002B361A"/>
    <w:rsid w:val="002E3831"/>
    <w:rsid w:val="002E7F6E"/>
    <w:rsid w:val="002F5C4B"/>
    <w:rsid w:val="0031361E"/>
    <w:rsid w:val="003226DD"/>
    <w:rsid w:val="003275A8"/>
    <w:rsid w:val="003352F4"/>
    <w:rsid w:val="00355E28"/>
    <w:rsid w:val="00391C38"/>
    <w:rsid w:val="003A7F27"/>
    <w:rsid w:val="003B76D6"/>
    <w:rsid w:val="003C7A06"/>
    <w:rsid w:val="003F4C13"/>
    <w:rsid w:val="00416526"/>
    <w:rsid w:val="00422376"/>
    <w:rsid w:val="004242A7"/>
    <w:rsid w:val="00426F0F"/>
    <w:rsid w:val="00460C73"/>
    <w:rsid w:val="004A033C"/>
    <w:rsid w:val="004A26A3"/>
    <w:rsid w:val="004B0A79"/>
    <w:rsid w:val="004C4EC6"/>
    <w:rsid w:val="004F0EDF"/>
    <w:rsid w:val="00513712"/>
    <w:rsid w:val="00522BF1"/>
    <w:rsid w:val="00531975"/>
    <w:rsid w:val="00531E3B"/>
    <w:rsid w:val="00541081"/>
    <w:rsid w:val="00551706"/>
    <w:rsid w:val="005764AC"/>
    <w:rsid w:val="00586D04"/>
    <w:rsid w:val="00587D03"/>
    <w:rsid w:val="00590166"/>
    <w:rsid w:val="0059794B"/>
    <w:rsid w:val="005D022B"/>
    <w:rsid w:val="005E564E"/>
    <w:rsid w:val="005E5BE9"/>
    <w:rsid w:val="0060666C"/>
    <w:rsid w:val="00613901"/>
    <w:rsid w:val="00613A25"/>
    <w:rsid w:val="006340EF"/>
    <w:rsid w:val="00645DFA"/>
    <w:rsid w:val="0066302F"/>
    <w:rsid w:val="00667319"/>
    <w:rsid w:val="00682BF6"/>
    <w:rsid w:val="0069427D"/>
    <w:rsid w:val="006A439A"/>
    <w:rsid w:val="006B4CED"/>
    <w:rsid w:val="006F7A19"/>
    <w:rsid w:val="00702893"/>
    <w:rsid w:val="007213E1"/>
    <w:rsid w:val="0072620F"/>
    <w:rsid w:val="00757712"/>
    <w:rsid w:val="00761FB8"/>
    <w:rsid w:val="007720FF"/>
    <w:rsid w:val="00775389"/>
    <w:rsid w:val="00797838"/>
    <w:rsid w:val="007A2B5D"/>
    <w:rsid w:val="007C075C"/>
    <w:rsid w:val="007C36D8"/>
    <w:rsid w:val="007F10B7"/>
    <w:rsid w:val="007F2744"/>
    <w:rsid w:val="007F669C"/>
    <w:rsid w:val="00834A30"/>
    <w:rsid w:val="00851F69"/>
    <w:rsid w:val="00855DAE"/>
    <w:rsid w:val="0086101A"/>
    <w:rsid w:val="00877A30"/>
    <w:rsid w:val="008931BE"/>
    <w:rsid w:val="008B109C"/>
    <w:rsid w:val="008B5EDB"/>
    <w:rsid w:val="008C0B5D"/>
    <w:rsid w:val="008C22EF"/>
    <w:rsid w:val="008C67E3"/>
    <w:rsid w:val="008E2F4B"/>
    <w:rsid w:val="009049B1"/>
    <w:rsid w:val="009134A9"/>
    <w:rsid w:val="00921D45"/>
    <w:rsid w:val="009325FE"/>
    <w:rsid w:val="00954C4F"/>
    <w:rsid w:val="00955E0F"/>
    <w:rsid w:val="00971732"/>
    <w:rsid w:val="009957A5"/>
    <w:rsid w:val="009A66DB"/>
    <w:rsid w:val="009B2F80"/>
    <w:rsid w:val="009B3300"/>
    <w:rsid w:val="009E0A71"/>
    <w:rsid w:val="009F3380"/>
    <w:rsid w:val="009F50D1"/>
    <w:rsid w:val="00A02163"/>
    <w:rsid w:val="00A02167"/>
    <w:rsid w:val="00A15E74"/>
    <w:rsid w:val="00A15F66"/>
    <w:rsid w:val="00A314FE"/>
    <w:rsid w:val="00A8415D"/>
    <w:rsid w:val="00A84289"/>
    <w:rsid w:val="00A951B5"/>
    <w:rsid w:val="00AF1D86"/>
    <w:rsid w:val="00AF7001"/>
    <w:rsid w:val="00B279A7"/>
    <w:rsid w:val="00B83D73"/>
    <w:rsid w:val="00BA046F"/>
    <w:rsid w:val="00BC123B"/>
    <w:rsid w:val="00BC31AD"/>
    <w:rsid w:val="00BD79C6"/>
    <w:rsid w:val="00BE464C"/>
    <w:rsid w:val="00BE5169"/>
    <w:rsid w:val="00BF36F8"/>
    <w:rsid w:val="00BF4622"/>
    <w:rsid w:val="00C117F7"/>
    <w:rsid w:val="00C26DF4"/>
    <w:rsid w:val="00C35EA0"/>
    <w:rsid w:val="00C430AB"/>
    <w:rsid w:val="00C535B1"/>
    <w:rsid w:val="00C5683E"/>
    <w:rsid w:val="00C94F1D"/>
    <w:rsid w:val="00CB511A"/>
    <w:rsid w:val="00CC63C8"/>
    <w:rsid w:val="00CD00B1"/>
    <w:rsid w:val="00D016D7"/>
    <w:rsid w:val="00D204E8"/>
    <w:rsid w:val="00D22306"/>
    <w:rsid w:val="00D34449"/>
    <w:rsid w:val="00D42542"/>
    <w:rsid w:val="00D53AAB"/>
    <w:rsid w:val="00D625EB"/>
    <w:rsid w:val="00D8121C"/>
    <w:rsid w:val="00D91B0B"/>
    <w:rsid w:val="00DF4B68"/>
    <w:rsid w:val="00E22189"/>
    <w:rsid w:val="00E225C6"/>
    <w:rsid w:val="00E3786A"/>
    <w:rsid w:val="00E4227C"/>
    <w:rsid w:val="00E45D49"/>
    <w:rsid w:val="00E67DF9"/>
    <w:rsid w:val="00E74069"/>
    <w:rsid w:val="00E75CFF"/>
    <w:rsid w:val="00EB1F49"/>
    <w:rsid w:val="00EB2FFA"/>
    <w:rsid w:val="00EC0324"/>
    <w:rsid w:val="00EC1683"/>
    <w:rsid w:val="00EC3177"/>
    <w:rsid w:val="00EE297F"/>
    <w:rsid w:val="00EE45F7"/>
    <w:rsid w:val="00F2580A"/>
    <w:rsid w:val="00F37C20"/>
    <w:rsid w:val="00F417EF"/>
    <w:rsid w:val="00F47688"/>
    <w:rsid w:val="00F840DE"/>
    <w:rsid w:val="00F865B3"/>
    <w:rsid w:val="00FA209C"/>
    <w:rsid w:val="00FB1509"/>
    <w:rsid w:val="00FE6D5B"/>
    <w:rsid w:val="00FE797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C51C"/>
  <w15:docId w15:val="{19BC7B6C-6FF9-4F47-AB9F-9527923F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430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430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430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430A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430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430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30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430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430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F66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69C"/>
    <w:rPr>
      <w:rFonts w:ascii="Tahoma" w:eastAsia="Times New Roman" w:hAnsi="Tahoma" w:cs="Tahoma"/>
      <w:sz w:val="16"/>
      <w:szCs w:val="16"/>
    </w:rPr>
  </w:style>
  <w:style w:type="paragraph" w:styleId="ac">
    <w:name w:val="Revision"/>
    <w:hidden/>
    <w:uiPriority w:val="99"/>
    <w:semiHidden/>
    <w:rsid w:val="00BE46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isha.petukho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5EA938-9291-43E8-B167-E3D88C1E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BigPc</dc:creator>
  <cp:lastModifiedBy>arina petukhova</cp:lastModifiedBy>
  <cp:revision>9</cp:revision>
  <dcterms:created xsi:type="dcterms:W3CDTF">2025-03-03T09:55:00Z</dcterms:created>
  <dcterms:modified xsi:type="dcterms:W3CDTF">2025-03-03T10:06:00Z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