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87" w:rsidRDefault="00A11E95" w:rsidP="00A11E95">
      <w:pPr>
        <w:pStyle w:val="20"/>
        <w:spacing w:after="0" w:line="240" w:lineRule="auto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Новые</w:t>
      </w:r>
      <w:proofErr w:type="gram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блокаторы</w:t>
      </w:r>
      <w:proofErr w:type="spellEnd"/>
      <w:r>
        <w:rPr>
          <w:b/>
          <w:lang w:val="ru-RU"/>
        </w:rPr>
        <w:t xml:space="preserve"> </w:t>
      </w:r>
      <w:r w:rsidRPr="00A11E95">
        <w:rPr>
          <w:b/>
          <w:lang w:val="ru-RU"/>
        </w:rPr>
        <w:t xml:space="preserve">транспортного белка </w:t>
      </w:r>
      <w:r w:rsidRPr="00A11E95">
        <w:rPr>
          <w:b/>
        </w:rPr>
        <w:t>GLUT</w:t>
      </w:r>
      <w:r w:rsidRPr="00A11E95">
        <w:rPr>
          <w:b/>
          <w:lang w:val="ru-RU"/>
        </w:rPr>
        <w:t>5</w:t>
      </w:r>
      <w:r>
        <w:rPr>
          <w:b/>
          <w:lang w:val="ru-RU"/>
        </w:rPr>
        <w:t>: м</w:t>
      </w:r>
      <w:r w:rsidRPr="00A11E95">
        <w:rPr>
          <w:b/>
          <w:lang w:val="ru-RU"/>
        </w:rPr>
        <w:t>олекулярный дизайн, синтез</w:t>
      </w:r>
    </w:p>
    <w:p w:rsidR="00A11E95" w:rsidRDefault="00A11E95" w:rsidP="00A11E95">
      <w:pPr>
        <w:pStyle w:val="20"/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и</w:t>
      </w:r>
      <w:r w:rsidRPr="00A11E95">
        <w:rPr>
          <w:b/>
          <w:lang w:val="ru-RU"/>
        </w:rPr>
        <w:t xml:space="preserve"> </w:t>
      </w:r>
      <w:r>
        <w:rPr>
          <w:b/>
          <w:lang w:val="ru-RU"/>
        </w:rPr>
        <w:t>п</w:t>
      </w:r>
      <w:r w:rsidRPr="00A11E95">
        <w:rPr>
          <w:b/>
          <w:lang w:val="ru-RU"/>
        </w:rPr>
        <w:t>ервичн</w:t>
      </w:r>
      <w:r>
        <w:rPr>
          <w:b/>
          <w:lang w:val="ru-RU"/>
        </w:rPr>
        <w:t xml:space="preserve">ое </w:t>
      </w:r>
      <w:proofErr w:type="spellStart"/>
      <w:r w:rsidR="00C24287">
        <w:rPr>
          <w:b/>
          <w:lang w:val="ru-RU"/>
        </w:rPr>
        <w:t>био</w:t>
      </w:r>
      <w:r>
        <w:rPr>
          <w:b/>
          <w:lang w:val="ru-RU"/>
        </w:rPr>
        <w:t>тес</w:t>
      </w:r>
      <w:r w:rsidR="00C24287">
        <w:rPr>
          <w:b/>
          <w:lang w:val="ru-RU"/>
        </w:rPr>
        <w:t>т</w:t>
      </w:r>
      <w:r>
        <w:rPr>
          <w:b/>
          <w:lang w:val="ru-RU"/>
        </w:rPr>
        <w:t>ирование</w:t>
      </w:r>
      <w:proofErr w:type="spellEnd"/>
    </w:p>
    <w:p w:rsidR="00A11E95" w:rsidRPr="006B7181" w:rsidRDefault="00A11E95" w:rsidP="004A0C33">
      <w:pPr>
        <w:pStyle w:val="ad"/>
        <w:widowControl/>
        <w:jc w:val="center"/>
        <w:rPr>
          <w:b/>
          <w:szCs w:val="24"/>
          <w:vertAlign w:val="superscript"/>
        </w:rPr>
      </w:pPr>
      <w:proofErr w:type="spellStart"/>
      <w:r w:rsidRPr="004A0C33">
        <w:rPr>
          <w:b/>
          <w:i/>
          <w:iCs/>
          <w:szCs w:val="24"/>
          <w:u w:val="single"/>
        </w:rPr>
        <w:t>Нашер</w:t>
      </w:r>
      <w:proofErr w:type="spellEnd"/>
      <w:r w:rsidRPr="004A0C33">
        <w:rPr>
          <w:b/>
          <w:i/>
          <w:iCs/>
          <w:szCs w:val="24"/>
          <w:u w:val="single"/>
        </w:rPr>
        <w:t xml:space="preserve"> </w:t>
      </w:r>
      <w:proofErr w:type="spellStart"/>
      <w:r w:rsidRPr="004A0C33">
        <w:rPr>
          <w:b/>
          <w:i/>
          <w:iCs/>
          <w:szCs w:val="24"/>
          <w:u w:val="single"/>
        </w:rPr>
        <w:t>Ахками</w:t>
      </w:r>
      <w:proofErr w:type="spellEnd"/>
      <w:r w:rsidRPr="004A0C33">
        <w:rPr>
          <w:b/>
          <w:i/>
          <w:iCs/>
          <w:szCs w:val="24"/>
          <w:u w:val="single"/>
        </w:rPr>
        <w:t xml:space="preserve"> К</w:t>
      </w:r>
      <w:r w:rsidR="00E549EE" w:rsidRPr="006B7181">
        <w:rPr>
          <w:b/>
          <w:i/>
          <w:iCs/>
          <w:szCs w:val="24"/>
        </w:rPr>
        <w:t>.</w:t>
      </w:r>
      <w:r w:rsidR="00E549EE" w:rsidRPr="006B7181">
        <w:rPr>
          <w:b/>
          <w:i/>
          <w:iCs/>
          <w:szCs w:val="24"/>
          <w:vertAlign w:val="superscript"/>
        </w:rPr>
        <w:t>1</w:t>
      </w:r>
      <w:r w:rsidR="00E549EE" w:rsidRPr="006B7181">
        <w:rPr>
          <w:b/>
          <w:i/>
          <w:iCs/>
          <w:szCs w:val="24"/>
        </w:rPr>
        <w:t xml:space="preserve">, </w:t>
      </w:r>
      <w:r w:rsidR="00E549EE" w:rsidRPr="006B7181">
        <w:rPr>
          <w:b/>
          <w:i/>
          <w:color w:val="000000"/>
        </w:rPr>
        <w:t>Нуриева Е. В.</w:t>
      </w:r>
      <w:r w:rsidR="00E549EE" w:rsidRPr="006B7181">
        <w:rPr>
          <w:b/>
          <w:i/>
          <w:color w:val="000000"/>
          <w:vertAlign w:val="superscript"/>
        </w:rPr>
        <w:t>2</w:t>
      </w:r>
      <w:r w:rsidR="00E549EE" w:rsidRPr="006B7181">
        <w:rPr>
          <w:b/>
          <w:i/>
          <w:color w:val="000000"/>
        </w:rPr>
        <w:t>, Зефиров Н. А.</w:t>
      </w:r>
      <w:r w:rsidR="00E549EE" w:rsidRPr="006B7181">
        <w:rPr>
          <w:b/>
          <w:i/>
          <w:color w:val="000000"/>
          <w:vertAlign w:val="superscript"/>
        </w:rPr>
        <w:t>2</w:t>
      </w:r>
      <w:r w:rsidR="00E549EE" w:rsidRPr="006B7181">
        <w:rPr>
          <w:b/>
          <w:i/>
          <w:color w:val="000000"/>
        </w:rPr>
        <w:t xml:space="preserve">, </w:t>
      </w:r>
      <w:r w:rsidR="006C42CE" w:rsidRPr="006B7181">
        <w:rPr>
          <w:b/>
          <w:i/>
          <w:iCs/>
          <w:szCs w:val="24"/>
        </w:rPr>
        <w:t xml:space="preserve">Шашурин </w:t>
      </w:r>
      <w:r w:rsidR="00E549EE" w:rsidRPr="006B7181">
        <w:rPr>
          <w:b/>
          <w:i/>
          <w:iCs/>
          <w:szCs w:val="24"/>
        </w:rPr>
        <w:t>Д. А.</w:t>
      </w:r>
      <w:r w:rsidR="006B7181" w:rsidRPr="006D3A5D">
        <w:rPr>
          <w:b/>
          <w:i/>
          <w:iCs/>
          <w:szCs w:val="24"/>
          <w:vertAlign w:val="superscript"/>
        </w:rPr>
        <w:t>1</w:t>
      </w:r>
      <w:r w:rsidR="00E549EE" w:rsidRPr="006B7181">
        <w:rPr>
          <w:b/>
          <w:szCs w:val="24"/>
        </w:rPr>
        <w:t xml:space="preserve">, </w:t>
      </w:r>
      <w:r w:rsidR="006C42CE" w:rsidRPr="006B7181">
        <w:rPr>
          <w:b/>
          <w:i/>
          <w:iCs/>
          <w:szCs w:val="24"/>
        </w:rPr>
        <w:t xml:space="preserve">Медведев </w:t>
      </w:r>
      <w:r w:rsidR="006B7181" w:rsidRPr="006B7181">
        <w:rPr>
          <w:b/>
          <w:i/>
          <w:iCs/>
          <w:szCs w:val="24"/>
        </w:rPr>
        <w:t>О. С.</w:t>
      </w:r>
      <w:r w:rsidR="006C42CE" w:rsidRPr="006D3A5D">
        <w:rPr>
          <w:b/>
          <w:i/>
          <w:iCs/>
          <w:szCs w:val="24"/>
          <w:vertAlign w:val="superscript"/>
        </w:rPr>
        <w:t>1</w:t>
      </w:r>
      <w:r w:rsidR="00E549EE" w:rsidRPr="006B7181">
        <w:rPr>
          <w:b/>
          <w:i/>
          <w:color w:val="000000"/>
        </w:rPr>
        <w:t xml:space="preserve">, </w:t>
      </w:r>
      <w:proofErr w:type="spellStart"/>
      <w:r w:rsidR="00E549EE" w:rsidRPr="006B7181">
        <w:rPr>
          <w:b/>
          <w:i/>
          <w:color w:val="000000"/>
        </w:rPr>
        <w:t>Зефирова</w:t>
      </w:r>
      <w:proofErr w:type="spellEnd"/>
      <w:r w:rsidR="00E549EE" w:rsidRPr="006B7181">
        <w:rPr>
          <w:b/>
          <w:i/>
          <w:color w:val="000000"/>
        </w:rPr>
        <w:t xml:space="preserve"> О. Н.</w:t>
      </w:r>
      <w:r w:rsidR="00E549EE" w:rsidRPr="006B7181"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902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фундаментальной медицины</w:t>
      </w:r>
      <w:r w:rsidR="00EB1F49">
        <w:rPr>
          <w:i/>
          <w:color w:val="000000"/>
        </w:rPr>
        <w:t>, Москва, Россия</w:t>
      </w:r>
    </w:p>
    <w:p w:rsidR="005C2DB2" w:rsidRPr="00921D45" w:rsidRDefault="00EB1F49" w:rsidP="005C2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5C2DB2">
        <w:rPr>
          <w:i/>
          <w:color w:val="000000"/>
        </w:rPr>
        <w:t>Московский государственный университет имени М.В. Ломоносова, </w:t>
      </w:r>
    </w:p>
    <w:p w:rsidR="009023F0" w:rsidRDefault="005C2DB2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0E6422" w:rsidRPr="001F2604" w:rsidRDefault="00EB1F49" w:rsidP="000E6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0E6422">
        <w:rPr>
          <w:i/>
          <w:lang w:val="en-US"/>
        </w:rPr>
        <w:t>E</w:t>
      </w:r>
      <w:r w:rsidR="003B76D6" w:rsidRPr="001F2604">
        <w:rPr>
          <w:i/>
        </w:rPr>
        <w:t>-</w:t>
      </w:r>
      <w:r w:rsidRPr="000E6422">
        <w:rPr>
          <w:i/>
          <w:lang w:val="en-US"/>
        </w:rPr>
        <w:t>mail</w:t>
      </w:r>
      <w:r w:rsidRPr="001F2604">
        <w:rPr>
          <w:i/>
        </w:rPr>
        <w:t xml:space="preserve">: </w:t>
      </w:r>
      <w:proofErr w:type="spellStart"/>
      <w:r w:rsidR="00F30B24" w:rsidRPr="00F30B24">
        <w:rPr>
          <w:i/>
          <w:iCs/>
          <w:u w:val="single"/>
          <w:lang w:val="en-US"/>
        </w:rPr>
        <w:t>kimia</w:t>
      </w:r>
      <w:proofErr w:type="spellEnd"/>
      <w:r w:rsidR="00F30B24" w:rsidRPr="001F2604">
        <w:rPr>
          <w:i/>
          <w:iCs/>
          <w:u w:val="single"/>
        </w:rPr>
        <w:t>.2000.</w:t>
      </w:r>
      <w:proofErr w:type="spellStart"/>
      <w:r w:rsidR="00F30B24" w:rsidRPr="00F30B24">
        <w:rPr>
          <w:i/>
          <w:iCs/>
          <w:u w:val="single"/>
          <w:lang w:val="en-US"/>
        </w:rPr>
        <w:t>nasher</w:t>
      </w:r>
      <w:proofErr w:type="spellEnd"/>
      <w:r w:rsidR="00F30B24" w:rsidRPr="001F2604">
        <w:rPr>
          <w:i/>
          <w:iCs/>
          <w:u w:val="single"/>
        </w:rPr>
        <w:t>.2013@</w:t>
      </w:r>
      <w:proofErr w:type="spellStart"/>
      <w:r w:rsidR="00F30B24" w:rsidRPr="00F30B24">
        <w:rPr>
          <w:i/>
          <w:iCs/>
          <w:u w:val="single"/>
          <w:lang w:val="en-US"/>
        </w:rPr>
        <w:t>gmail</w:t>
      </w:r>
      <w:proofErr w:type="spellEnd"/>
      <w:r w:rsidR="00F30B24" w:rsidRPr="001F2604">
        <w:rPr>
          <w:i/>
          <w:iCs/>
          <w:u w:val="single"/>
        </w:rPr>
        <w:t>.</w:t>
      </w:r>
      <w:r w:rsidR="00F30B24" w:rsidRPr="00F30B24">
        <w:rPr>
          <w:i/>
          <w:iCs/>
          <w:u w:val="single"/>
          <w:lang w:val="en-US"/>
        </w:rPr>
        <w:t>com</w:t>
      </w:r>
    </w:p>
    <w:p w:rsidR="00A93952" w:rsidRDefault="007D7DF5" w:rsidP="00D9763B">
      <w:pPr>
        <w:ind w:firstLine="397"/>
        <w:jc w:val="both"/>
      </w:pPr>
      <w:r w:rsidRPr="006151F8">
        <w:t xml:space="preserve">Белки </w:t>
      </w:r>
      <w:r w:rsidRPr="0036260E">
        <w:t>GLUT</w:t>
      </w:r>
      <w:r w:rsidRPr="006151F8">
        <w:t>1</w:t>
      </w:r>
      <w:r>
        <w:t>–</w:t>
      </w:r>
      <w:r w:rsidRPr="006151F8">
        <w:t>14 играют важную роль в транспорте глюкозы</w:t>
      </w:r>
      <w:r>
        <w:t>,</w:t>
      </w:r>
      <w:r w:rsidRPr="006151F8">
        <w:t xml:space="preserve"> фруктозы </w:t>
      </w:r>
      <w:r>
        <w:t xml:space="preserve">и других моносахаридов </w:t>
      </w:r>
      <w:r w:rsidRPr="006151F8">
        <w:t xml:space="preserve">в человеческом организме, обеспечивая проникновение </w:t>
      </w:r>
      <w:r>
        <w:t>гидрофильных молекул</w:t>
      </w:r>
      <w:r w:rsidRPr="006151F8">
        <w:t xml:space="preserve"> через </w:t>
      </w:r>
      <w:r>
        <w:t xml:space="preserve">клеточные </w:t>
      </w:r>
      <w:r w:rsidRPr="006151F8">
        <w:t xml:space="preserve">мембраны. </w:t>
      </w:r>
      <w:r>
        <w:t>Среди белков этого семейства особый интерес вызывает GLUT5, обладающий высокой специфичностью к фруктозе.</w:t>
      </w:r>
      <w:r w:rsidRPr="000918B8">
        <w:t xml:space="preserve"> </w:t>
      </w:r>
      <w:r>
        <w:t>GLUT</w:t>
      </w:r>
      <w:r w:rsidRPr="00444EF0">
        <w:t>5</w:t>
      </w:r>
      <w:r>
        <w:t xml:space="preserve">-опосредованный транспорт фруктозы играет важную роль при различных метаболических расстройствах и некоторых опухолевых заболеваниях. Так, для определенных видов клеток рака молочной железы, миелоидного лейкоза, рака поджелудочной железы и др. </w:t>
      </w:r>
      <w:r w:rsidRPr="00407A27">
        <w:t>характерна повышенная</w:t>
      </w:r>
      <w:r>
        <w:t xml:space="preserve"> экспрессия GLUT</w:t>
      </w:r>
      <w:r w:rsidRPr="006151F8">
        <w:t>5</w:t>
      </w:r>
      <w:r w:rsidRPr="00F47D98">
        <w:t xml:space="preserve">. </w:t>
      </w:r>
      <w:r w:rsidRPr="006151F8">
        <w:t xml:space="preserve">Это делает </w:t>
      </w:r>
      <w:r>
        <w:t>актуальным</w:t>
      </w:r>
      <w:r w:rsidRPr="006151F8">
        <w:t xml:space="preserve"> поиск ингибиторов указанного белка-транспортера.</w:t>
      </w:r>
    </w:p>
    <w:p w:rsidR="00D662CA" w:rsidRDefault="00D662CA" w:rsidP="00D9763B">
      <w:pPr>
        <w:ind w:firstLine="397"/>
        <w:jc w:val="both"/>
      </w:pPr>
      <w:r w:rsidRPr="006151F8">
        <w:t xml:space="preserve">Среди описанных в литературе немногочисленных селективных ингибиторов </w:t>
      </w:r>
      <w:r>
        <w:t>GLUT</w:t>
      </w:r>
      <w:r w:rsidRPr="006151F8">
        <w:t xml:space="preserve">5 абсолютное большинство составляют аналоги моносахаридов, блокирующие транспорт фруктозы в </w:t>
      </w:r>
      <w:proofErr w:type="spellStart"/>
      <w:r w:rsidRPr="006151F8">
        <w:t>миллимолярном</w:t>
      </w:r>
      <w:proofErr w:type="spellEnd"/>
      <w:r w:rsidRPr="006151F8">
        <w:t xml:space="preserve"> интервале концентраций (</w:t>
      </w:r>
      <w:r>
        <w:t>IC</w:t>
      </w:r>
      <w:r w:rsidRPr="006151F8">
        <w:rPr>
          <w:vertAlign w:val="subscript"/>
        </w:rPr>
        <w:t>50</w:t>
      </w:r>
      <w:r>
        <w:t> </w:t>
      </w:r>
      <w:r w:rsidRPr="000925FF">
        <w:rPr>
          <w:rStyle w:val="nz1rbb"/>
        </w:rPr>
        <w:t>~</w:t>
      </w:r>
      <w:r>
        <w:rPr>
          <w:rStyle w:val="nz1rbb"/>
        </w:rPr>
        <w:t> </w:t>
      </w:r>
      <w:r w:rsidRPr="00CD248A">
        <w:t>5–</w:t>
      </w:r>
      <w:r w:rsidRPr="006151F8">
        <w:t>10</w:t>
      </w:r>
      <w:r>
        <w:t> </w:t>
      </w:r>
      <w:proofErr w:type="spellStart"/>
      <w:r>
        <w:t>м</w:t>
      </w:r>
      <w:proofErr w:type="gramStart"/>
      <w:r>
        <w:t>M</w:t>
      </w:r>
      <w:proofErr w:type="spellEnd"/>
      <w:proofErr w:type="gramEnd"/>
      <w:r>
        <w:t>). Принципиально отличным от них в структурном плане является</w:t>
      </w:r>
      <w:r w:rsidRPr="00EF18F2">
        <w:t xml:space="preserve"> </w:t>
      </w:r>
      <w:r>
        <w:t>N</w:t>
      </w:r>
      <w:r w:rsidRPr="002C22AB">
        <w:t>-(</w:t>
      </w:r>
      <w:r w:rsidR="001F2604">
        <w:t>(</w:t>
      </w:r>
      <w:r w:rsidRPr="002C22AB">
        <w:t>4-</w:t>
      </w:r>
      <w:r>
        <w:t>метилсульфонил)-2-нитрофенил</w:t>
      </w:r>
      <w:proofErr w:type="gramStart"/>
      <w:r>
        <w:t>)</w:t>
      </w:r>
      <w:proofErr w:type="spellStart"/>
      <w:r>
        <w:t>б</w:t>
      </w:r>
      <w:proofErr w:type="gramEnd"/>
      <w:r>
        <w:t>ензо</w:t>
      </w:r>
      <w:proofErr w:type="spellEnd"/>
      <w:r w:rsidRPr="002C22AB">
        <w:t>[</w:t>
      </w:r>
      <w:proofErr w:type="spellStart"/>
      <w:r w:rsidRPr="002C22AB">
        <w:rPr>
          <w:i/>
        </w:rPr>
        <w:t>d</w:t>
      </w:r>
      <w:proofErr w:type="spellEnd"/>
      <w:r w:rsidRPr="002C22AB">
        <w:t>][1,3]</w:t>
      </w:r>
      <w:r>
        <w:t>ди</w:t>
      </w:r>
      <w:r w:rsidR="009D4D6B">
        <w:softHyphen/>
      </w:r>
      <w:r>
        <w:t>оксол-5-амин (MSNBA,</w:t>
      </w:r>
      <w:r w:rsidRPr="00EF18F2">
        <w:t xml:space="preserve"> </w:t>
      </w:r>
      <w:r w:rsidR="00CC24FA">
        <w:rPr>
          <w:b/>
          <w:lang w:val="en-US"/>
        </w:rPr>
        <w:t>I</w:t>
      </w:r>
      <w:r w:rsidR="00B46D45" w:rsidRPr="00B46D45">
        <w:rPr>
          <w:bCs/>
        </w:rPr>
        <w:t>,</w:t>
      </w:r>
      <w:r w:rsidR="00B46D45" w:rsidRPr="00B46D45">
        <w:rPr>
          <w:b/>
        </w:rPr>
        <w:t xml:space="preserve"> </w:t>
      </w:r>
      <w:r w:rsidR="00B46D45">
        <w:t>рис. 1</w:t>
      </w:r>
      <w:r w:rsidRPr="00EF18F2">
        <w:t>)</w:t>
      </w:r>
      <w:r>
        <w:t>, селективно ингибирующий GLUT</w:t>
      </w:r>
      <w:r w:rsidRPr="00D16C40">
        <w:t>5-</w:t>
      </w:r>
      <w:r>
        <w:t xml:space="preserve">опосредованный транспорт фруктозы в </w:t>
      </w:r>
      <w:proofErr w:type="spellStart"/>
      <w:r>
        <w:t>микромолярных</w:t>
      </w:r>
      <w:proofErr w:type="spellEnd"/>
      <w:r>
        <w:t xml:space="preserve"> концентрациях. Это позволяет использовать молекулу MSNBA в качестве структурного прототипа в поиске новых модуляторов GLUT</w:t>
      </w:r>
      <w:r w:rsidRPr="006A0EBD">
        <w:t>5</w:t>
      </w:r>
      <w:r w:rsidRPr="00D16C40">
        <w:t>.</w:t>
      </w:r>
      <w:r>
        <w:t xml:space="preserve"> </w:t>
      </w:r>
      <w:r w:rsidRPr="00F1114E">
        <w:t>В данной работе представлен молекулярн</w:t>
      </w:r>
      <w:r>
        <w:t>ый</w:t>
      </w:r>
      <w:r w:rsidRPr="00F1114E">
        <w:t xml:space="preserve"> </w:t>
      </w:r>
      <w:r>
        <w:t>дизайн,</w:t>
      </w:r>
      <w:r w:rsidRPr="00F1114E">
        <w:t xml:space="preserve"> синтез </w:t>
      </w:r>
      <w:r>
        <w:t xml:space="preserve">и результаты первичного скрининга четырех новых </w:t>
      </w:r>
      <w:r w:rsidRPr="00B66B1D">
        <w:t>аналогов MSNBA</w:t>
      </w:r>
      <w:r w:rsidR="00B46D45">
        <w:t>, как структурно близких, так и имеющих заметные структурные отличия от исходной молекулы.</w:t>
      </w:r>
    </w:p>
    <w:p w:rsidR="00CC24FA" w:rsidRPr="0074708E" w:rsidRDefault="00EF4489" w:rsidP="00A93952">
      <w:pPr>
        <w:pStyle w:val="ad"/>
        <w:widowControl/>
        <w:tabs>
          <w:tab w:val="left" w:pos="1276"/>
        </w:tabs>
        <w:overflowPunct w:val="0"/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90775" cy="20764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78" cy="20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FA" w:rsidRPr="000F6C23" w:rsidRDefault="00CC24FA" w:rsidP="00A93952">
      <w:pPr>
        <w:pStyle w:val="ad"/>
        <w:widowControl/>
        <w:tabs>
          <w:tab w:val="left" w:pos="1276"/>
        </w:tabs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0F6C23">
        <w:rPr>
          <w:b/>
          <w:szCs w:val="24"/>
        </w:rPr>
        <w:t xml:space="preserve">Рис. 1. </w:t>
      </w:r>
      <w:r w:rsidR="009D4D6B">
        <w:rPr>
          <w:bCs/>
          <w:szCs w:val="24"/>
        </w:rPr>
        <w:t>Пути</w:t>
      </w:r>
      <w:r w:rsidRPr="000F6C23">
        <w:rPr>
          <w:szCs w:val="24"/>
        </w:rPr>
        <w:t xml:space="preserve"> модификации</w:t>
      </w:r>
      <w:r w:rsidR="009D4D6B">
        <w:rPr>
          <w:szCs w:val="24"/>
        </w:rPr>
        <w:t xml:space="preserve"> молекулы </w:t>
      </w:r>
      <w:r w:rsidR="009D4D6B">
        <w:rPr>
          <w:szCs w:val="24"/>
          <w:lang w:val="en-US"/>
        </w:rPr>
        <w:t>MSNBA</w:t>
      </w:r>
      <w:r w:rsidRPr="000F6C23">
        <w:t>,</w:t>
      </w:r>
      <w:r w:rsidRPr="000F6C23">
        <w:rPr>
          <w:szCs w:val="24"/>
        </w:rPr>
        <w:t xml:space="preserve"> </w:t>
      </w:r>
      <w:r w:rsidR="00C24287">
        <w:rPr>
          <w:szCs w:val="24"/>
        </w:rPr>
        <w:t>изученные</w:t>
      </w:r>
      <w:r w:rsidRPr="000F6C23">
        <w:rPr>
          <w:szCs w:val="24"/>
        </w:rPr>
        <w:t xml:space="preserve"> в данной работе.</w:t>
      </w:r>
    </w:p>
    <w:p w:rsidR="00DE52A6" w:rsidRDefault="00DE52A6" w:rsidP="00D662CA">
      <w:pPr>
        <w:jc w:val="both"/>
      </w:pPr>
    </w:p>
    <w:p w:rsidR="00D662CA" w:rsidRPr="00741441" w:rsidRDefault="00DE52A6" w:rsidP="00B46D45">
      <w:pPr>
        <w:ind w:firstLine="397"/>
        <w:jc w:val="both"/>
      </w:pPr>
      <w:r>
        <w:t>Новые</w:t>
      </w:r>
      <w:r w:rsidRPr="002B5315">
        <w:t xml:space="preserve"> аналоги MSNBA</w:t>
      </w:r>
      <w:r w:rsidR="00B46D45" w:rsidRPr="00B46D45">
        <w:t xml:space="preserve"> </w:t>
      </w:r>
      <w:r>
        <w:t>созданы с помощью приемов</w:t>
      </w:r>
      <w:r w:rsidRPr="005E7F10">
        <w:t xml:space="preserve"> </w:t>
      </w:r>
      <w:proofErr w:type="spellStart"/>
      <w:r w:rsidRPr="005E7F10">
        <w:t>гомологизации</w:t>
      </w:r>
      <w:proofErr w:type="spellEnd"/>
      <w:r w:rsidRPr="005E7F10">
        <w:t xml:space="preserve"> и ограничения </w:t>
      </w:r>
      <w:proofErr w:type="spellStart"/>
      <w:r w:rsidRPr="005E7F10">
        <w:t>конформационно</w:t>
      </w:r>
      <w:r>
        <w:t>й</w:t>
      </w:r>
      <w:proofErr w:type="spellEnd"/>
      <w:r>
        <w:t xml:space="preserve"> подвижности </w:t>
      </w:r>
      <w:r w:rsidR="00B46D45">
        <w:t xml:space="preserve">(рис. 1) </w:t>
      </w:r>
      <w:r>
        <w:t>и синтезированы по стандартным методикам с приемлемыми выходами</w:t>
      </w:r>
      <w:r w:rsidRPr="005E7F10">
        <w:t xml:space="preserve">. В ходе первичного </w:t>
      </w:r>
      <w:proofErr w:type="spellStart"/>
      <w:r w:rsidRPr="005E7F10">
        <w:t>биотестирования</w:t>
      </w:r>
      <w:proofErr w:type="spellEnd"/>
      <w:r w:rsidRPr="005E7F10">
        <w:t xml:space="preserve"> продемонстрирована различная способность полученных </w:t>
      </w:r>
      <w:r w:rsidRPr="00DA3008">
        <w:t xml:space="preserve">соединений </w:t>
      </w:r>
      <w:proofErr w:type="gramStart"/>
      <w:r w:rsidRPr="00DA3008">
        <w:t>ингибировать</w:t>
      </w:r>
      <w:proofErr w:type="gramEnd"/>
      <w:r w:rsidRPr="00DA3008">
        <w:t xml:space="preserve"> пролифераци</w:t>
      </w:r>
      <w:r>
        <w:t xml:space="preserve">ю </w:t>
      </w:r>
      <w:r w:rsidRPr="005E7F10">
        <w:t>клеток хроническ</w:t>
      </w:r>
      <w:r>
        <w:t>ого</w:t>
      </w:r>
      <w:r w:rsidRPr="005E7F10">
        <w:t xml:space="preserve"> миело</w:t>
      </w:r>
      <w:r>
        <w:t>ид</w:t>
      </w:r>
      <w:r w:rsidRPr="005E7F10">
        <w:t>но</w:t>
      </w:r>
      <w:r>
        <w:t>го</w:t>
      </w:r>
      <w:r w:rsidRPr="005E7F10">
        <w:t xml:space="preserve"> лейк</w:t>
      </w:r>
      <w:r>
        <w:t>оза</w:t>
      </w:r>
      <w:r w:rsidRPr="005E7F10">
        <w:t xml:space="preserve"> </w:t>
      </w:r>
      <w:r>
        <w:t>K</w:t>
      </w:r>
      <w:r w:rsidRPr="005E7F10">
        <w:t>562 в</w:t>
      </w:r>
      <w:r>
        <w:t xml:space="preserve"> среде, содержащей фруктозу</w:t>
      </w:r>
      <w:r w:rsidRPr="005E7F10">
        <w:t>.</w:t>
      </w:r>
      <w:r>
        <w:t xml:space="preserve"> Все N</w:t>
      </w:r>
      <w:r w:rsidRPr="00265CC1">
        <w:t>-</w:t>
      </w:r>
      <w:r>
        <w:t>замещенные производные MSNBA перспективны для дальнейшего тестирования.</w:t>
      </w:r>
    </w:p>
    <w:p w:rsidR="00116478" w:rsidRDefault="00B46D45" w:rsidP="00B46D45">
      <w:pPr>
        <w:tabs>
          <w:tab w:val="left" w:pos="488"/>
        </w:tabs>
        <w:jc w:val="both"/>
        <w:rPr>
          <w:lang w:bidi="fa-IR"/>
        </w:rPr>
      </w:pPr>
      <w:r>
        <w:tab/>
      </w:r>
      <w:r w:rsidRPr="00B46D45">
        <w:rPr>
          <w:i/>
          <w:iCs/>
        </w:rPr>
        <w:t>Молекуля</w:t>
      </w:r>
      <w:r w:rsidR="00117B63">
        <w:rPr>
          <w:i/>
          <w:iCs/>
        </w:rPr>
        <w:t>рный дизайн и синтез выполнены на химическом факультете</w:t>
      </w:r>
      <w:r w:rsidRPr="00B46D45">
        <w:rPr>
          <w:i/>
          <w:iCs/>
        </w:rPr>
        <w:t xml:space="preserve"> МГУ имени М.В. Ломоносова в рамках государственного задания № 121021000105</w:t>
      </w:r>
      <w:r w:rsidRPr="00B46D45">
        <w:rPr>
          <w:rFonts w:eastAsia="AdvTTa9c1b374+20"/>
          <w:i/>
          <w:iCs/>
        </w:rPr>
        <w:t>‐</w:t>
      </w:r>
      <w:r w:rsidRPr="00B46D45">
        <w:rPr>
          <w:i/>
          <w:iCs/>
        </w:rPr>
        <w:t>7</w:t>
      </w:r>
      <w:r w:rsidRPr="000C0268">
        <w:t>.</w:t>
      </w:r>
    </w:p>
    <w:sectPr w:rsidR="00116478" w:rsidSect="009831A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TTa9c1b374+2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87409"/>
    <w:rsid w:val="000E6422"/>
    <w:rsid w:val="00101A1C"/>
    <w:rsid w:val="00103657"/>
    <w:rsid w:val="00106375"/>
    <w:rsid w:val="00116478"/>
    <w:rsid w:val="00117B63"/>
    <w:rsid w:val="00130241"/>
    <w:rsid w:val="0017373A"/>
    <w:rsid w:val="001E61C2"/>
    <w:rsid w:val="001F0493"/>
    <w:rsid w:val="001F2604"/>
    <w:rsid w:val="00207A40"/>
    <w:rsid w:val="002264EE"/>
    <w:rsid w:val="0023307C"/>
    <w:rsid w:val="00256806"/>
    <w:rsid w:val="0031361E"/>
    <w:rsid w:val="00387730"/>
    <w:rsid w:val="00391C38"/>
    <w:rsid w:val="003B76D6"/>
    <w:rsid w:val="004A0C33"/>
    <w:rsid w:val="004A26A3"/>
    <w:rsid w:val="004B52D9"/>
    <w:rsid w:val="004D3876"/>
    <w:rsid w:val="004F0EDF"/>
    <w:rsid w:val="00522BF1"/>
    <w:rsid w:val="00590166"/>
    <w:rsid w:val="0059103A"/>
    <w:rsid w:val="005C2DB2"/>
    <w:rsid w:val="005D022B"/>
    <w:rsid w:val="005E5BE9"/>
    <w:rsid w:val="00667930"/>
    <w:rsid w:val="0069427D"/>
    <w:rsid w:val="006B7181"/>
    <w:rsid w:val="006C42CE"/>
    <w:rsid w:val="006D3A5D"/>
    <w:rsid w:val="006F7A19"/>
    <w:rsid w:val="007213E1"/>
    <w:rsid w:val="00741441"/>
    <w:rsid w:val="00756B5F"/>
    <w:rsid w:val="00775389"/>
    <w:rsid w:val="00797838"/>
    <w:rsid w:val="007C36D8"/>
    <w:rsid w:val="007D7DF5"/>
    <w:rsid w:val="007F2744"/>
    <w:rsid w:val="008931BE"/>
    <w:rsid w:val="008C67E3"/>
    <w:rsid w:val="009023F0"/>
    <w:rsid w:val="00921D45"/>
    <w:rsid w:val="009600F3"/>
    <w:rsid w:val="009831A5"/>
    <w:rsid w:val="009A66DB"/>
    <w:rsid w:val="009B2F80"/>
    <w:rsid w:val="009B3300"/>
    <w:rsid w:val="009D4D6B"/>
    <w:rsid w:val="009F3380"/>
    <w:rsid w:val="00A02163"/>
    <w:rsid w:val="00A11E95"/>
    <w:rsid w:val="00A314FE"/>
    <w:rsid w:val="00A93952"/>
    <w:rsid w:val="00B46D45"/>
    <w:rsid w:val="00BF3526"/>
    <w:rsid w:val="00BF36F8"/>
    <w:rsid w:val="00BF4622"/>
    <w:rsid w:val="00C24287"/>
    <w:rsid w:val="00CC24FA"/>
    <w:rsid w:val="00CD00B1"/>
    <w:rsid w:val="00D0765D"/>
    <w:rsid w:val="00D22306"/>
    <w:rsid w:val="00D42542"/>
    <w:rsid w:val="00D662CA"/>
    <w:rsid w:val="00D8121C"/>
    <w:rsid w:val="00D9763B"/>
    <w:rsid w:val="00DE52A6"/>
    <w:rsid w:val="00E201EA"/>
    <w:rsid w:val="00E22189"/>
    <w:rsid w:val="00E549EE"/>
    <w:rsid w:val="00E56B67"/>
    <w:rsid w:val="00E74069"/>
    <w:rsid w:val="00EB1F49"/>
    <w:rsid w:val="00EF4489"/>
    <w:rsid w:val="00F30B24"/>
    <w:rsid w:val="00F865B3"/>
    <w:rsid w:val="00FB1509"/>
    <w:rsid w:val="00FE139C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831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831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831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831A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831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831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31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831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831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basedOn w:val="a"/>
    <w:next w:val="ab"/>
    <w:uiPriority w:val="99"/>
    <w:unhideWhenUsed/>
    <w:rsid w:val="005C2DB2"/>
    <w:pPr>
      <w:spacing w:before="100" w:beforeAutospacing="1" w:after="100" w:afterAutospacing="1"/>
      <w:ind w:left="454" w:firstLine="454"/>
    </w:pPr>
  </w:style>
  <w:style w:type="paragraph" w:styleId="ab">
    <w:name w:val="Normal (Web)"/>
    <w:basedOn w:val="a"/>
    <w:uiPriority w:val="99"/>
    <w:semiHidden/>
    <w:unhideWhenUsed/>
    <w:rsid w:val="005C2DB2"/>
  </w:style>
  <w:style w:type="character" w:styleId="ac">
    <w:name w:val="Strong"/>
    <w:basedOn w:val="a0"/>
    <w:uiPriority w:val="22"/>
    <w:qFormat/>
    <w:rsid w:val="00387730"/>
    <w:rPr>
      <w:b/>
      <w:bCs/>
    </w:rPr>
  </w:style>
  <w:style w:type="paragraph" w:customStyle="1" w:styleId="11">
    <w:name w:val="Обычный1"/>
    <w:rsid w:val="00FE139C"/>
    <w:pPr>
      <w:spacing w:after="200" w:line="276" w:lineRule="auto"/>
    </w:pPr>
    <w:rPr>
      <w:sz w:val="22"/>
      <w:szCs w:val="22"/>
    </w:rPr>
  </w:style>
  <w:style w:type="paragraph" w:styleId="20">
    <w:name w:val="Body Text 2"/>
    <w:basedOn w:val="a"/>
    <w:link w:val="21"/>
    <w:uiPriority w:val="99"/>
    <w:unhideWhenUsed/>
    <w:rsid w:val="00A11E95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"/>
    <w:basedOn w:val="a0"/>
    <w:link w:val="20"/>
    <w:uiPriority w:val="99"/>
    <w:rsid w:val="00A11E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">
    <w:name w:val="Îñíîâíîé òåêñò"/>
    <w:basedOn w:val="a"/>
    <w:semiHidden/>
    <w:rsid w:val="00A11E95"/>
    <w:pPr>
      <w:widowControl w:val="0"/>
      <w:jc w:val="both"/>
    </w:pPr>
    <w:rPr>
      <w:szCs w:val="20"/>
      <w:lang w:eastAsia="en-US"/>
    </w:rPr>
  </w:style>
  <w:style w:type="character" w:customStyle="1" w:styleId="nz1rbb">
    <w:name w:val="nz1rbb"/>
    <w:basedOn w:val="a0"/>
    <w:rsid w:val="00D662CA"/>
  </w:style>
  <w:style w:type="paragraph" w:styleId="ae">
    <w:name w:val="Balloon Text"/>
    <w:basedOn w:val="a"/>
    <w:link w:val="af"/>
    <w:uiPriority w:val="99"/>
    <w:semiHidden/>
    <w:unhideWhenUsed/>
    <w:rsid w:val="00D976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87A614-1A66-4FF6-B10F-327B4154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Olga_W</dc:creator>
  <cp:lastModifiedBy>Tatiana Dubinina</cp:lastModifiedBy>
  <cp:revision>6</cp:revision>
  <dcterms:created xsi:type="dcterms:W3CDTF">2025-02-26T12:30:00Z</dcterms:created>
  <dcterms:modified xsi:type="dcterms:W3CDTF">2025-03-14T23:22:00Z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