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4" w:rsidRDefault="000942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Озонолиз</w:t>
      </w:r>
      <w:proofErr w:type="spellEnd"/>
      <w:r>
        <w:rPr>
          <w:b/>
          <w:color w:val="000000"/>
        </w:rPr>
        <w:t xml:space="preserve"> </w:t>
      </w:r>
      <w:proofErr w:type="spellStart"/>
      <w:r w:rsidR="00027466">
        <w:rPr>
          <w:b/>
          <w:color w:val="000000"/>
        </w:rPr>
        <w:t>семикарбазонов</w:t>
      </w:r>
      <w:proofErr w:type="spellEnd"/>
      <w:r>
        <w:rPr>
          <w:b/>
          <w:color w:val="000000"/>
        </w:rPr>
        <w:t xml:space="preserve"> как селективный метод синтеза</w:t>
      </w:r>
      <w:r w:rsidR="00536766">
        <w:rPr>
          <w:b/>
          <w:color w:val="000000"/>
        </w:rPr>
        <w:br/>
      </w:r>
      <w:proofErr w:type="spellStart"/>
      <w:r w:rsidR="00536766">
        <w:rPr>
          <w:b/>
          <w:color w:val="000000"/>
        </w:rPr>
        <w:t>геминальных</w:t>
      </w:r>
      <w:proofErr w:type="spellEnd"/>
      <w:r w:rsidR="00536766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биспероксидов</w:t>
      </w:r>
      <w:proofErr w:type="spellEnd"/>
    </w:p>
    <w:p w:rsidR="005E0D54" w:rsidRPr="007460C7" w:rsidRDefault="0009422A">
      <w:pPr>
        <w:jc w:val="center"/>
        <w:rPr>
          <w:b/>
          <w:bCs/>
          <w:i/>
          <w:iCs/>
        </w:rPr>
      </w:pPr>
      <w:proofErr w:type="spellStart"/>
      <w:r w:rsidRPr="00345489">
        <w:rPr>
          <w:b/>
          <w:bCs/>
          <w:i/>
          <w:iCs/>
        </w:rPr>
        <w:t>Слигузова</w:t>
      </w:r>
      <w:proofErr w:type="spellEnd"/>
      <w:r w:rsidR="00345489" w:rsidRPr="00345489">
        <w:rPr>
          <w:b/>
          <w:bCs/>
          <w:i/>
          <w:iCs/>
        </w:rPr>
        <w:t xml:space="preserve"> </w:t>
      </w:r>
      <w:r w:rsidRPr="00345489">
        <w:rPr>
          <w:b/>
          <w:bCs/>
          <w:i/>
          <w:iCs/>
        </w:rPr>
        <w:t>Д.Ю.</w:t>
      </w:r>
      <w:r w:rsidRPr="00345489">
        <w:rPr>
          <w:b/>
          <w:bCs/>
          <w:i/>
          <w:iCs/>
          <w:vertAlign w:val="superscript"/>
        </w:rPr>
        <w:t>1,2</w:t>
      </w:r>
      <w:r w:rsidR="00345489" w:rsidRPr="00345489">
        <w:rPr>
          <w:b/>
          <w:bCs/>
          <w:i/>
          <w:iCs/>
        </w:rPr>
        <w:t xml:space="preserve">, </w:t>
      </w:r>
      <w:proofErr w:type="spellStart"/>
      <w:r w:rsidRPr="007460C7">
        <w:rPr>
          <w:b/>
          <w:bCs/>
          <w:i/>
          <w:iCs/>
        </w:rPr>
        <w:t>Будехин</w:t>
      </w:r>
      <w:proofErr w:type="spellEnd"/>
      <w:r w:rsidR="00345489" w:rsidRPr="00345489">
        <w:rPr>
          <w:b/>
          <w:bCs/>
          <w:i/>
          <w:iCs/>
        </w:rPr>
        <w:t xml:space="preserve"> </w:t>
      </w:r>
      <w:r w:rsidRPr="007460C7">
        <w:rPr>
          <w:b/>
          <w:bCs/>
          <w:i/>
          <w:iCs/>
        </w:rPr>
        <w:t>Р.А.</w:t>
      </w:r>
      <w:r w:rsidR="007460C7" w:rsidRPr="007460C7">
        <w:rPr>
          <w:b/>
          <w:bCs/>
          <w:i/>
          <w:iCs/>
          <w:vertAlign w:val="superscript"/>
        </w:rPr>
        <w:t>1</w:t>
      </w:r>
      <w:r w:rsidRPr="007460C7">
        <w:rPr>
          <w:b/>
          <w:bCs/>
          <w:i/>
          <w:iCs/>
        </w:rPr>
        <w:t>,</w:t>
      </w:r>
      <w:r w:rsidR="00345489" w:rsidRPr="00345489">
        <w:rPr>
          <w:b/>
          <w:bCs/>
          <w:i/>
          <w:iCs/>
        </w:rPr>
        <w:t xml:space="preserve"> </w:t>
      </w:r>
      <w:proofErr w:type="spellStart"/>
      <w:r w:rsidRPr="007460C7">
        <w:rPr>
          <w:b/>
          <w:bCs/>
          <w:i/>
          <w:iCs/>
        </w:rPr>
        <w:t>Фоменков</w:t>
      </w:r>
      <w:proofErr w:type="spellEnd"/>
      <w:r w:rsidRPr="007460C7">
        <w:rPr>
          <w:b/>
          <w:bCs/>
          <w:i/>
          <w:iCs/>
        </w:rPr>
        <w:t xml:space="preserve"> Д.И</w:t>
      </w:r>
      <w:r w:rsidR="007460C7" w:rsidRPr="007460C7">
        <w:rPr>
          <w:b/>
          <w:bCs/>
          <w:i/>
          <w:iCs/>
        </w:rPr>
        <w:t>.</w:t>
      </w:r>
      <w:r w:rsidR="007460C7" w:rsidRPr="007460C7">
        <w:rPr>
          <w:b/>
          <w:bCs/>
          <w:i/>
          <w:iCs/>
          <w:vertAlign w:val="superscript"/>
        </w:rPr>
        <w:t>1</w:t>
      </w:r>
      <w:r w:rsidRPr="007460C7">
        <w:rPr>
          <w:b/>
          <w:bCs/>
          <w:i/>
          <w:iCs/>
        </w:rPr>
        <w:t>, Терентьев А.О.</w:t>
      </w:r>
      <w:r w:rsidRPr="007460C7">
        <w:rPr>
          <w:b/>
          <w:bCs/>
          <w:i/>
          <w:iCs/>
          <w:vertAlign w:val="superscript"/>
        </w:rPr>
        <w:t>1,2</w:t>
      </w:r>
    </w:p>
    <w:p w:rsidR="005E0D54" w:rsidRDefault="0009422A">
      <w:pPr>
        <w:jc w:val="center"/>
        <w:rPr>
          <w:i/>
          <w:iCs/>
        </w:rPr>
      </w:pPr>
      <w:r>
        <w:rPr>
          <w:i/>
          <w:iCs/>
        </w:rPr>
        <w:t xml:space="preserve">Студент, </w:t>
      </w:r>
      <w:r w:rsidR="007460C7" w:rsidRPr="006623F4">
        <w:rPr>
          <w:i/>
          <w:iCs/>
        </w:rPr>
        <w:t>3</w:t>
      </w:r>
      <w:r>
        <w:rPr>
          <w:i/>
          <w:iCs/>
        </w:rPr>
        <w:t xml:space="preserve"> курс </w:t>
      </w:r>
      <w:proofErr w:type="spellStart"/>
      <w:r>
        <w:rPr>
          <w:i/>
          <w:iCs/>
        </w:rPr>
        <w:t>специалитета</w:t>
      </w:r>
      <w:proofErr w:type="spellEnd"/>
    </w:p>
    <w:p w:rsidR="005E0D54" w:rsidRDefault="0009422A">
      <w:pPr>
        <w:jc w:val="center"/>
      </w:pPr>
      <w:r>
        <w:rPr>
          <w:i/>
          <w:iCs/>
          <w:vertAlign w:val="superscript"/>
        </w:rPr>
        <w:t>1</w:t>
      </w:r>
      <w:r>
        <w:rPr>
          <w:i/>
          <w:iCs/>
        </w:rPr>
        <w:t>Институт органической химии им. Н. Д. Зелинского РАН, Москва, Россия</w:t>
      </w:r>
    </w:p>
    <w:p w:rsidR="005E0D54" w:rsidRDefault="0009422A">
      <w:pPr>
        <w:jc w:val="center"/>
      </w:pPr>
      <w:r>
        <w:rPr>
          <w:i/>
          <w:iCs/>
          <w:vertAlign w:val="superscript"/>
        </w:rPr>
        <w:t>2</w:t>
      </w:r>
      <w:r>
        <w:rPr>
          <w:i/>
          <w:iCs/>
        </w:rPr>
        <w:t>Российский химико-технологический университет им. Д.И. Менделеева,</w:t>
      </w:r>
      <w:r>
        <w:t> </w:t>
      </w:r>
      <w:r>
        <w:rPr>
          <w:i/>
          <w:iCs/>
        </w:rPr>
        <w:t>Высший химический колледж РАН, Москва, Россия</w:t>
      </w:r>
    </w:p>
    <w:p w:rsidR="005E0D54" w:rsidRDefault="0009422A">
      <w:pPr>
        <w:jc w:val="center"/>
        <w:rPr>
          <w:i/>
          <w:iCs/>
        </w:rPr>
      </w:pPr>
      <w:proofErr w:type="spellStart"/>
      <w:r>
        <w:rPr>
          <w:i/>
          <w:iCs/>
        </w:rPr>
        <w:t>E-mail</w:t>
      </w:r>
      <w:proofErr w:type="spellEnd"/>
      <w:r>
        <w:rPr>
          <w:i/>
          <w:iCs/>
        </w:rPr>
        <w:t xml:space="preserve">: </w:t>
      </w:r>
      <w:hyperlink r:id="rId8" w:tooltip="mailto:dashasliguzova@yandex.ru" w:history="1">
        <w:r w:rsidR="005E0D54" w:rsidRPr="007F68B7">
          <w:rPr>
            <w:rStyle w:val="afb"/>
            <w:i/>
            <w:iCs/>
            <w:color w:val="000000" w:themeColor="text1"/>
          </w:rPr>
          <w:t>dashasliguzova@yandex.ru</w:t>
        </w:r>
      </w:hyperlink>
    </w:p>
    <w:p w:rsidR="006623F4" w:rsidRDefault="0009422A" w:rsidP="000500B6">
      <w:pPr>
        <w:pStyle w:val="afc"/>
        <w:spacing w:before="0" w:beforeAutospacing="0" w:after="0" w:afterAutospacing="0"/>
        <w:ind w:firstLine="397"/>
        <w:jc w:val="both"/>
      </w:pPr>
      <w:r>
        <w:rPr>
          <w:color w:val="000000"/>
        </w:rPr>
        <w:t xml:space="preserve">Органические </w:t>
      </w:r>
      <w:proofErr w:type="spellStart"/>
      <w:r>
        <w:rPr>
          <w:color w:val="000000"/>
        </w:rPr>
        <w:t>пероксиды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являются перспективным классом соединений,</w:t>
      </w:r>
      <w:r w:rsidR="00DD180B">
        <w:rPr>
          <w:color w:val="000000"/>
        </w:rPr>
        <w:t xml:space="preserve"> привлекающи</w:t>
      </w:r>
      <w:r w:rsidR="00C51519">
        <w:rPr>
          <w:color w:val="000000"/>
        </w:rPr>
        <w:t>м</w:t>
      </w:r>
      <w:r w:rsidR="00DD180B">
        <w:rPr>
          <w:color w:val="000000"/>
        </w:rPr>
        <w:t xml:space="preserve"> значительный интерес исследователей в области медицинской химии вследствие обнаружения у них выраженной противомалярийной,</w:t>
      </w:r>
      <w:r w:rsidR="00C51519">
        <w:rPr>
          <w:color w:val="000000"/>
        </w:rPr>
        <w:t xml:space="preserve"> </w:t>
      </w:r>
      <w:proofErr w:type="spellStart"/>
      <w:r w:rsidR="00C51519">
        <w:rPr>
          <w:color w:val="000000"/>
        </w:rPr>
        <w:t>противогельмитной</w:t>
      </w:r>
      <w:proofErr w:type="spellEnd"/>
      <w:r w:rsidR="00C51519">
        <w:rPr>
          <w:color w:val="000000"/>
        </w:rPr>
        <w:t>, противоопухолевой</w:t>
      </w:r>
      <w:r w:rsidR="006623F4">
        <w:rPr>
          <w:color w:val="000000"/>
        </w:rPr>
        <w:t xml:space="preserve"> и противомикробной </w:t>
      </w:r>
      <w:r w:rsidR="00C51519">
        <w:rPr>
          <w:color w:val="000000"/>
        </w:rPr>
        <w:t>активности</w:t>
      </w:r>
      <w:r w:rsidR="00A67266" w:rsidRPr="00A67266">
        <w:rPr>
          <w:color w:val="000000"/>
        </w:rPr>
        <w:t xml:space="preserve"> [1</w:t>
      </w:r>
      <w:r w:rsidR="00A67266" w:rsidRPr="00744484">
        <w:rPr>
          <w:color w:val="000000"/>
        </w:rPr>
        <w:t>]</w:t>
      </w:r>
      <w:r w:rsidR="00C51519">
        <w:rPr>
          <w:color w:val="000000"/>
        </w:rPr>
        <w:t xml:space="preserve">. </w:t>
      </w:r>
      <w:r>
        <w:t>Кроме</w:t>
      </w:r>
      <w:r>
        <w:t xml:space="preserve"> того,</w:t>
      </w:r>
      <w:r w:rsidR="003F176D">
        <w:t xml:space="preserve"> </w:t>
      </w:r>
      <w:proofErr w:type="spellStart"/>
      <w:r>
        <w:t>пероксид</w:t>
      </w:r>
      <w:r w:rsidR="003F176D">
        <w:t>ы</w:t>
      </w:r>
      <w:proofErr w:type="spellEnd"/>
      <w:r>
        <w:t xml:space="preserve"> </w:t>
      </w:r>
      <w:r w:rsidR="00C51519">
        <w:t>наш</w:t>
      </w:r>
      <w:r w:rsidR="003F176D">
        <w:t>ли</w:t>
      </w:r>
      <w:r w:rsidR="00C51519">
        <w:t xml:space="preserve"> свое применение в различных областях химической промышленности, например, в качестве инициаторов радикальной полимеризации, топливных добавок, а также окислительных агентов. </w:t>
      </w:r>
      <w:r w:rsidR="006623F4" w:rsidRPr="00684638">
        <w:t xml:space="preserve">Разработка новых селективных и экономически доступных методов синтеза органических </w:t>
      </w:r>
      <w:proofErr w:type="spellStart"/>
      <w:r w:rsidR="006623F4" w:rsidRPr="00684638">
        <w:t>пероксидов</w:t>
      </w:r>
      <w:proofErr w:type="spellEnd"/>
      <w:r w:rsidR="006623F4">
        <w:t xml:space="preserve"> </w:t>
      </w:r>
      <w:r w:rsidR="006623F4" w:rsidRPr="00F70F9B">
        <w:t xml:space="preserve">позволит расширить доступность </w:t>
      </w:r>
      <w:r w:rsidR="006623F4">
        <w:t>данного класса соединени</w:t>
      </w:r>
      <w:r w:rsidR="006623F4" w:rsidRPr="006623F4">
        <w:t>й и ускорить их внедрение в различные сферы жизнедеятельности человека.</w:t>
      </w:r>
    </w:p>
    <w:p w:rsidR="006623F4" w:rsidRDefault="006623F4" w:rsidP="000500B6">
      <w:pPr>
        <w:pStyle w:val="afc"/>
        <w:spacing w:before="0" w:beforeAutospacing="0" w:after="0" w:afterAutospacing="0"/>
        <w:ind w:firstLine="397"/>
        <w:jc w:val="both"/>
      </w:pPr>
      <w:r>
        <w:rPr>
          <w:color w:val="000000" w:themeColor="text1"/>
        </w:rPr>
        <w:t xml:space="preserve">Одним из </w:t>
      </w:r>
      <w:r w:rsidR="007F68B7">
        <w:rPr>
          <w:color w:val="000000" w:themeColor="text1"/>
        </w:rPr>
        <w:t>основных</w:t>
      </w:r>
      <w:r>
        <w:rPr>
          <w:color w:val="000000" w:themeColor="text1"/>
        </w:rPr>
        <w:t xml:space="preserve"> методов синтеза органических </w:t>
      </w:r>
      <w:proofErr w:type="spellStart"/>
      <w:r>
        <w:rPr>
          <w:color w:val="000000" w:themeColor="text1"/>
        </w:rPr>
        <w:t>пероксидов</w:t>
      </w:r>
      <w:proofErr w:type="spellEnd"/>
      <w:r>
        <w:rPr>
          <w:color w:val="000000" w:themeColor="text1"/>
        </w:rPr>
        <w:t xml:space="preserve"> является </w:t>
      </w:r>
      <w:proofErr w:type="spellStart"/>
      <w:r>
        <w:rPr>
          <w:color w:val="000000" w:themeColor="text1"/>
        </w:rPr>
        <w:t>озонолиз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алкенов</w:t>
      </w:r>
      <w:proofErr w:type="spellEnd"/>
      <w:r>
        <w:rPr>
          <w:color w:val="000000" w:themeColor="text1"/>
        </w:rPr>
        <w:t xml:space="preserve">. Ключевым </w:t>
      </w:r>
      <w:proofErr w:type="spellStart"/>
      <w:r>
        <w:rPr>
          <w:color w:val="000000" w:themeColor="text1"/>
        </w:rPr>
        <w:t>интермедиатом</w:t>
      </w:r>
      <w:proofErr w:type="spellEnd"/>
      <w:r>
        <w:rPr>
          <w:color w:val="000000" w:themeColor="text1"/>
        </w:rPr>
        <w:t xml:space="preserve"> </w:t>
      </w:r>
      <w:r>
        <w:t xml:space="preserve">данной реакции является </w:t>
      </w:r>
      <w:proofErr w:type="spellStart"/>
      <w:r>
        <w:t>пероксикарбениевый</w:t>
      </w:r>
      <w:proofErr w:type="spellEnd"/>
      <w:r>
        <w:t xml:space="preserve"> </w:t>
      </w:r>
      <w:proofErr w:type="spellStart"/>
      <w:r>
        <w:t>цвиттер-ион</w:t>
      </w:r>
      <w:proofErr w:type="spellEnd"/>
      <w:r>
        <w:t xml:space="preserve"> (</w:t>
      </w:r>
      <w:proofErr w:type="spellStart"/>
      <w:r>
        <w:t>интермедиат</w:t>
      </w:r>
      <w:proofErr w:type="spellEnd"/>
      <w:r>
        <w:t xml:space="preserve"> </w:t>
      </w:r>
      <w:proofErr w:type="spellStart"/>
      <w:r>
        <w:t>Криге</w:t>
      </w:r>
      <w:proofErr w:type="spellEnd"/>
      <w:r>
        <w:t xml:space="preserve">), </w:t>
      </w:r>
      <w:proofErr w:type="gramStart"/>
      <w:r>
        <w:t>обладающий</w:t>
      </w:r>
      <w:proofErr w:type="gramEnd"/>
      <w:r>
        <w:t xml:space="preserve"> широким синтетическим потенциалом</w:t>
      </w:r>
      <w:r>
        <w:rPr>
          <w:lang w:val="en-US"/>
        </w:rPr>
        <w:t> </w:t>
      </w:r>
      <w:r>
        <w:t xml:space="preserve">[2]. Однако расщепление двойной связи углерод-углерод приводит к </w:t>
      </w:r>
      <w:r w:rsidR="00A67266">
        <w:t>формированию</w:t>
      </w:r>
      <w:r>
        <w:t xml:space="preserve"> сразу двух </w:t>
      </w:r>
      <w:proofErr w:type="spellStart"/>
      <w:r>
        <w:t>интермедиатов</w:t>
      </w:r>
      <w:proofErr w:type="spellEnd"/>
      <w:r>
        <w:t xml:space="preserve"> </w:t>
      </w:r>
      <w:proofErr w:type="spellStart"/>
      <w:r>
        <w:t>Криге</w:t>
      </w:r>
      <w:proofErr w:type="spellEnd"/>
      <w:r>
        <w:t xml:space="preserve">, что </w:t>
      </w:r>
      <w:r w:rsidR="00027466">
        <w:t>способствует</w:t>
      </w:r>
      <w:r>
        <w:t xml:space="preserve"> образованию сложной смеси </w:t>
      </w:r>
      <w:proofErr w:type="spellStart"/>
      <w:r>
        <w:t>пероксидных</w:t>
      </w:r>
      <w:proofErr w:type="spellEnd"/>
      <w:r>
        <w:t xml:space="preserve"> продуктов. </w:t>
      </w:r>
      <w:proofErr w:type="spellStart"/>
      <w:proofErr w:type="gramStart"/>
      <w:r w:rsidR="00027466">
        <w:t>О</w:t>
      </w:r>
      <w:r w:rsidRPr="006623F4">
        <w:t>зонолиз</w:t>
      </w:r>
      <w:proofErr w:type="spellEnd"/>
      <w:r w:rsidRPr="006623F4">
        <w:t xml:space="preserve"> соединений с кратной связью C</w:t>
      </w:r>
      <w:r>
        <w:t>=</w:t>
      </w:r>
      <w:r w:rsidRPr="006623F4">
        <w:t xml:space="preserve">N приводит к образованию единственного </w:t>
      </w:r>
      <w:proofErr w:type="spellStart"/>
      <w:r w:rsidR="00027466">
        <w:t>интермедиата</w:t>
      </w:r>
      <w:proofErr w:type="spellEnd"/>
      <w:r w:rsidR="00027466">
        <w:t xml:space="preserve"> </w:t>
      </w:r>
      <w:proofErr w:type="spellStart"/>
      <w:r w:rsidR="00027466">
        <w:t>Криге</w:t>
      </w:r>
      <w:proofErr w:type="spellEnd"/>
      <w:r w:rsidRPr="006623F4">
        <w:t xml:space="preserve">, </w:t>
      </w:r>
      <w:r w:rsidR="00A67266">
        <w:t xml:space="preserve">что </w:t>
      </w:r>
      <w:r w:rsidR="00027466">
        <w:t>открыва</w:t>
      </w:r>
      <w:r w:rsidR="00A67266">
        <w:t>ет</w:t>
      </w:r>
      <w:r w:rsidRPr="006623F4">
        <w:t xml:space="preserve"> новые </w:t>
      </w:r>
      <w:r w:rsidR="00A67266">
        <w:t>возможности</w:t>
      </w:r>
      <w:r w:rsidRPr="006623F4">
        <w:t xml:space="preserve"> для селективного синтеза </w:t>
      </w:r>
      <w:proofErr w:type="spellStart"/>
      <w:r w:rsidRPr="006623F4">
        <w:t>пероксид</w:t>
      </w:r>
      <w:r w:rsidR="00027466">
        <w:t>ных</w:t>
      </w:r>
      <w:proofErr w:type="spellEnd"/>
      <w:r w:rsidRPr="006623F4">
        <w:t xml:space="preserve"> соединений</w:t>
      </w:r>
      <w:r w:rsidR="00A67266">
        <w:t xml:space="preserve"> </w:t>
      </w:r>
      <w:r w:rsidR="00A67266" w:rsidRPr="00A67266">
        <w:t>[2]</w:t>
      </w:r>
      <w:r w:rsidRPr="006623F4">
        <w:t>.</w:t>
      </w:r>
      <w:proofErr w:type="gramEnd"/>
      <w:r w:rsidR="00027466">
        <w:t xml:space="preserve"> В настоящей работе о</w:t>
      </w:r>
      <w:r w:rsidR="00027466" w:rsidRPr="009B7DF1">
        <w:t xml:space="preserve">бнаружено, что </w:t>
      </w:r>
      <w:proofErr w:type="spellStart"/>
      <w:r w:rsidR="00027466" w:rsidRPr="009B7DF1">
        <w:t>озонолиз</w:t>
      </w:r>
      <w:proofErr w:type="spellEnd"/>
      <w:r w:rsidR="00027466" w:rsidRPr="009B7DF1">
        <w:t xml:space="preserve"> </w:t>
      </w:r>
      <w:proofErr w:type="spellStart"/>
      <w:r w:rsidR="00027466" w:rsidRPr="009B7DF1">
        <w:t>семикарбазонов</w:t>
      </w:r>
      <w:proofErr w:type="spellEnd"/>
      <w:r w:rsidR="00027466" w:rsidRPr="009B7DF1">
        <w:t xml:space="preserve"> в присутствии </w:t>
      </w:r>
      <w:r w:rsidR="00027466">
        <w:t xml:space="preserve">различных </w:t>
      </w:r>
      <w:proofErr w:type="spellStart"/>
      <w:r w:rsidR="00027466">
        <w:t>гидропероксидов</w:t>
      </w:r>
      <w:proofErr w:type="spellEnd"/>
      <w:r w:rsidR="00027466" w:rsidRPr="009B7DF1">
        <w:t xml:space="preserve"> позволяет получать </w:t>
      </w:r>
      <w:proofErr w:type="spellStart"/>
      <w:r w:rsidR="00027466">
        <w:t>геминальные</w:t>
      </w:r>
      <w:proofErr w:type="spellEnd"/>
      <w:r w:rsidR="00027466">
        <w:t xml:space="preserve"> </w:t>
      </w:r>
      <w:proofErr w:type="spellStart"/>
      <w:r w:rsidR="00027466">
        <w:t>алкилперокси</w:t>
      </w:r>
      <w:r w:rsidR="00027466" w:rsidRPr="009B7DF1">
        <w:t>гидропероксиды</w:t>
      </w:r>
      <w:proofErr w:type="spellEnd"/>
      <w:r w:rsidR="00027466" w:rsidRPr="009B7DF1">
        <w:t xml:space="preserve"> с высокой селективностью, исключая образование других </w:t>
      </w:r>
      <w:proofErr w:type="spellStart"/>
      <w:r w:rsidR="00027466" w:rsidRPr="009B7DF1">
        <w:t>пероксидных</w:t>
      </w:r>
      <w:proofErr w:type="spellEnd"/>
      <w:r w:rsidR="00027466" w:rsidRPr="009B7DF1">
        <w:t xml:space="preserve"> продуктов.</w:t>
      </w:r>
    </w:p>
    <w:p w:rsidR="005E0D54" w:rsidRDefault="00822BE3" w:rsidP="006623F4">
      <w:pPr>
        <w:pStyle w:val="afc"/>
        <w:keepNext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476875" cy="1709738"/>
            <wp:effectExtent l="0" t="0" r="0" b="5080"/>
            <wp:docPr id="1675206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662"/>
                    <a:stretch/>
                  </pic:blipFill>
                  <pic:spPr bwMode="auto">
                    <a:xfrm>
                      <a:off x="0" y="0"/>
                      <a:ext cx="5476875" cy="170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0D54" w:rsidRDefault="0009422A">
      <w:pPr>
        <w:pStyle w:val="ad"/>
        <w:spacing w:line="240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Схема </w:t>
      </w:r>
      <w:r w:rsidR="008D10FA">
        <w:rPr>
          <w:b w:val="0"/>
          <w:bCs w:val="0"/>
          <w:color w:val="000000" w:themeColor="text1"/>
          <w:sz w:val="24"/>
          <w:szCs w:val="24"/>
        </w:rPr>
        <w:fldChar w:fldCharType="begin"/>
      </w:r>
      <w:r>
        <w:rPr>
          <w:b w:val="0"/>
          <w:bCs w:val="0"/>
          <w:color w:val="000000" w:themeColor="text1"/>
          <w:sz w:val="24"/>
          <w:szCs w:val="24"/>
        </w:rPr>
        <w:instrText xml:space="preserve"> SEQ Схема \*</w:instrText>
      </w:r>
      <w:r>
        <w:rPr>
          <w:b w:val="0"/>
          <w:bCs w:val="0"/>
          <w:color w:val="000000" w:themeColor="text1"/>
          <w:sz w:val="24"/>
          <w:szCs w:val="24"/>
        </w:rPr>
        <w:instrText xml:space="preserve"> ARABIC </w:instrText>
      </w:r>
      <w:r w:rsidR="008D10FA">
        <w:rPr>
          <w:b w:val="0"/>
          <w:bCs w:val="0"/>
          <w:color w:val="000000" w:themeColor="text1"/>
          <w:sz w:val="24"/>
          <w:szCs w:val="24"/>
        </w:rPr>
        <w:fldChar w:fldCharType="separate"/>
      </w:r>
      <w:r>
        <w:rPr>
          <w:b w:val="0"/>
          <w:bCs w:val="0"/>
          <w:color w:val="000000" w:themeColor="text1"/>
          <w:sz w:val="24"/>
          <w:szCs w:val="24"/>
        </w:rPr>
        <w:t>1</w:t>
      </w:r>
      <w:r w:rsidR="008D10FA">
        <w:rPr>
          <w:b w:val="0"/>
          <w:bCs w:val="0"/>
          <w:color w:val="000000" w:themeColor="text1"/>
          <w:sz w:val="24"/>
          <w:szCs w:val="24"/>
        </w:rPr>
        <w:fldChar w:fldCharType="end"/>
      </w:r>
      <w:r>
        <w:rPr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Озонолиз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семикарбазонов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в присутствии </w:t>
      </w:r>
      <w:proofErr w:type="spellStart"/>
      <w:r w:rsidR="006E621B">
        <w:rPr>
          <w:b w:val="0"/>
          <w:bCs w:val="0"/>
          <w:color w:val="000000" w:themeColor="text1"/>
          <w:sz w:val="24"/>
          <w:szCs w:val="24"/>
        </w:rPr>
        <w:t>гидропероксидов</w:t>
      </w:r>
      <w:proofErr w:type="spellEnd"/>
    </w:p>
    <w:p w:rsidR="005E0D54" w:rsidRPr="00C47144" w:rsidRDefault="00D87977" w:rsidP="000500B6">
      <w:pPr>
        <w:pStyle w:val="afd"/>
        <w:ind w:firstLine="397"/>
        <w:rPr>
          <w:i/>
          <w:iCs/>
        </w:rPr>
      </w:pPr>
      <w:proofErr w:type="gramStart"/>
      <w:r>
        <w:rPr>
          <w:color w:val="000000" w:themeColor="text1"/>
          <w:lang/>
        </w:rPr>
        <w:t xml:space="preserve">На основе обнаруженной реакции разработан трехкомпонентный метод синтеза несимметричных </w:t>
      </w:r>
      <w:proofErr w:type="spellStart"/>
      <w:r>
        <w:rPr>
          <w:color w:val="000000" w:themeColor="text1"/>
          <w:lang/>
        </w:rPr>
        <w:t>биспероксидов</w:t>
      </w:r>
      <w:proofErr w:type="spellEnd"/>
      <w:r>
        <w:rPr>
          <w:color w:val="000000" w:themeColor="text1"/>
          <w:lang/>
        </w:rPr>
        <w:t xml:space="preserve"> из легкодоступных молекул.</w:t>
      </w:r>
      <w:proofErr w:type="gramEnd"/>
      <w:r>
        <w:rPr>
          <w:color w:val="000000" w:themeColor="text1"/>
          <w:lang/>
        </w:rPr>
        <w:t xml:space="preserve"> </w:t>
      </w:r>
      <w:r w:rsidR="00027466">
        <w:t>Данная</w:t>
      </w:r>
      <w:r w:rsidR="00027466" w:rsidRPr="009B7DF1">
        <w:t xml:space="preserve"> работа является первым примером успешного синтеза </w:t>
      </w:r>
      <w:proofErr w:type="gramStart"/>
      <w:r w:rsidR="00027466">
        <w:t>несимметричных</w:t>
      </w:r>
      <w:proofErr w:type="gramEnd"/>
      <w:r w:rsidR="00027466">
        <w:t xml:space="preserve"> </w:t>
      </w:r>
      <w:proofErr w:type="spellStart"/>
      <w:r w:rsidR="00027466">
        <w:t>бис</w:t>
      </w:r>
      <w:r w:rsidR="00027466" w:rsidRPr="009B7DF1">
        <w:t>пероксидов</w:t>
      </w:r>
      <w:proofErr w:type="spellEnd"/>
      <w:r w:rsidR="00027466" w:rsidRPr="009B7DF1">
        <w:t xml:space="preserve"> путем </w:t>
      </w:r>
      <w:proofErr w:type="spellStart"/>
      <w:r w:rsidR="00027466" w:rsidRPr="009B7DF1">
        <w:t>озонолиза</w:t>
      </w:r>
      <w:proofErr w:type="spellEnd"/>
      <w:r w:rsidR="00027466" w:rsidRPr="009B7DF1">
        <w:t xml:space="preserve"> связи C=N, фактически развива</w:t>
      </w:r>
      <w:r w:rsidR="00027466">
        <w:t>я</w:t>
      </w:r>
      <w:r w:rsidR="00027466" w:rsidRPr="009B7DF1">
        <w:t xml:space="preserve"> новое направление в химии озона</w:t>
      </w:r>
      <w:r w:rsidR="00027466">
        <w:t>.</w:t>
      </w:r>
    </w:p>
    <w:p w:rsidR="005E0D54" w:rsidRDefault="0009422A">
      <w:pPr>
        <w:pStyle w:val="afc"/>
        <w:spacing w:before="0" w:beforeAutospacing="0" w:after="0" w:afterAutospacing="0"/>
        <w:ind w:firstLine="567"/>
        <w:jc w:val="center"/>
        <w:rPr>
          <w:b/>
          <w:bCs/>
          <w:lang/>
        </w:rPr>
      </w:pPr>
      <w:r>
        <w:rPr>
          <w:b/>
          <w:bCs/>
          <w:color w:val="000000" w:themeColor="text1"/>
          <w:lang/>
        </w:rPr>
        <w:t>Литература</w:t>
      </w:r>
    </w:p>
    <w:p w:rsidR="005E0D54" w:rsidRPr="00744484" w:rsidRDefault="000500B6" w:rsidP="00744484">
      <w:pPr>
        <w:jc w:val="both"/>
        <w:rPr>
          <w:color w:val="000000"/>
          <w:lang w:val="en-US"/>
        </w:rPr>
      </w:pPr>
      <w:r w:rsidRPr="000500B6">
        <w:rPr>
          <w:color w:val="000000"/>
          <w:lang w:val="en-US"/>
        </w:rPr>
        <w:t>1.</w:t>
      </w:r>
      <w:r w:rsidR="0009422A" w:rsidRPr="000500B6">
        <w:rPr>
          <w:color w:val="000000"/>
          <w:lang w:val="en-US"/>
        </w:rPr>
        <w:t xml:space="preserve"> </w:t>
      </w:r>
      <w:proofErr w:type="spellStart"/>
      <w:r w:rsidR="00744484" w:rsidRPr="00744484">
        <w:rPr>
          <w:rFonts w:eastAsia="Arial"/>
          <w:lang w:val="en-US"/>
        </w:rPr>
        <w:t>Vil</w:t>
      </w:r>
      <w:proofErr w:type="spellEnd"/>
      <w:r w:rsidR="00744484" w:rsidRPr="000500B6">
        <w:rPr>
          <w:rFonts w:eastAsia="Arial"/>
          <w:lang w:val="en-US"/>
        </w:rPr>
        <w:t xml:space="preserve">’ </w:t>
      </w:r>
      <w:r w:rsidR="00744484" w:rsidRPr="00744484">
        <w:rPr>
          <w:rFonts w:eastAsia="Arial"/>
          <w:lang w:val="en-US"/>
        </w:rPr>
        <w:t>V</w:t>
      </w:r>
      <w:r w:rsidR="00744484" w:rsidRPr="000500B6">
        <w:rPr>
          <w:rFonts w:eastAsia="Arial"/>
          <w:lang w:val="en-US"/>
        </w:rPr>
        <w:t xml:space="preserve">. </w:t>
      </w:r>
      <w:r w:rsidR="00744484" w:rsidRPr="00744484">
        <w:rPr>
          <w:rFonts w:eastAsia="Arial"/>
          <w:lang w:val="en-US"/>
        </w:rPr>
        <w:t>A</w:t>
      </w:r>
      <w:r w:rsidR="00744484" w:rsidRPr="000500B6">
        <w:rPr>
          <w:rFonts w:eastAsia="Arial"/>
          <w:lang w:val="en-US"/>
        </w:rPr>
        <w:t xml:space="preserve">. </w:t>
      </w:r>
      <w:r w:rsidR="00744484" w:rsidRPr="00744484">
        <w:rPr>
          <w:rFonts w:eastAsia="Arial"/>
          <w:lang w:val="en-US"/>
        </w:rPr>
        <w:t>et</w:t>
      </w:r>
      <w:r w:rsidR="00744484" w:rsidRPr="000500B6">
        <w:rPr>
          <w:rFonts w:eastAsia="Arial"/>
          <w:lang w:val="en-US"/>
        </w:rPr>
        <w:t xml:space="preserve"> </w:t>
      </w:r>
      <w:r w:rsidR="00744484" w:rsidRPr="00744484">
        <w:rPr>
          <w:rFonts w:eastAsia="Arial"/>
          <w:lang w:val="en-US"/>
        </w:rPr>
        <w:t>al</w:t>
      </w:r>
      <w:r w:rsidR="00744484" w:rsidRPr="000500B6">
        <w:rPr>
          <w:rFonts w:eastAsia="Arial"/>
          <w:lang w:val="en-US"/>
        </w:rPr>
        <w:t xml:space="preserve">. </w:t>
      </w:r>
      <w:r w:rsidR="00744484" w:rsidRPr="00744484">
        <w:rPr>
          <w:rFonts w:eastAsia="Arial"/>
          <w:lang w:val="en-US"/>
        </w:rPr>
        <w:t xml:space="preserve">Peroxides with </w:t>
      </w:r>
      <w:proofErr w:type="spellStart"/>
      <w:r w:rsidR="00744484" w:rsidRPr="00744484">
        <w:rPr>
          <w:rFonts w:eastAsia="Arial"/>
          <w:lang w:val="en-US"/>
        </w:rPr>
        <w:t>anthelmintic</w:t>
      </w:r>
      <w:proofErr w:type="spellEnd"/>
      <w:r w:rsidR="00744484" w:rsidRPr="00744484">
        <w:rPr>
          <w:rFonts w:eastAsia="Arial"/>
          <w:lang w:val="en-US"/>
        </w:rPr>
        <w:t xml:space="preserve">, </w:t>
      </w:r>
      <w:proofErr w:type="spellStart"/>
      <w:r w:rsidR="00744484" w:rsidRPr="00744484">
        <w:rPr>
          <w:rFonts w:eastAsia="Arial"/>
          <w:lang w:val="en-US"/>
        </w:rPr>
        <w:t>antiprotozoal</w:t>
      </w:r>
      <w:proofErr w:type="spellEnd"/>
      <w:r w:rsidR="00744484" w:rsidRPr="00744484">
        <w:rPr>
          <w:rFonts w:eastAsia="Arial"/>
          <w:lang w:val="en-US"/>
        </w:rPr>
        <w:t>, fungicidal and antiviral bioactivity: properties, synthesis and reactions // Molecules. 2017. Vol. 22. P. 1881-1920.</w:t>
      </w:r>
    </w:p>
    <w:p w:rsidR="005E0D54" w:rsidRDefault="000500B6" w:rsidP="00744484">
      <w:pPr>
        <w:jc w:val="both"/>
        <w:rPr>
          <w:color w:val="000000"/>
          <w:lang w:val="en-US"/>
        </w:rPr>
      </w:pPr>
      <w:r w:rsidRPr="000500B6">
        <w:rPr>
          <w:color w:val="000000"/>
          <w:lang w:val="en-US"/>
        </w:rPr>
        <w:t>2.</w:t>
      </w:r>
      <w:r w:rsidR="0009422A" w:rsidRPr="00744484">
        <w:rPr>
          <w:color w:val="000000"/>
          <w:lang w:val="en-US"/>
        </w:rPr>
        <w:t xml:space="preserve"> </w:t>
      </w:r>
      <w:proofErr w:type="spellStart"/>
      <w:r w:rsidR="00744484" w:rsidRPr="00744484">
        <w:rPr>
          <w:rFonts w:eastAsia="Arial"/>
          <w:lang w:val="en-US"/>
        </w:rPr>
        <w:t>Yaremenko</w:t>
      </w:r>
      <w:proofErr w:type="spellEnd"/>
      <w:r w:rsidR="00744484" w:rsidRPr="00744484">
        <w:rPr>
          <w:rFonts w:eastAsia="Arial"/>
          <w:lang w:val="en-US"/>
        </w:rPr>
        <w:t xml:space="preserve"> I. A. et al. Interrupted Dance of Five </w:t>
      </w:r>
      <w:proofErr w:type="spellStart"/>
      <w:r w:rsidR="00744484" w:rsidRPr="00744484">
        <w:rPr>
          <w:rFonts w:eastAsia="Arial"/>
          <w:lang w:val="en-US"/>
        </w:rPr>
        <w:t>Heteroatoms</w:t>
      </w:r>
      <w:proofErr w:type="spellEnd"/>
      <w:r w:rsidR="00744484" w:rsidRPr="00744484">
        <w:rPr>
          <w:rFonts w:eastAsia="Arial"/>
          <w:lang w:val="en-US"/>
        </w:rPr>
        <w:t xml:space="preserve">: Reinventing </w:t>
      </w:r>
      <w:proofErr w:type="spellStart"/>
      <w:r w:rsidR="00744484" w:rsidRPr="00744484">
        <w:rPr>
          <w:rFonts w:eastAsia="Arial"/>
          <w:lang w:val="en-US"/>
        </w:rPr>
        <w:t>Ozonolysis</w:t>
      </w:r>
      <w:proofErr w:type="spellEnd"/>
      <w:r w:rsidR="00744484" w:rsidRPr="00744484">
        <w:rPr>
          <w:rFonts w:eastAsia="Arial"/>
          <w:lang w:val="en-US"/>
        </w:rPr>
        <w:t xml:space="preserve"> to Make </w:t>
      </w:r>
      <w:proofErr w:type="spellStart"/>
      <w:r w:rsidR="00744484" w:rsidRPr="00744484">
        <w:rPr>
          <w:rFonts w:eastAsia="Arial"/>
          <w:lang w:val="en-US"/>
        </w:rPr>
        <w:t>Geminal</w:t>
      </w:r>
      <w:proofErr w:type="spellEnd"/>
      <w:r w:rsidR="00744484" w:rsidRPr="00744484">
        <w:rPr>
          <w:rFonts w:eastAsia="Arial"/>
          <w:lang w:val="en-US"/>
        </w:rPr>
        <w:t xml:space="preserve"> </w:t>
      </w:r>
      <w:proofErr w:type="spellStart"/>
      <w:r w:rsidR="00744484" w:rsidRPr="00744484">
        <w:rPr>
          <w:rFonts w:eastAsia="Arial"/>
          <w:lang w:val="en-US"/>
        </w:rPr>
        <w:t>Alkoxyhydroperoxides</w:t>
      </w:r>
      <w:proofErr w:type="spellEnd"/>
      <w:r w:rsidR="00744484" w:rsidRPr="00744484">
        <w:rPr>
          <w:rFonts w:eastAsia="Arial"/>
          <w:lang w:val="en-US"/>
        </w:rPr>
        <w:t xml:space="preserve"> from C=N Bonds // J. Org. Chem. 2024. </w:t>
      </w:r>
      <w:proofErr w:type="gramStart"/>
      <w:r w:rsidR="00744484" w:rsidRPr="00744484">
        <w:rPr>
          <w:rFonts w:eastAsia="Arial"/>
          <w:lang w:val="en-US"/>
        </w:rPr>
        <w:t>Vol. 89.</w:t>
      </w:r>
      <w:proofErr w:type="gramEnd"/>
      <w:r w:rsidR="00744484" w:rsidRPr="00744484">
        <w:rPr>
          <w:rFonts w:eastAsia="Arial"/>
          <w:lang w:val="en-US"/>
        </w:rPr>
        <w:t xml:space="preserve"> P. 5699-5714.</w:t>
      </w:r>
    </w:p>
    <w:sectPr w:rsidR="005E0D54" w:rsidSect="008D10FA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2A" w:rsidRDefault="0009422A">
      <w:r>
        <w:separator/>
      </w:r>
    </w:p>
  </w:endnote>
  <w:endnote w:type="continuationSeparator" w:id="0">
    <w:p w:rsidR="0009422A" w:rsidRDefault="0009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2A" w:rsidRDefault="0009422A">
      <w:r>
        <w:separator/>
      </w:r>
    </w:p>
  </w:footnote>
  <w:footnote w:type="continuationSeparator" w:id="0">
    <w:p w:rsidR="0009422A" w:rsidRDefault="00094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439B"/>
    <w:multiLevelType w:val="hybridMultilevel"/>
    <w:tmpl w:val="94D434FA"/>
    <w:lvl w:ilvl="0" w:tplc="DFD2225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9C40C3B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662931C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BFAA1F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1BEEC1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410C090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AA82C84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A61B30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7C625C5C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58DA72C6"/>
    <w:multiLevelType w:val="hybridMultilevel"/>
    <w:tmpl w:val="D338A978"/>
    <w:lvl w:ilvl="0" w:tplc="DB40A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C9F2C">
      <w:start w:val="1"/>
      <w:numFmt w:val="lowerLetter"/>
      <w:lvlText w:val="%2."/>
      <w:lvlJc w:val="left"/>
      <w:pPr>
        <w:ind w:left="1440" w:hanging="360"/>
      </w:pPr>
    </w:lvl>
    <w:lvl w:ilvl="2" w:tplc="F8BCE2D0">
      <w:start w:val="1"/>
      <w:numFmt w:val="lowerRoman"/>
      <w:lvlText w:val="%3."/>
      <w:lvlJc w:val="right"/>
      <w:pPr>
        <w:ind w:left="2160" w:hanging="180"/>
      </w:pPr>
    </w:lvl>
    <w:lvl w:ilvl="3" w:tplc="C728D4F2">
      <w:start w:val="1"/>
      <w:numFmt w:val="decimal"/>
      <w:lvlText w:val="%4."/>
      <w:lvlJc w:val="left"/>
      <w:pPr>
        <w:ind w:left="2880" w:hanging="360"/>
      </w:pPr>
    </w:lvl>
    <w:lvl w:ilvl="4" w:tplc="FCAE537A">
      <w:start w:val="1"/>
      <w:numFmt w:val="lowerLetter"/>
      <w:lvlText w:val="%5."/>
      <w:lvlJc w:val="left"/>
      <w:pPr>
        <w:ind w:left="3600" w:hanging="360"/>
      </w:pPr>
    </w:lvl>
    <w:lvl w:ilvl="5" w:tplc="D280FB5C">
      <w:start w:val="1"/>
      <w:numFmt w:val="lowerRoman"/>
      <w:lvlText w:val="%6."/>
      <w:lvlJc w:val="right"/>
      <w:pPr>
        <w:ind w:left="4320" w:hanging="180"/>
      </w:pPr>
    </w:lvl>
    <w:lvl w:ilvl="6" w:tplc="BFC0B0B2">
      <w:start w:val="1"/>
      <w:numFmt w:val="decimal"/>
      <w:lvlText w:val="%7."/>
      <w:lvlJc w:val="left"/>
      <w:pPr>
        <w:ind w:left="5040" w:hanging="360"/>
      </w:pPr>
    </w:lvl>
    <w:lvl w:ilvl="7" w:tplc="1F1A8E02">
      <w:start w:val="1"/>
      <w:numFmt w:val="lowerLetter"/>
      <w:lvlText w:val="%8."/>
      <w:lvlJc w:val="left"/>
      <w:pPr>
        <w:ind w:left="5760" w:hanging="360"/>
      </w:pPr>
    </w:lvl>
    <w:lvl w:ilvl="8" w:tplc="500EA7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D54"/>
    <w:rsid w:val="00027466"/>
    <w:rsid w:val="000500B6"/>
    <w:rsid w:val="0009422A"/>
    <w:rsid w:val="000D3768"/>
    <w:rsid w:val="00144552"/>
    <w:rsid w:val="00261703"/>
    <w:rsid w:val="002C6A5A"/>
    <w:rsid w:val="00345489"/>
    <w:rsid w:val="003F176D"/>
    <w:rsid w:val="00484E1A"/>
    <w:rsid w:val="004D026A"/>
    <w:rsid w:val="00536766"/>
    <w:rsid w:val="005E0D54"/>
    <w:rsid w:val="006623F4"/>
    <w:rsid w:val="006C0850"/>
    <w:rsid w:val="006E621B"/>
    <w:rsid w:val="00744484"/>
    <w:rsid w:val="007460C7"/>
    <w:rsid w:val="007F68B7"/>
    <w:rsid w:val="00822BE3"/>
    <w:rsid w:val="00896DB7"/>
    <w:rsid w:val="008D10FA"/>
    <w:rsid w:val="00A67266"/>
    <w:rsid w:val="00C47144"/>
    <w:rsid w:val="00C513E6"/>
    <w:rsid w:val="00C51519"/>
    <w:rsid w:val="00C82D41"/>
    <w:rsid w:val="00D87977"/>
    <w:rsid w:val="00DD180B"/>
    <w:rsid w:val="00EA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F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0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F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D10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10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10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D10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D10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D10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D10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D10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D10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D10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D10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D10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D10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D10FA"/>
    <w:rPr>
      <w:sz w:val="24"/>
      <w:szCs w:val="24"/>
    </w:rPr>
  </w:style>
  <w:style w:type="character" w:customStyle="1" w:styleId="QuoteChar">
    <w:name w:val="Quote Char"/>
    <w:uiPriority w:val="29"/>
    <w:rsid w:val="008D10FA"/>
    <w:rPr>
      <w:i/>
    </w:rPr>
  </w:style>
  <w:style w:type="character" w:customStyle="1" w:styleId="IntenseQuoteChar">
    <w:name w:val="Intense Quote Char"/>
    <w:uiPriority w:val="30"/>
    <w:rsid w:val="008D10FA"/>
    <w:rPr>
      <w:i/>
    </w:rPr>
  </w:style>
  <w:style w:type="character" w:customStyle="1" w:styleId="HeaderChar">
    <w:name w:val="Header Char"/>
    <w:basedOn w:val="a0"/>
    <w:uiPriority w:val="99"/>
    <w:rsid w:val="008D10FA"/>
  </w:style>
  <w:style w:type="character" w:customStyle="1" w:styleId="CaptionChar">
    <w:name w:val="Caption Char"/>
    <w:uiPriority w:val="99"/>
    <w:rsid w:val="008D10FA"/>
  </w:style>
  <w:style w:type="character" w:customStyle="1" w:styleId="FootnoteTextChar">
    <w:name w:val="Footnote Text Char"/>
    <w:uiPriority w:val="99"/>
    <w:rsid w:val="008D10FA"/>
    <w:rPr>
      <w:sz w:val="18"/>
    </w:rPr>
  </w:style>
  <w:style w:type="character" w:customStyle="1" w:styleId="EndnoteTextChar">
    <w:name w:val="Endnote Text Char"/>
    <w:uiPriority w:val="99"/>
    <w:rsid w:val="008D10F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D10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10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10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10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10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10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10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10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10FA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8D10FA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8D10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10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10F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D10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D10FA"/>
    <w:rPr>
      <w:i/>
    </w:rPr>
  </w:style>
  <w:style w:type="paragraph" w:styleId="a9">
    <w:name w:val="header"/>
    <w:basedOn w:val="a"/>
    <w:link w:val="aa"/>
    <w:uiPriority w:val="99"/>
    <w:unhideWhenUsed/>
    <w:rsid w:val="008D10F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10FA"/>
  </w:style>
  <w:style w:type="paragraph" w:styleId="ab">
    <w:name w:val="footer"/>
    <w:basedOn w:val="a"/>
    <w:link w:val="ac"/>
    <w:uiPriority w:val="99"/>
    <w:unhideWhenUsed/>
    <w:rsid w:val="008D10F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D10FA"/>
  </w:style>
  <w:style w:type="paragraph" w:styleId="ad">
    <w:name w:val="caption"/>
    <w:basedOn w:val="a"/>
    <w:next w:val="a"/>
    <w:uiPriority w:val="35"/>
    <w:unhideWhenUsed/>
    <w:qFormat/>
    <w:rsid w:val="008D10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D10FA"/>
  </w:style>
  <w:style w:type="table" w:styleId="ae">
    <w:name w:val="Table Grid"/>
    <w:basedOn w:val="a1"/>
    <w:uiPriority w:val="59"/>
    <w:rsid w:val="008D10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10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10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D10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10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10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10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10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10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10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10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10F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1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10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10F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10F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10F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10F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10F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10F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1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10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D10FA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D10FA"/>
    <w:rPr>
      <w:sz w:val="18"/>
    </w:rPr>
  </w:style>
  <w:style w:type="character" w:styleId="af1">
    <w:name w:val="footnote reference"/>
    <w:basedOn w:val="a0"/>
    <w:uiPriority w:val="99"/>
    <w:unhideWhenUsed/>
    <w:rsid w:val="008D10F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D10FA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D10FA"/>
    <w:rPr>
      <w:sz w:val="20"/>
    </w:rPr>
  </w:style>
  <w:style w:type="character" w:styleId="af4">
    <w:name w:val="endnote reference"/>
    <w:basedOn w:val="a0"/>
    <w:uiPriority w:val="99"/>
    <w:semiHidden/>
    <w:unhideWhenUsed/>
    <w:rsid w:val="008D10F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10FA"/>
    <w:pPr>
      <w:spacing w:after="57"/>
    </w:pPr>
  </w:style>
  <w:style w:type="paragraph" w:styleId="23">
    <w:name w:val="toc 2"/>
    <w:basedOn w:val="a"/>
    <w:next w:val="a"/>
    <w:uiPriority w:val="39"/>
    <w:unhideWhenUsed/>
    <w:rsid w:val="008D10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D10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D10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D10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10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10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10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10FA"/>
    <w:pPr>
      <w:spacing w:after="57"/>
      <w:ind w:left="2268"/>
    </w:pPr>
  </w:style>
  <w:style w:type="paragraph" w:styleId="af5">
    <w:name w:val="TOC Heading"/>
    <w:uiPriority w:val="39"/>
    <w:unhideWhenUsed/>
    <w:rsid w:val="008D10FA"/>
  </w:style>
  <w:style w:type="paragraph" w:styleId="af6">
    <w:name w:val="table of figures"/>
    <w:basedOn w:val="a"/>
    <w:next w:val="a"/>
    <w:uiPriority w:val="99"/>
    <w:unhideWhenUsed/>
    <w:rsid w:val="008D10FA"/>
  </w:style>
  <w:style w:type="table" w:customStyle="1" w:styleId="TableNormal">
    <w:name w:val="Table Normal"/>
    <w:rsid w:val="008D1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rsid w:val="008D10F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rsid w:val="008D10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rsid w:val="008D10FA"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  <w:rsid w:val="008D10FA"/>
  </w:style>
  <w:style w:type="character" w:styleId="af9">
    <w:name w:val="Placeholder Text"/>
    <w:basedOn w:val="a0"/>
    <w:uiPriority w:val="99"/>
    <w:semiHidden/>
    <w:rsid w:val="008D10FA"/>
    <w:rPr>
      <w:color w:val="808080"/>
    </w:rPr>
  </w:style>
  <w:style w:type="paragraph" w:styleId="afa">
    <w:name w:val="No Spacing"/>
    <w:uiPriority w:val="1"/>
    <w:qFormat/>
    <w:rsid w:val="008D10FA"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sid w:val="008D10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0FA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unhideWhenUsed/>
    <w:rsid w:val="008D10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10FA"/>
  </w:style>
  <w:style w:type="paragraph" w:customStyle="1" w:styleId="afd">
    <w:name w:val="ттекст"/>
    <w:basedOn w:val="a"/>
    <w:link w:val="afe"/>
    <w:qFormat/>
    <w:rsid w:val="00027466"/>
    <w:pPr>
      <w:ind w:firstLine="709"/>
      <w:jc w:val="both"/>
    </w:pPr>
    <w:rPr>
      <w:rFonts w:eastAsiaTheme="minorHAnsi"/>
      <w:bCs/>
      <w:kern w:val="2"/>
      <w:lang w:eastAsia="en-US"/>
    </w:rPr>
  </w:style>
  <w:style w:type="character" w:customStyle="1" w:styleId="afe">
    <w:name w:val="ттекст Знак"/>
    <w:basedOn w:val="a0"/>
    <w:link w:val="afd"/>
    <w:rsid w:val="00027466"/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0500B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500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asliguz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EB8CB8-4C02-4E1F-A0AE-89043AAE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Budekhin</dc:creator>
  <cp:lastModifiedBy>Tatiana Dubinina</cp:lastModifiedBy>
  <cp:revision>4</cp:revision>
  <dcterms:created xsi:type="dcterms:W3CDTF">2025-02-28T14:38:00Z</dcterms:created>
  <dcterms:modified xsi:type="dcterms:W3CDTF">2025-03-17T23:31:00Z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