
<file path=[Content_Types].xml><?xml version="1.0" encoding="utf-8"?>
<Types xmlns="http://schemas.openxmlformats.org/package/2006/content-types">
  <Default Extension="png" ContentType="image/png"/>
  <Override PartName="/word/webextensions/taskpanes.xml" ContentType="application/vnd.ms-office.webextensiontaskpan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C9" w:rsidRPr="001D23C8" w:rsidRDefault="004A1DC9" w:rsidP="001D23C8">
      <w:pPr>
        <w:spacing w:after="0"/>
        <w:jc w:val="center"/>
        <w:rPr>
          <w:b/>
          <w:bCs/>
          <w:iCs/>
          <w:sz w:val="24"/>
          <w:szCs w:val="24"/>
        </w:rPr>
      </w:pPr>
      <w:r w:rsidRPr="001D23C8">
        <w:rPr>
          <w:b/>
          <w:bCs/>
          <w:iCs/>
          <w:sz w:val="24"/>
          <w:szCs w:val="24"/>
        </w:rPr>
        <w:t xml:space="preserve">Синтез и </w:t>
      </w:r>
      <w:r w:rsidR="00866FEA" w:rsidRPr="001D23C8">
        <w:rPr>
          <w:b/>
          <w:bCs/>
          <w:iCs/>
          <w:sz w:val="24"/>
          <w:szCs w:val="24"/>
        </w:rPr>
        <w:t>оценка противораковой активности</w:t>
      </w:r>
      <w:r w:rsidRPr="001D23C8">
        <w:rPr>
          <w:b/>
          <w:bCs/>
          <w:iCs/>
          <w:sz w:val="24"/>
          <w:szCs w:val="24"/>
        </w:rPr>
        <w:t xml:space="preserve"> </w:t>
      </w:r>
      <w:r w:rsidR="00866FEA" w:rsidRPr="001D23C8">
        <w:rPr>
          <w:b/>
          <w:bCs/>
          <w:iCs/>
          <w:sz w:val="24"/>
          <w:szCs w:val="24"/>
        </w:rPr>
        <w:t>новых</w:t>
      </w:r>
      <w:r w:rsidRPr="001D23C8">
        <w:rPr>
          <w:b/>
          <w:bCs/>
          <w:iCs/>
          <w:sz w:val="24"/>
          <w:szCs w:val="24"/>
        </w:rPr>
        <w:t xml:space="preserve"> </w:t>
      </w:r>
      <w:proofErr w:type="spellStart"/>
      <w:r w:rsidRPr="001D23C8">
        <w:rPr>
          <w:b/>
          <w:bCs/>
          <w:iCs/>
          <w:sz w:val="24"/>
          <w:szCs w:val="24"/>
        </w:rPr>
        <w:t>изоксазольных</w:t>
      </w:r>
      <w:proofErr w:type="spellEnd"/>
      <w:r w:rsidRPr="001D23C8">
        <w:rPr>
          <w:b/>
          <w:bCs/>
          <w:iCs/>
          <w:sz w:val="24"/>
          <w:szCs w:val="24"/>
        </w:rPr>
        <w:t xml:space="preserve"> производных стероидов</w:t>
      </w:r>
    </w:p>
    <w:p w:rsidR="004A1DC9" w:rsidRPr="001D23C8" w:rsidRDefault="004A1DC9" w:rsidP="001D23C8">
      <w:pPr>
        <w:spacing w:after="0"/>
        <w:jc w:val="center"/>
        <w:rPr>
          <w:b/>
          <w:bCs/>
          <w:i/>
          <w:iCs/>
          <w:sz w:val="24"/>
          <w:szCs w:val="24"/>
        </w:rPr>
      </w:pPr>
      <w:r w:rsidRPr="001D23C8">
        <w:rPr>
          <w:b/>
          <w:bCs/>
          <w:i/>
          <w:iCs/>
          <w:sz w:val="24"/>
          <w:szCs w:val="24"/>
        </w:rPr>
        <w:t>Малахова В.Р.</w:t>
      </w:r>
      <w:r w:rsidRPr="001D23C8">
        <w:rPr>
          <w:b/>
          <w:bCs/>
          <w:i/>
          <w:iCs/>
          <w:sz w:val="24"/>
          <w:szCs w:val="24"/>
          <w:vertAlign w:val="superscript"/>
        </w:rPr>
        <w:t>1,2</w:t>
      </w:r>
      <w:r w:rsidRPr="001D23C8">
        <w:rPr>
          <w:b/>
          <w:bCs/>
          <w:i/>
          <w:iCs/>
          <w:sz w:val="24"/>
          <w:szCs w:val="24"/>
        </w:rPr>
        <w:t>, Василенко Д.А.</w:t>
      </w:r>
      <w:r w:rsidRPr="001D23C8">
        <w:rPr>
          <w:b/>
          <w:bCs/>
          <w:i/>
          <w:iCs/>
          <w:sz w:val="24"/>
          <w:szCs w:val="24"/>
          <w:vertAlign w:val="superscript"/>
        </w:rPr>
        <w:t>2</w:t>
      </w:r>
      <w:r w:rsidRPr="001D23C8">
        <w:rPr>
          <w:b/>
          <w:bCs/>
          <w:i/>
          <w:iCs/>
          <w:sz w:val="24"/>
          <w:szCs w:val="24"/>
        </w:rPr>
        <w:t>, Щербаков А.М.</w:t>
      </w:r>
      <w:r w:rsidRPr="001D23C8">
        <w:rPr>
          <w:b/>
          <w:bCs/>
          <w:i/>
          <w:iCs/>
          <w:sz w:val="24"/>
          <w:szCs w:val="24"/>
          <w:vertAlign w:val="superscript"/>
        </w:rPr>
        <w:t>3</w:t>
      </w:r>
      <w:r w:rsidRPr="001D23C8">
        <w:rPr>
          <w:b/>
          <w:bCs/>
          <w:i/>
          <w:iCs/>
          <w:sz w:val="24"/>
          <w:szCs w:val="24"/>
        </w:rPr>
        <w:t>, Сальникова Д.И.</w:t>
      </w:r>
      <w:r w:rsidRPr="001D23C8">
        <w:rPr>
          <w:b/>
          <w:bCs/>
          <w:i/>
          <w:iCs/>
          <w:sz w:val="24"/>
          <w:szCs w:val="24"/>
          <w:vertAlign w:val="superscript"/>
        </w:rPr>
        <w:t>3</w:t>
      </w:r>
      <w:r w:rsidRPr="001D23C8">
        <w:rPr>
          <w:b/>
          <w:bCs/>
          <w:i/>
          <w:iCs/>
          <w:sz w:val="24"/>
          <w:szCs w:val="24"/>
        </w:rPr>
        <w:t xml:space="preserve">, </w:t>
      </w:r>
      <w:r w:rsidR="00C104D9" w:rsidRPr="001D23C8">
        <w:rPr>
          <w:b/>
          <w:bCs/>
          <w:i/>
          <w:iCs/>
          <w:sz w:val="24"/>
          <w:szCs w:val="24"/>
        </w:rPr>
        <w:t>Аверина Е.Б.</w:t>
      </w:r>
      <w:r w:rsidR="00C104D9" w:rsidRPr="001D23C8">
        <w:rPr>
          <w:b/>
          <w:bCs/>
          <w:i/>
          <w:iCs/>
          <w:sz w:val="24"/>
          <w:szCs w:val="24"/>
          <w:vertAlign w:val="superscript"/>
        </w:rPr>
        <w:t>2</w:t>
      </w:r>
      <w:r w:rsidR="00C104D9" w:rsidRPr="001D23C8">
        <w:rPr>
          <w:b/>
          <w:bCs/>
          <w:i/>
          <w:iCs/>
          <w:sz w:val="24"/>
          <w:szCs w:val="24"/>
          <w:vertAlign w:val="subscript"/>
        </w:rPr>
        <w:t xml:space="preserve">, </w:t>
      </w:r>
      <w:r w:rsidRPr="001D23C8">
        <w:rPr>
          <w:b/>
          <w:bCs/>
          <w:i/>
          <w:iCs/>
          <w:sz w:val="24"/>
          <w:szCs w:val="24"/>
        </w:rPr>
        <w:t>Волкова Ю.А.</w:t>
      </w:r>
      <w:r w:rsidRPr="001D23C8">
        <w:rPr>
          <w:b/>
          <w:bCs/>
          <w:i/>
          <w:iCs/>
          <w:sz w:val="24"/>
          <w:szCs w:val="24"/>
          <w:vertAlign w:val="superscript"/>
        </w:rPr>
        <w:t>1</w:t>
      </w:r>
      <w:r w:rsidRPr="001D23C8">
        <w:rPr>
          <w:b/>
          <w:bCs/>
          <w:i/>
          <w:iCs/>
          <w:sz w:val="24"/>
          <w:szCs w:val="24"/>
        </w:rPr>
        <w:t>, Заварзин И.В.</w:t>
      </w:r>
      <w:r w:rsidRPr="001D23C8">
        <w:rPr>
          <w:b/>
          <w:bCs/>
          <w:i/>
          <w:iCs/>
          <w:sz w:val="24"/>
          <w:szCs w:val="24"/>
          <w:vertAlign w:val="superscript"/>
        </w:rPr>
        <w:t>1</w:t>
      </w:r>
    </w:p>
    <w:p w:rsidR="004A1DC9" w:rsidRPr="001D23C8" w:rsidRDefault="004A1DC9" w:rsidP="001D23C8">
      <w:pPr>
        <w:spacing w:after="0"/>
        <w:jc w:val="center"/>
        <w:rPr>
          <w:i/>
          <w:iCs/>
          <w:sz w:val="24"/>
          <w:szCs w:val="24"/>
        </w:rPr>
      </w:pPr>
      <w:r w:rsidRPr="001D23C8">
        <w:rPr>
          <w:i/>
          <w:iCs/>
          <w:sz w:val="24"/>
          <w:szCs w:val="24"/>
        </w:rPr>
        <w:t>Студент, 2 курс магистратуры</w:t>
      </w:r>
    </w:p>
    <w:p w:rsidR="004A1DC9" w:rsidRPr="001D23C8" w:rsidRDefault="004A1DC9" w:rsidP="001D23C8">
      <w:pPr>
        <w:spacing w:after="0"/>
        <w:jc w:val="center"/>
        <w:rPr>
          <w:i/>
          <w:iCs/>
          <w:sz w:val="24"/>
          <w:szCs w:val="24"/>
        </w:rPr>
      </w:pPr>
      <w:r w:rsidRPr="001D23C8">
        <w:rPr>
          <w:i/>
          <w:iCs/>
          <w:sz w:val="24"/>
          <w:szCs w:val="24"/>
          <w:vertAlign w:val="superscript"/>
        </w:rPr>
        <w:t>1</w:t>
      </w:r>
      <w:r w:rsidRPr="001D23C8">
        <w:rPr>
          <w:i/>
          <w:iCs/>
          <w:sz w:val="24"/>
          <w:szCs w:val="24"/>
        </w:rPr>
        <w:t>Институт органической химии им. Н.Д. Зелинского РАН</w:t>
      </w:r>
      <w:r w:rsidR="003E55D8" w:rsidRPr="001D23C8">
        <w:rPr>
          <w:i/>
          <w:iCs/>
          <w:sz w:val="24"/>
          <w:szCs w:val="24"/>
        </w:rPr>
        <w:t>, Москва, Россия</w:t>
      </w:r>
    </w:p>
    <w:p w:rsidR="004A1DC9" w:rsidRPr="001D23C8" w:rsidRDefault="004A1DC9" w:rsidP="001D23C8">
      <w:pPr>
        <w:spacing w:after="0"/>
        <w:jc w:val="center"/>
        <w:rPr>
          <w:i/>
          <w:iCs/>
          <w:sz w:val="24"/>
          <w:szCs w:val="24"/>
        </w:rPr>
      </w:pPr>
      <w:r w:rsidRPr="001D23C8">
        <w:rPr>
          <w:i/>
          <w:iCs/>
          <w:sz w:val="24"/>
          <w:szCs w:val="24"/>
          <w:vertAlign w:val="superscript"/>
        </w:rPr>
        <w:t>2</w:t>
      </w:r>
      <w:r w:rsidRPr="001D23C8">
        <w:rPr>
          <w:i/>
          <w:iCs/>
          <w:sz w:val="24"/>
          <w:szCs w:val="24"/>
        </w:rPr>
        <w:t>Московский государственный университет им. М.В. Ломоносова, Москва, Россия</w:t>
      </w:r>
    </w:p>
    <w:p w:rsidR="004A1DC9" w:rsidRPr="001D23C8" w:rsidRDefault="004A1DC9" w:rsidP="001D23C8">
      <w:pPr>
        <w:spacing w:after="0"/>
        <w:jc w:val="center"/>
        <w:rPr>
          <w:i/>
          <w:iCs/>
          <w:sz w:val="24"/>
          <w:szCs w:val="24"/>
        </w:rPr>
      </w:pPr>
      <w:r w:rsidRPr="001D23C8">
        <w:rPr>
          <w:i/>
          <w:iCs/>
          <w:sz w:val="24"/>
          <w:szCs w:val="24"/>
          <w:vertAlign w:val="superscript"/>
        </w:rPr>
        <w:t>3</w:t>
      </w:r>
      <w:r w:rsidRPr="001D23C8">
        <w:rPr>
          <w:i/>
          <w:iCs/>
          <w:sz w:val="24"/>
          <w:szCs w:val="24"/>
        </w:rPr>
        <w:t>ФГБУ «НМИЦ онкологии им. Н.Н. Блохина» Минздрава России, Москва, Россия</w:t>
      </w:r>
    </w:p>
    <w:p w:rsidR="004A1DC9" w:rsidRPr="001D23C8" w:rsidRDefault="004A1DC9" w:rsidP="001D23C8">
      <w:pPr>
        <w:spacing w:after="0"/>
        <w:jc w:val="center"/>
        <w:rPr>
          <w:i/>
          <w:iCs/>
          <w:sz w:val="24"/>
          <w:szCs w:val="24"/>
          <w:lang w:val="en-US"/>
        </w:rPr>
      </w:pPr>
      <w:r w:rsidRPr="001D23C8">
        <w:rPr>
          <w:i/>
          <w:iCs/>
          <w:sz w:val="24"/>
          <w:szCs w:val="24"/>
          <w:lang w:val="en-US"/>
        </w:rPr>
        <w:t xml:space="preserve">E-mail: </w:t>
      </w:r>
      <w:r w:rsidRPr="001D23C8">
        <w:rPr>
          <w:i/>
          <w:iCs/>
          <w:sz w:val="24"/>
          <w:szCs w:val="24"/>
          <w:u w:val="single"/>
          <w:lang w:val="en-US"/>
        </w:rPr>
        <w:t>vika.malakhova.0207@gmail.com</w:t>
      </w:r>
    </w:p>
    <w:p w:rsidR="003E55D8" w:rsidRPr="001D23C8" w:rsidRDefault="003E55D8" w:rsidP="008A3DDD">
      <w:pPr>
        <w:spacing w:after="0"/>
        <w:ind w:firstLine="397"/>
        <w:jc w:val="both"/>
        <w:rPr>
          <w:sz w:val="24"/>
          <w:szCs w:val="24"/>
        </w:rPr>
      </w:pPr>
      <w:r w:rsidRPr="001D23C8">
        <w:rPr>
          <w:sz w:val="24"/>
          <w:szCs w:val="24"/>
        </w:rPr>
        <w:t xml:space="preserve">Среди </w:t>
      </w:r>
      <w:r w:rsidR="008A3DDD" w:rsidRPr="001D23C8">
        <w:rPr>
          <w:sz w:val="24"/>
          <w:szCs w:val="24"/>
        </w:rPr>
        <w:t xml:space="preserve">диагностируемых </w:t>
      </w:r>
      <w:r w:rsidRPr="001D23C8">
        <w:rPr>
          <w:sz w:val="24"/>
          <w:szCs w:val="24"/>
        </w:rPr>
        <w:t xml:space="preserve">онкологических </w:t>
      </w:r>
      <w:r w:rsidR="008A3DDD" w:rsidRPr="001D23C8">
        <w:rPr>
          <w:sz w:val="24"/>
          <w:szCs w:val="24"/>
        </w:rPr>
        <w:t xml:space="preserve">заболеваний лидирующее место занимают гормонозависимые формы рака </w:t>
      </w:r>
      <w:r w:rsidRPr="001D23C8">
        <w:rPr>
          <w:sz w:val="24"/>
          <w:szCs w:val="24"/>
        </w:rPr>
        <w:t xml:space="preserve">молочной и </w:t>
      </w:r>
      <w:r w:rsidR="008A3DDD" w:rsidRPr="001D23C8">
        <w:rPr>
          <w:sz w:val="24"/>
          <w:szCs w:val="24"/>
        </w:rPr>
        <w:t>предстательной желез</w:t>
      </w:r>
      <w:r w:rsidRPr="001D23C8">
        <w:rPr>
          <w:sz w:val="24"/>
          <w:szCs w:val="24"/>
        </w:rPr>
        <w:t xml:space="preserve">. В </w:t>
      </w:r>
      <w:r w:rsidR="008A3DDD" w:rsidRPr="001D23C8">
        <w:rPr>
          <w:sz w:val="24"/>
          <w:szCs w:val="24"/>
        </w:rPr>
        <w:t xml:space="preserve">их </w:t>
      </w:r>
      <w:r w:rsidRPr="001D23C8">
        <w:rPr>
          <w:sz w:val="24"/>
          <w:szCs w:val="24"/>
        </w:rPr>
        <w:t xml:space="preserve">лечении активно используют препараты на основе гетероциклических производных нативных гормонов стероидного ряда, такие как </w:t>
      </w:r>
      <w:proofErr w:type="spellStart"/>
      <w:r w:rsidRPr="001D23C8">
        <w:rPr>
          <w:sz w:val="24"/>
          <w:szCs w:val="24"/>
        </w:rPr>
        <w:t>даназол</w:t>
      </w:r>
      <w:proofErr w:type="spellEnd"/>
      <w:r w:rsidR="003C46AA" w:rsidRPr="001D23C8">
        <w:rPr>
          <w:sz w:val="24"/>
          <w:szCs w:val="24"/>
        </w:rPr>
        <w:t xml:space="preserve"> </w:t>
      </w:r>
      <w:sdt>
        <w:sdtPr>
          <w:rPr>
            <w:color w:val="000000"/>
            <w:sz w:val="24"/>
            <w:szCs w:val="24"/>
          </w:rPr>
          <w:tag w:val="MENDELEY_CITATION_v3_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"/>
          <w:id w:val="1631969982"/>
          <w:placeholder>
            <w:docPart w:val="DefaultPlaceholder_-1854013440"/>
          </w:placeholder>
        </w:sdtPr>
        <w:sdtContent>
          <w:r w:rsidR="00A340DC" w:rsidRPr="001D23C8">
            <w:rPr>
              <w:color w:val="000000"/>
              <w:sz w:val="24"/>
              <w:szCs w:val="24"/>
            </w:rPr>
            <w:t>[1]</w:t>
          </w:r>
        </w:sdtContent>
      </w:sdt>
      <w:r w:rsidRPr="001D23C8">
        <w:rPr>
          <w:sz w:val="24"/>
          <w:szCs w:val="24"/>
        </w:rPr>
        <w:t xml:space="preserve">, </w:t>
      </w:r>
      <w:proofErr w:type="spellStart"/>
      <w:r w:rsidRPr="001D23C8">
        <w:rPr>
          <w:sz w:val="24"/>
          <w:szCs w:val="24"/>
        </w:rPr>
        <w:t>галетерон</w:t>
      </w:r>
      <w:proofErr w:type="spellEnd"/>
      <w:r w:rsidR="003C46AA" w:rsidRPr="001D23C8">
        <w:rPr>
          <w:sz w:val="24"/>
          <w:szCs w:val="24"/>
        </w:rPr>
        <w:t xml:space="preserve"> </w:t>
      </w:r>
      <w:sdt>
        <w:sdtPr>
          <w:rPr>
            <w:color w:val="000000"/>
            <w:sz w:val="24"/>
            <w:szCs w:val="24"/>
          </w:rPr>
          <w:tag w:val="MENDELEY_CITATION_v3_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"/>
          <w:id w:val="1911112653"/>
          <w:placeholder>
            <w:docPart w:val="DefaultPlaceholder_-1854013440"/>
          </w:placeholder>
        </w:sdtPr>
        <w:sdtContent>
          <w:r w:rsidR="00A340DC" w:rsidRPr="001D23C8">
            <w:rPr>
              <w:color w:val="000000"/>
              <w:sz w:val="24"/>
              <w:szCs w:val="24"/>
            </w:rPr>
            <w:t>[2]</w:t>
          </w:r>
        </w:sdtContent>
      </w:sdt>
      <w:r w:rsidRPr="001D23C8">
        <w:rPr>
          <w:sz w:val="24"/>
          <w:szCs w:val="24"/>
        </w:rPr>
        <w:t xml:space="preserve">. </w:t>
      </w:r>
      <w:r w:rsidR="008A3DDD" w:rsidRPr="001D23C8">
        <w:rPr>
          <w:sz w:val="24"/>
          <w:szCs w:val="24"/>
        </w:rPr>
        <w:t>Однако, ежегодно увеличивающаяся доля резистентных к стандартной химиотерапии злокачественных образований, делают актуальным поиск новых высокоэффективных и селективных противораковых агентов в стероидном ряду</w:t>
      </w:r>
      <w:r w:rsidR="00E45CBB" w:rsidRPr="001D23C8">
        <w:rPr>
          <w:sz w:val="24"/>
          <w:szCs w:val="24"/>
        </w:rPr>
        <w:t xml:space="preserve"> </w:t>
      </w:r>
      <w:sdt>
        <w:sdtPr>
          <w:rPr>
            <w:color w:val="000000"/>
            <w:sz w:val="24"/>
            <w:szCs w:val="24"/>
          </w:rPr>
          <w:tag w:val="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"/>
          <w:id w:val="-1362128052"/>
          <w:placeholder>
            <w:docPart w:val="DefaultPlaceholder_-1854013440"/>
          </w:placeholder>
        </w:sdtPr>
        <w:sdtContent>
          <w:r w:rsidR="00A340DC" w:rsidRPr="001D23C8">
            <w:rPr>
              <w:color w:val="000000"/>
              <w:sz w:val="24"/>
              <w:szCs w:val="24"/>
            </w:rPr>
            <w:t>[3–5]</w:t>
          </w:r>
        </w:sdtContent>
      </w:sdt>
      <w:r w:rsidR="00E45CBB" w:rsidRPr="001D23C8">
        <w:rPr>
          <w:color w:val="000000"/>
          <w:sz w:val="24"/>
          <w:szCs w:val="24"/>
        </w:rPr>
        <w:t>.</w:t>
      </w:r>
    </w:p>
    <w:p w:rsidR="004A1DC9" w:rsidRPr="001D23C8" w:rsidRDefault="004A1DC9" w:rsidP="0057263F">
      <w:pPr>
        <w:spacing w:after="0"/>
        <w:ind w:firstLine="397"/>
        <w:jc w:val="both"/>
        <w:rPr>
          <w:sz w:val="24"/>
          <w:szCs w:val="24"/>
        </w:rPr>
      </w:pPr>
      <w:r w:rsidRPr="001D23C8">
        <w:rPr>
          <w:sz w:val="24"/>
          <w:szCs w:val="24"/>
        </w:rPr>
        <w:t>В данной работе был</w:t>
      </w:r>
      <w:r w:rsidR="00002820" w:rsidRPr="001D23C8">
        <w:rPr>
          <w:sz w:val="24"/>
          <w:szCs w:val="24"/>
        </w:rPr>
        <w:t xml:space="preserve">и </w:t>
      </w:r>
      <w:r w:rsidR="0057263F" w:rsidRPr="001D23C8">
        <w:rPr>
          <w:sz w:val="24"/>
          <w:szCs w:val="24"/>
        </w:rPr>
        <w:t xml:space="preserve">впервые </w:t>
      </w:r>
      <w:r w:rsidR="00002820" w:rsidRPr="001D23C8">
        <w:rPr>
          <w:sz w:val="24"/>
          <w:szCs w:val="24"/>
        </w:rPr>
        <w:t>осуществлены синтез и химические модификации</w:t>
      </w:r>
      <w:r w:rsidR="00AA2170" w:rsidRPr="001D23C8">
        <w:rPr>
          <w:sz w:val="24"/>
          <w:szCs w:val="24"/>
        </w:rPr>
        <w:t xml:space="preserve"> 20-(5’-</w:t>
      </w:r>
      <w:r w:rsidR="009E6578" w:rsidRPr="001D23C8">
        <w:rPr>
          <w:sz w:val="24"/>
          <w:szCs w:val="24"/>
        </w:rPr>
        <w:t>нитро</w:t>
      </w:r>
      <w:r w:rsidR="00AA2170" w:rsidRPr="001D23C8">
        <w:rPr>
          <w:sz w:val="24"/>
          <w:szCs w:val="24"/>
        </w:rPr>
        <w:t>изоксазоил)-</w:t>
      </w:r>
      <w:r w:rsidRPr="001D23C8">
        <w:rPr>
          <w:sz w:val="24"/>
          <w:szCs w:val="24"/>
        </w:rPr>
        <w:t xml:space="preserve">20-кето-стероидов </w:t>
      </w:r>
      <w:r w:rsidR="00AA2170" w:rsidRPr="001D23C8">
        <w:rPr>
          <w:b/>
          <w:bCs/>
          <w:sz w:val="24"/>
          <w:szCs w:val="24"/>
        </w:rPr>
        <w:t>1</w:t>
      </w:r>
      <w:r w:rsidR="00002820" w:rsidRPr="001D23C8">
        <w:rPr>
          <w:sz w:val="24"/>
          <w:szCs w:val="24"/>
        </w:rPr>
        <w:t>, включавшие</w:t>
      </w:r>
      <w:r w:rsidR="00AA2170" w:rsidRPr="001D23C8">
        <w:rPr>
          <w:sz w:val="24"/>
          <w:szCs w:val="24"/>
        </w:rPr>
        <w:t xml:space="preserve"> нуклеофильное ароматическое замещение </w:t>
      </w:r>
      <w:sdt>
        <w:sdtPr>
          <w:rPr>
            <w:color w:val="000000"/>
            <w:sz w:val="24"/>
            <w:szCs w:val="24"/>
          </w:rPr>
          <w:tag w:val="MENDELEY_CITATION_v3_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"/>
          <w:id w:val="-278271620"/>
          <w:placeholder>
            <w:docPart w:val="DefaultPlaceholder_-1854013440"/>
          </w:placeholder>
        </w:sdtPr>
        <w:sdtContent>
          <w:r w:rsidR="00A340DC" w:rsidRPr="001D23C8">
            <w:rPr>
              <w:color w:val="000000"/>
              <w:sz w:val="24"/>
              <w:szCs w:val="24"/>
            </w:rPr>
            <w:t>[5]</w:t>
          </w:r>
        </w:sdtContent>
      </w:sdt>
      <w:r w:rsidR="003C46AA" w:rsidRPr="001D23C8">
        <w:rPr>
          <w:color w:val="000000"/>
          <w:sz w:val="24"/>
          <w:szCs w:val="24"/>
        </w:rPr>
        <w:t xml:space="preserve"> </w:t>
      </w:r>
      <w:r w:rsidR="00AA2170" w:rsidRPr="001D23C8">
        <w:rPr>
          <w:sz w:val="24"/>
          <w:szCs w:val="24"/>
        </w:rPr>
        <w:t>и восстановление нитрогруппы</w:t>
      </w:r>
      <w:r w:rsidR="003C46AA" w:rsidRPr="001D23C8">
        <w:rPr>
          <w:sz w:val="24"/>
          <w:szCs w:val="24"/>
        </w:rPr>
        <w:t xml:space="preserve"> </w:t>
      </w:r>
      <w:r w:rsidR="00002820" w:rsidRPr="001D23C8">
        <w:rPr>
          <w:sz w:val="24"/>
          <w:szCs w:val="24"/>
        </w:rPr>
        <w:t>(</w:t>
      </w:r>
      <w:r w:rsidR="003C46AA" w:rsidRPr="001D23C8">
        <w:rPr>
          <w:bCs/>
          <w:sz w:val="24"/>
          <w:szCs w:val="24"/>
        </w:rPr>
        <w:t>Схема 1</w:t>
      </w:r>
      <w:r w:rsidR="00002820" w:rsidRPr="001D23C8">
        <w:rPr>
          <w:bCs/>
          <w:sz w:val="24"/>
          <w:szCs w:val="24"/>
        </w:rPr>
        <w:t>)</w:t>
      </w:r>
      <w:r w:rsidRPr="001D23C8">
        <w:rPr>
          <w:sz w:val="24"/>
          <w:szCs w:val="24"/>
        </w:rPr>
        <w:t xml:space="preserve">. </w:t>
      </w:r>
      <w:r w:rsidR="0057263F" w:rsidRPr="001D23C8">
        <w:rPr>
          <w:sz w:val="24"/>
          <w:szCs w:val="24"/>
        </w:rPr>
        <w:t xml:space="preserve">Показана возможность восстановления </w:t>
      </w:r>
      <w:proofErr w:type="gramStart"/>
      <w:r w:rsidR="0057263F" w:rsidRPr="001D23C8">
        <w:rPr>
          <w:sz w:val="24"/>
          <w:szCs w:val="24"/>
        </w:rPr>
        <w:t>нитро-группы</w:t>
      </w:r>
      <w:proofErr w:type="gramEnd"/>
      <w:r w:rsidR="0057263F" w:rsidRPr="001D23C8">
        <w:rPr>
          <w:sz w:val="24"/>
          <w:szCs w:val="24"/>
        </w:rPr>
        <w:t xml:space="preserve"> в соединениях </w:t>
      </w:r>
      <w:r w:rsidR="0057263F" w:rsidRPr="001D23C8">
        <w:rPr>
          <w:b/>
          <w:bCs/>
          <w:sz w:val="24"/>
          <w:szCs w:val="24"/>
        </w:rPr>
        <w:t xml:space="preserve">1 </w:t>
      </w:r>
      <w:r w:rsidR="0057263F" w:rsidRPr="001D23C8">
        <w:rPr>
          <w:bCs/>
          <w:sz w:val="24"/>
          <w:szCs w:val="24"/>
        </w:rPr>
        <w:t xml:space="preserve">с помощью </w:t>
      </w:r>
      <w:proofErr w:type="spellStart"/>
      <w:r w:rsidR="0057263F" w:rsidRPr="001D23C8">
        <w:rPr>
          <w:bCs/>
          <w:sz w:val="24"/>
          <w:szCs w:val="24"/>
        </w:rPr>
        <w:t>дитионита</w:t>
      </w:r>
      <w:proofErr w:type="spellEnd"/>
      <w:r w:rsidR="0057263F" w:rsidRPr="001D23C8">
        <w:rPr>
          <w:bCs/>
          <w:sz w:val="24"/>
          <w:szCs w:val="24"/>
        </w:rPr>
        <w:t xml:space="preserve"> натрия</w:t>
      </w:r>
      <w:r w:rsidR="0057263F" w:rsidRPr="001D23C8">
        <w:rPr>
          <w:sz w:val="24"/>
          <w:szCs w:val="24"/>
        </w:rPr>
        <w:t xml:space="preserve">, в результате чего с умеренными выходами (32-42%) получены 5’-аминоизоксазольные производные </w:t>
      </w:r>
      <w:r w:rsidR="0057263F" w:rsidRPr="001D23C8">
        <w:rPr>
          <w:b/>
          <w:bCs/>
          <w:sz w:val="24"/>
          <w:szCs w:val="24"/>
        </w:rPr>
        <w:t>2</w:t>
      </w:r>
      <w:r w:rsidR="0057263F" w:rsidRPr="001D23C8">
        <w:rPr>
          <w:sz w:val="24"/>
          <w:szCs w:val="24"/>
        </w:rPr>
        <w:t>. Найдено</w:t>
      </w:r>
      <w:r w:rsidR="009E6578" w:rsidRPr="001D23C8">
        <w:rPr>
          <w:sz w:val="24"/>
          <w:szCs w:val="24"/>
        </w:rPr>
        <w:t xml:space="preserve">, что различные амины, азид натрия и </w:t>
      </w:r>
      <w:proofErr w:type="spellStart"/>
      <w:r w:rsidR="009E6578" w:rsidRPr="001D23C8">
        <w:rPr>
          <w:sz w:val="24"/>
          <w:szCs w:val="24"/>
        </w:rPr>
        <w:t>тиофенол</w:t>
      </w:r>
      <w:proofErr w:type="spellEnd"/>
      <w:r w:rsidR="009E6578" w:rsidRPr="001D23C8">
        <w:rPr>
          <w:sz w:val="24"/>
          <w:szCs w:val="24"/>
        </w:rPr>
        <w:t xml:space="preserve"> в мягких условиях </w:t>
      </w:r>
      <w:r w:rsidR="0057263F" w:rsidRPr="001D23C8">
        <w:rPr>
          <w:sz w:val="24"/>
          <w:szCs w:val="24"/>
        </w:rPr>
        <w:t xml:space="preserve">в реакциях с соединениями </w:t>
      </w:r>
      <w:r w:rsidR="0057263F" w:rsidRPr="001D23C8">
        <w:rPr>
          <w:b/>
          <w:sz w:val="24"/>
          <w:szCs w:val="24"/>
        </w:rPr>
        <w:t>1</w:t>
      </w:r>
      <w:r w:rsidR="0057263F" w:rsidRPr="001D23C8">
        <w:rPr>
          <w:sz w:val="24"/>
          <w:szCs w:val="24"/>
        </w:rPr>
        <w:t xml:space="preserve"> </w:t>
      </w:r>
      <w:r w:rsidR="009E6578" w:rsidRPr="001D23C8">
        <w:rPr>
          <w:sz w:val="24"/>
          <w:szCs w:val="24"/>
        </w:rPr>
        <w:t xml:space="preserve">приводят к соответствующим производным </w:t>
      </w:r>
      <w:r w:rsidR="003C46AA" w:rsidRPr="001D23C8">
        <w:rPr>
          <w:b/>
          <w:bCs/>
          <w:sz w:val="24"/>
          <w:szCs w:val="24"/>
        </w:rPr>
        <w:t>3</w:t>
      </w:r>
      <w:r w:rsidR="0057263F" w:rsidRPr="001D23C8">
        <w:rPr>
          <w:b/>
          <w:bCs/>
          <w:sz w:val="24"/>
          <w:szCs w:val="24"/>
        </w:rPr>
        <w:t xml:space="preserve">, </w:t>
      </w:r>
      <w:r w:rsidR="009E6578" w:rsidRPr="001D23C8">
        <w:rPr>
          <w:sz w:val="24"/>
          <w:szCs w:val="24"/>
        </w:rPr>
        <w:t>в результате чего получена серия из 2</w:t>
      </w:r>
      <w:r w:rsidR="001B2007" w:rsidRPr="001D23C8">
        <w:rPr>
          <w:sz w:val="24"/>
          <w:szCs w:val="24"/>
        </w:rPr>
        <w:t>4</w:t>
      </w:r>
      <w:r w:rsidR="009E6578" w:rsidRPr="001D23C8">
        <w:rPr>
          <w:sz w:val="24"/>
          <w:szCs w:val="24"/>
        </w:rPr>
        <w:t xml:space="preserve"> новых </w:t>
      </w:r>
      <w:proofErr w:type="spellStart"/>
      <w:r w:rsidR="009E6578" w:rsidRPr="001D23C8">
        <w:rPr>
          <w:sz w:val="24"/>
          <w:szCs w:val="24"/>
        </w:rPr>
        <w:t>функционализированных</w:t>
      </w:r>
      <w:proofErr w:type="spellEnd"/>
      <w:r w:rsidR="009E6578" w:rsidRPr="001D23C8">
        <w:rPr>
          <w:sz w:val="24"/>
          <w:szCs w:val="24"/>
        </w:rPr>
        <w:t xml:space="preserve"> </w:t>
      </w:r>
      <w:proofErr w:type="spellStart"/>
      <w:r w:rsidR="009E6578" w:rsidRPr="001D23C8">
        <w:rPr>
          <w:sz w:val="24"/>
          <w:szCs w:val="24"/>
        </w:rPr>
        <w:t>изоксазольных</w:t>
      </w:r>
      <w:proofErr w:type="spellEnd"/>
      <w:r w:rsidR="009E6578" w:rsidRPr="001D23C8">
        <w:rPr>
          <w:sz w:val="24"/>
          <w:szCs w:val="24"/>
        </w:rPr>
        <w:t xml:space="preserve"> производных стероидов </w:t>
      </w:r>
      <w:proofErr w:type="spellStart"/>
      <w:r w:rsidR="009E6578" w:rsidRPr="001D23C8">
        <w:rPr>
          <w:sz w:val="24"/>
          <w:szCs w:val="24"/>
        </w:rPr>
        <w:t>прегнанового</w:t>
      </w:r>
      <w:proofErr w:type="spellEnd"/>
      <w:r w:rsidR="009E6578" w:rsidRPr="001D23C8">
        <w:rPr>
          <w:sz w:val="24"/>
          <w:szCs w:val="24"/>
        </w:rPr>
        <w:t xml:space="preserve"> ряда (выходы составили 8-79%)</w:t>
      </w:r>
      <w:r w:rsidRPr="001D23C8">
        <w:rPr>
          <w:sz w:val="24"/>
          <w:szCs w:val="24"/>
        </w:rPr>
        <w:t xml:space="preserve">. Оценка </w:t>
      </w:r>
      <w:proofErr w:type="spellStart"/>
      <w:r w:rsidRPr="001D23C8">
        <w:rPr>
          <w:sz w:val="24"/>
          <w:szCs w:val="24"/>
        </w:rPr>
        <w:t>антипролиферативной</w:t>
      </w:r>
      <w:proofErr w:type="spellEnd"/>
      <w:r w:rsidRPr="001D23C8">
        <w:rPr>
          <w:sz w:val="24"/>
          <w:szCs w:val="24"/>
        </w:rPr>
        <w:t xml:space="preserve"> активности синтезированных соединений выявила соединения </w:t>
      </w:r>
      <w:r w:rsidR="009E6578" w:rsidRPr="001D23C8">
        <w:rPr>
          <w:sz w:val="24"/>
          <w:szCs w:val="24"/>
        </w:rPr>
        <w:t>хиты</w:t>
      </w:r>
      <w:r w:rsidRPr="001D23C8">
        <w:rPr>
          <w:sz w:val="24"/>
          <w:szCs w:val="24"/>
        </w:rPr>
        <w:t xml:space="preserve"> в отношении линии раковых клеток </w:t>
      </w:r>
      <w:r w:rsidRPr="001D23C8">
        <w:rPr>
          <w:sz w:val="24"/>
          <w:szCs w:val="24"/>
          <w:lang w:val="en-US"/>
        </w:rPr>
        <w:t>MCF</w:t>
      </w:r>
      <w:r w:rsidRPr="001D23C8">
        <w:rPr>
          <w:sz w:val="24"/>
          <w:szCs w:val="24"/>
        </w:rPr>
        <w:t>-7.</w:t>
      </w:r>
    </w:p>
    <w:p w:rsidR="00F12C76" w:rsidRPr="001D23C8" w:rsidRDefault="00900981" w:rsidP="001D23C8">
      <w:pPr>
        <w:spacing w:after="0"/>
        <w:jc w:val="center"/>
        <w:rPr>
          <w:sz w:val="24"/>
          <w:szCs w:val="24"/>
          <w:lang w:val="en-US"/>
        </w:rPr>
      </w:pPr>
      <w:r w:rsidRPr="001D23C8">
        <w:rPr>
          <w:noProof/>
          <w:sz w:val="24"/>
          <w:szCs w:val="24"/>
          <w:lang w:eastAsia="ru-RU"/>
        </w:rPr>
        <w:drawing>
          <wp:inline distT="0" distB="0" distL="0" distR="0">
            <wp:extent cx="4930140" cy="1433305"/>
            <wp:effectExtent l="19050" t="0" r="0" b="0"/>
            <wp:docPr id="99017403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174036" name="Рисунок 990174036"/>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65725" cy="1443650"/>
                    </a:xfrm>
                    <a:prstGeom prst="rect">
                      <a:avLst/>
                    </a:prstGeom>
                  </pic:spPr>
                </pic:pic>
              </a:graphicData>
            </a:graphic>
          </wp:inline>
        </w:drawing>
      </w:r>
    </w:p>
    <w:p w:rsidR="001B2007" w:rsidRPr="001D23C8" w:rsidRDefault="001B2007" w:rsidP="001B2007">
      <w:pPr>
        <w:spacing w:after="0"/>
        <w:jc w:val="center"/>
        <w:rPr>
          <w:b/>
          <w:bCs/>
          <w:sz w:val="24"/>
          <w:szCs w:val="24"/>
        </w:rPr>
      </w:pPr>
      <w:r w:rsidRPr="001D23C8">
        <w:rPr>
          <w:b/>
          <w:bCs/>
          <w:sz w:val="24"/>
          <w:szCs w:val="24"/>
        </w:rPr>
        <w:t>Схема 1</w:t>
      </w:r>
    </w:p>
    <w:p w:rsidR="0057263F" w:rsidRPr="001D23C8" w:rsidRDefault="00866FEA" w:rsidP="00866FEA">
      <w:pPr>
        <w:spacing w:after="0"/>
        <w:jc w:val="both"/>
        <w:rPr>
          <w:i/>
          <w:iCs/>
          <w:sz w:val="24"/>
          <w:szCs w:val="24"/>
        </w:rPr>
      </w:pPr>
      <w:r w:rsidRPr="001D23C8">
        <w:rPr>
          <w:i/>
          <w:iCs/>
          <w:sz w:val="24"/>
          <w:szCs w:val="24"/>
        </w:rPr>
        <w:t xml:space="preserve">Работа выполнена при финансовой поддержке Российского научного фонда (проект </w:t>
      </w:r>
      <w:r w:rsidRPr="001D23C8">
        <w:rPr>
          <w:i/>
          <w:iCs/>
          <w:sz w:val="24"/>
          <w:szCs w:val="24"/>
          <w:lang w:val="en-US"/>
        </w:rPr>
        <w:t>No</w:t>
      </w:r>
      <w:r w:rsidRPr="001D23C8">
        <w:rPr>
          <w:i/>
          <w:iCs/>
          <w:sz w:val="24"/>
          <w:szCs w:val="24"/>
        </w:rPr>
        <w:t>. 25-23-00528).</w:t>
      </w:r>
    </w:p>
    <w:p w:rsidR="003C46AA" w:rsidRPr="001D23C8" w:rsidRDefault="003C46AA" w:rsidP="003C46AA">
      <w:pPr>
        <w:spacing w:after="0"/>
        <w:jc w:val="center"/>
        <w:rPr>
          <w:b/>
          <w:bCs/>
          <w:sz w:val="24"/>
          <w:szCs w:val="24"/>
        </w:rPr>
      </w:pPr>
      <w:r w:rsidRPr="001D23C8">
        <w:rPr>
          <w:b/>
          <w:bCs/>
          <w:sz w:val="24"/>
          <w:szCs w:val="24"/>
        </w:rPr>
        <w:t>Литература</w:t>
      </w:r>
    </w:p>
    <w:p w:rsidR="00A340DC" w:rsidRPr="001D23C8" w:rsidRDefault="00A340DC" w:rsidP="00A340DC">
      <w:pPr>
        <w:spacing w:after="0"/>
        <w:jc w:val="both"/>
        <w:rPr>
          <w:color w:val="000000"/>
          <w:sz w:val="24"/>
          <w:szCs w:val="24"/>
          <w:lang w:val="en-US"/>
        </w:rPr>
      </w:pPr>
      <w:r w:rsidRPr="001D23C8">
        <w:rPr>
          <w:color w:val="000000"/>
          <w:sz w:val="24"/>
          <w:szCs w:val="24"/>
        </w:rPr>
        <w:t>1.</w:t>
      </w:r>
      <w:r w:rsidRPr="001D23C8">
        <w:rPr>
          <w:color w:val="000000"/>
          <w:sz w:val="24"/>
          <w:szCs w:val="24"/>
        </w:rPr>
        <w:tab/>
      </w:r>
      <w:r w:rsidRPr="001D23C8">
        <w:rPr>
          <w:color w:val="000000"/>
          <w:sz w:val="24"/>
          <w:szCs w:val="24"/>
          <w:lang w:val="en-US"/>
        </w:rPr>
        <w:t>Murakami</w:t>
      </w:r>
      <w:r w:rsidRPr="001D23C8">
        <w:rPr>
          <w:color w:val="000000"/>
          <w:sz w:val="24"/>
          <w:szCs w:val="24"/>
        </w:rPr>
        <w:t xml:space="preserve"> </w:t>
      </w:r>
      <w:r w:rsidRPr="001D23C8">
        <w:rPr>
          <w:color w:val="000000"/>
          <w:sz w:val="24"/>
          <w:szCs w:val="24"/>
          <w:lang w:val="en-US"/>
        </w:rPr>
        <w:t>K</w:t>
      </w:r>
      <w:r w:rsidRPr="001D23C8">
        <w:rPr>
          <w:color w:val="000000"/>
          <w:sz w:val="24"/>
          <w:szCs w:val="24"/>
        </w:rPr>
        <w:t xml:space="preserve">. </w:t>
      </w:r>
      <w:proofErr w:type="gramStart"/>
      <w:r w:rsidRPr="001D23C8">
        <w:rPr>
          <w:color w:val="000000"/>
          <w:sz w:val="24"/>
          <w:szCs w:val="24"/>
          <w:lang w:val="en-US"/>
        </w:rPr>
        <w:t>et</w:t>
      </w:r>
      <w:proofErr w:type="gramEnd"/>
      <w:r w:rsidRPr="001D23C8">
        <w:rPr>
          <w:color w:val="000000"/>
          <w:sz w:val="24"/>
          <w:szCs w:val="24"/>
        </w:rPr>
        <w:t xml:space="preserve">. </w:t>
      </w:r>
      <w:proofErr w:type="gramStart"/>
      <w:r w:rsidRPr="001D23C8">
        <w:rPr>
          <w:color w:val="000000"/>
          <w:sz w:val="24"/>
          <w:szCs w:val="24"/>
          <w:lang w:val="en-US"/>
        </w:rPr>
        <w:t>al</w:t>
      </w:r>
      <w:proofErr w:type="gramEnd"/>
      <w:r w:rsidRPr="001D23C8">
        <w:rPr>
          <w:color w:val="000000"/>
          <w:sz w:val="24"/>
          <w:szCs w:val="24"/>
        </w:rPr>
        <w:t xml:space="preserve">. </w:t>
      </w:r>
      <w:r w:rsidRPr="001D23C8">
        <w:rPr>
          <w:color w:val="000000"/>
          <w:sz w:val="24"/>
          <w:szCs w:val="24"/>
          <w:lang w:val="en-US"/>
        </w:rPr>
        <w:t>Danazol inhibits aromatase activity of endometriosis-derived stromal cells by a competitive mechanism // Fertility and St</w:t>
      </w:r>
      <w:r w:rsidR="001D23C8">
        <w:rPr>
          <w:color w:val="000000"/>
          <w:sz w:val="24"/>
          <w:szCs w:val="24"/>
          <w:lang w:val="en-US"/>
        </w:rPr>
        <w:t>erility. 2006</w:t>
      </w:r>
      <w:proofErr w:type="gramStart"/>
      <w:r w:rsidR="001D23C8">
        <w:rPr>
          <w:color w:val="000000"/>
          <w:sz w:val="24"/>
          <w:szCs w:val="24"/>
          <w:lang w:val="en-US"/>
        </w:rPr>
        <w:t>.Vol.86</w:t>
      </w:r>
      <w:proofErr w:type="gramEnd"/>
      <w:r w:rsidR="001D23C8">
        <w:rPr>
          <w:color w:val="000000"/>
          <w:sz w:val="24"/>
          <w:szCs w:val="24"/>
          <w:lang w:val="en-US"/>
        </w:rPr>
        <w:t>,№ 2.P.</w:t>
      </w:r>
      <w:r w:rsidRPr="001D23C8">
        <w:rPr>
          <w:color w:val="000000"/>
          <w:sz w:val="24"/>
          <w:szCs w:val="24"/>
          <w:lang w:val="en-US"/>
        </w:rPr>
        <w:t>291–297.</w:t>
      </w:r>
    </w:p>
    <w:p w:rsidR="00A340DC" w:rsidRPr="001D23C8" w:rsidRDefault="00A340DC" w:rsidP="00A340DC">
      <w:pPr>
        <w:spacing w:after="0"/>
        <w:jc w:val="both"/>
        <w:rPr>
          <w:color w:val="000000"/>
          <w:sz w:val="24"/>
          <w:szCs w:val="24"/>
          <w:lang w:val="en-US"/>
        </w:rPr>
      </w:pPr>
      <w:r w:rsidRPr="001D23C8">
        <w:rPr>
          <w:color w:val="000000"/>
          <w:sz w:val="24"/>
          <w:szCs w:val="24"/>
          <w:lang w:val="en-US"/>
        </w:rPr>
        <w:t>2.</w:t>
      </w:r>
      <w:r w:rsidRPr="001D23C8">
        <w:rPr>
          <w:color w:val="000000"/>
          <w:sz w:val="24"/>
          <w:szCs w:val="24"/>
          <w:lang w:val="en-US"/>
        </w:rPr>
        <w:tab/>
      </w:r>
      <w:proofErr w:type="spellStart"/>
      <w:r w:rsidRPr="001D23C8">
        <w:rPr>
          <w:color w:val="000000"/>
          <w:sz w:val="24"/>
          <w:szCs w:val="24"/>
          <w:lang w:val="en-US"/>
        </w:rPr>
        <w:t>Bastos</w:t>
      </w:r>
      <w:proofErr w:type="spellEnd"/>
      <w:r w:rsidRPr="001D23C8">
        <w:rPr>
          <w:color w:val="000000"/>
          <w:sz w:val="24"/>
          <w:szCs w:val="24"/>
          <w:lang w:val="en-US"/>
        </w:rPr>
        <w:t xml:space="preserve"> D.A., </w:t>
      </w:r>
      <w:proofErr w:type="spellStart"/>
      <w:r w:rsidRPr="001D23C8">
        <w:rPr>
          <w:color w:val="000000"/>
          <w:sz w:val="24"/>
          <w:szCs w:val="24"/>
          <w:lang w:val="en-US"/>
        </w:rPr>
        <w:t>Antonarakis</w:t>
      </w:r>
      <w:proofErr w:type="spellEnd"/>
      <w:r w:rsidRPr="001D23C8">
        <w:rPr>
          <w:color w:val="000000"/>
          <w:sz w:val="24"/>
          <w:szCs w:val="24"/>
          <w:lang w:val="en-US"/>
        </w:rPr>
        <w:t xml:space="preserve"> E.S. </w:t>
      </w:r>
      <w:proofErr w:type="spellStart"/>
      <w:r w:rsidRPr="001D23C8">
        <w:rPr>
          <w:color w:val="000000"/>
          <w:sz w:val="24"/>
          <w:szCs w:val="24"/>
          <w:lang w:val="en-US"/>
        </w:rPr>
        <w:t>Galeterone</w:t>
      </w:r>
      <w:proofErr w:type="spellEnd"/>
      <w:r w:rsidRPr="001D23C8">
        <w:rPr>
          <w:color w:val="000000"/>
          <w:sz w:val="24"/>
          <w:szCs w:val="24"/>
          <w:lang w:val="en-US"/>
        </w:rPr>
        <w:t xml:space="preserve"> for the treatment of advanced prostate cancer: The evidence to date // Drug Design, Development and Therapy. Dove Medical Press Ltd., 2016. </w:t>
      </w:r>
      <w:proofErr w:type="gramStart"/>
      <w:r w:rsidRPr="001D23C8">
        <w:rPr>
          <w:color w:val="000000"/>
          <w:sz w:val="24"/>
          <w:szCs w:val="24"/>
          <w:lang w:val="en-US"/>
        </w:rPr>
        <w:t>Vol. 10.</w:t>
      </w:r>
      <w:proofErr w:type="gramEnd"/>
      <w:r w:rsidRPr="001D23C8">
        <w:rPr>
          <w:color w:val="000000"/>
          <w:sz w:val="24"/>
          <w:szCs w:val="24"/>
          <w:lang w:val="en-US"/>
        </w:rPr>
        <w:t xml:space="preserve"> P. 2289–2297.</w:t>
      </w:r>
    </w:p>
    <w:p w:rsidR="00A340DC" w:rsidRPr="001D23C8" w:rsidRDefault="00A340DC" w:rsidP="00A340DC">
      <w:pPr>
        <w:spacing w:after="0"/>
        <w:jc w:val="both"/>
        <w:rPr>
          <w:color w:val="000000"/>
          <w:sz w:val="24"/>
          <w:szCs w:val="24"/>
          <w:lang w:val="en-US"/>
        </w:rPr>
      </w:pPr>
      <w:r w:rsidRPr="001D23C8">
        <w:rPr>
          <w:color w:val="000000"/>
          <w:sz w:val="24"/>
          <w:szCs w:val="24"/>
          <w:lang w:val="en-US"/>
        </w:rPr>
        <w:t>3.</w:t>
      </w:r>
      <w:r w:rsidRPr="001D23C8">
        <w:rPr>
          <w:color w:val="000000"/>
          <w:sz w:val="24"/>
          <w:szCs w:val="24"/>
          <w:lang w:val="en-US"/>
        </w:rPr>
        <w:tab/>
        <w:t xml:space="preserve">Volkova Y. et al. Design and synthesis of phosphoryl-substituted steroidal pyridazines (Pho-STPYRs) as potent estrogen receptor alpha inhibitors: targeted treatment of hormone-dependent breast cancer cells // RSC Medicinal Chemistry 2024. </w:t>
      </w:r>
      <w:proofErr w:type="gramStart"/>
      <w:r w:rsidRPr="001D23C8">
        <w:rPr>
          <w:color w:val="000000"/>
          <w:sz w:val="24"/>
          <w:szCs w:val="24"/>
          <w:lang w:val="en-US"/>
        </w:rPr>
        <w:t>Vol. 15, № 7.</w:t>
      </w:r>
      <w:proofErr w:type="gramEnd"/>
      <w:r w:rsidRPr="001D23C8">
        <w:rPr>
          <w:color w:val="000000"/>
          <w:sz w:val="24"/>
          <w:szCs w:val="24"/>
          <w:lang w:val="en-US"/>
        </w:rPr>
        <w:t xml:space="preserve"> P. 2380–2399.</w:t>
      </w:r>
    </w:p>
    <w:p w:rsidR="00A340DC" w:rsidRPr="001D23C8" w:rsidRDefault="00A340DC" w:rsidP="00A340DC">
      <w:pPr>
        <w:spacing w:after="0"/>
        <w:jc w:val="both"/>
        <w:rPr>
          <w:color w:val="000000"/>
          <w:sz w:val="24"/>
          <w:szCs w:val="24"/>
          <w:lang w:val="en-US"/>
        </w:rPr>
      </w:pPr>
      <w:r w:rsidRPr="001D23C8">
        <w:rPr>
          <w:color w:val="000000"/>
          <w:sz w:val="24"/>
          <w:szCs w:val="24"/>
          <w:lang w:val="en-US"/>
        </w:rPr>
        <w:t>4.</w:t>
      </w:r>
      <w:r w:rsidRPr="001D23C8">
        <w:rPr>
          <w:color w:val="000000"/>
          <w:sz w:val="24"/>
          <w:szCs w:val="24"/>
          <w:lang w:val="en-US"/>
        </w:rPr>
        <w:tab/>
        <w:t xml:space="preserve">Malakhova V. et al. Exploration and biological evaluation of 20‐vinyl </w:t>
      </w:r>
      <w:proofErr w:type="spellStart"/>
      <w:r w:rsidRPr="001D23C8">
        <w:rPr>
          <w:color w:val="000000"/>
          <w:sz w:val="24"/>
          <w:szCs w:val="24"/>
          <w:lang w:val="en-US"/>
        </w:rPr>
        <w:t>pregnenes</w:t>
      </w:r>
      <w:proofErr w:type="spellEnd"/>
      <w:r w:rsidRPr="001D23C8">
        <w:rPr>
          <w:color w:val="000000"/>
          <w:sz w:val="24"/>
          <w:szCs w:val="24"/>
          <w:lang w:val="en-US"/>
        </w:rPr>
        <w:t xml:space="preserve">: A step forward toward selective modulators of the estrogen receptor </w:t>
      </w:r>
      <w:r w:rsidRPr="001D23C8">
        <w:rPr>
          <w:color w:val="000000"/>
          <w:sz w:val="24"/>
          <w:szCs w:val="24"/>
        </w:rPr>
        <w:t>α</w:t>
      </w:r>
      <w:r w:rsidRPr="001D23C8">
        <w:rPr>
          <w:color w:val="000000"/>
          <w:sz w:val="24"/>
          <w:szCs w:val="24"/>
          <w:lang w:val="en-US"/>
        </w:rPr>
        <w:t xml:space="preserve"> signaling for breast cancer treatment // </w:t>
      </w:r>
      <w:proofErr w:type="spellStart"/>
      <w:r w:rsidRPr="001D23C8">
        <w:rPr>
          <w:color w:val="000000"/>
          <w:sz w:val="24"/>
          <w:szCs w:val="24"/>
          <w:lang w:val="en-US"/>
        </w:rPr>
        <w:t>Archiv</w:t>
      </w:r>
      <w:proofErr w:type="spellEnd"/>
      <w:r w:rsidRPr="001D23C8">
        <w:rPr>
          <w:color w:val="000000"/>
          <w:sz w:val="24"/>
          <w:szCs w:val="24"/>
          <w:lang w:val="en-US"/>
        </w:rPr>
        <w:t xml:space="preserve"> </w:t>
      </w:r>
      <w:proofErr w:type="spellStart"/>
      <w:r w:rsidRPr="001D23C8">
        <w:rPr>
          <w:color w:val="000000"/>
          <w:sz w:val="24"/>
          <w:szCs w:val="24"/>
          <w:lang w:val="en-US"/>
        </w:rPr>
        <w:t>der</w:t>
      </w:r>
      <w:proofErr w:type="spellEnd"/>
      <w:r w:rsidRPr="001D23C8">
        <w:rPr>
          <w:color w:val="000000"/>
          <w:sz w:val="24"/>
          <w:szCs w:val="24"/>
          <w:lang w:val="en-US"/>
        </w:rPr>
        <w:t xml:space="preserve"> </w:t>
      </w:r>
      <w:proofErr w:type="spellStart"/>
      <w:r w:rsidRPr="001D23C8">
        <w:rPr>
          <w:color w:val="000000"/>
          <w:sz w:val="24"/>
          <w:szCs w:val="24"/>
          <w:lang w:val="en-US"/>
        </w:rPr>
        <w:t>Pharmazie</w:t>
      </w:r>
      <w:proofErr w:type="spellEnd"/>
      <w:r w:rsidRPr="001D23C8">
        <w:rPr>
          <w:color w:val="000000"/>
          <w:sz w:val="24"/>
          <w:szCs w:val="24"/>
          <w:lang w:val="en-US"/>
        </w:rPr>
        <w:t xml:space="preserve"> (</w:t>
      </w:r>
      <w:proofErr w:type="spellStart"/>
      <w:r w:rsidRPr="001D23C8">
        <w:rPr>
          <w:color w:val="000000"/>
          <w:sz w:val="24"/>
          <w:szCs w:val="24"/>
          <w:lang w:val="en-US"/>
        </w:rPr>
        <w:t>Weinheim</w:t>
      </w:r>
      <w:proofErr w:type="spellEnd"/>
      <w:r w:rsidRPr="001D23C8">
        <w:rPr>
          <w:color w:val="000000"/>
          <w:sz w:val="24"/>
          <w:szCs w:val="24"/>
          <w:lang w:val="en-US"/>
        </w:rPr>
        <w:t>)</w:t>
      </w:r>
      <w:r w:rsidR="009C144B" w:rsidRPr="001D23C8">
        <w:rPr>
          <w:color w:val="000000"/>
          <w:sz w:val="24"/>
          <w:szCs w:val="24"/>
          <w:lang w:val="en-US"/>
        </w:rPr>
        <w:t>,</w:t>
      </w:r>
      <w:r w:rsidRPr="001D23C8">
        <w:rPr>
          <w:color w:val="000000"/>
          <w:sz w:val="24"/>
          <w:szCs w:val="24"/>
          <w:lang w:val="en-US"/>
        </w:rPr>
        <w:t xml:space="preserve"> 2024. </w:t>
      </w:r>
      <w:proofErr w:type="gramStart"/>
      <w:r w:rsidRPr="001D23C8">
        <w:rPr>
          <w:color w:val="000000"/>
          <w:sz w:val="24"/>
          <w:szCs w:val="24"/>
          <w:lang w:val="en-US"/>
        </w:rPr>
        <w:t>Vol. 357, № 7.</w:t>
      </w:r>
      <w:proofErr w:type="gramEnd"/>
    </w:p>
    <w:p w:rsidR="003C46AA" w:rsidRPr="001D23C8" w:rsidRDefault="00A340DC" w:rsidP="00E45CBB">
      <w:pPr>
        <w:spacing w:after="0"/>
        <w:jc w:val="both"/>
        <w:rPr>
          <w:sz w:val="24"/>
          <w:szCs w:val="24"/>
          <w:lang w:val="en-US"/>
        </w:rPr>
      </w:pPr>
      <w:r w:rsidRPr="001D23C8">
        <w:rPr>
          <w:color w:val="000000"/>
          <w:sz w:val="24"/>
          <w:szCs w:val="24"/>
          <w:lang w:val="en-US"/>
        </w:rPr>
        <w:t>5.</w:t>
      </w:r>
      <w:r w:rsidRPr="001D23C8">
        <w:rPr>
          <w:color w:val="000000"/>
          <w:sz w:val="24"/>
          <w:szCs w:val="24"/>
          <w:lang w:val="en-US"/>
        </w:rPr>
        <w:tab/>
        <w:t xml:space="preserve">Vasilenko D.A. et al. 5-Nitroisoxazoles in </w:t>
      </w:r>
      <w:proofErr w:type="spellStart"/>
      <w:r w:rsidRPr="001D23C8">
        <w:rPr>
          <w:color w:val="000000"/>
          <w:sz w:val="24"/>
          <w:szCs w:val="24"/>
          <w:lang w:val="en-US"/>
        </w:rPr>
        <w:t>SNAr</w:t>
      </w:r>
      <w:proofErr w:type="spellEnd"/>
      <w:r w:rsidRPr="001D23C8">
        <w:rPr>
          <w:color w:val="000000"/>
          <w:sz w:val="24"/>
          <w:szCs w:val="24"/>
          <w:lang w:val="en-US"/>
        </w:rPr>
        <w:t xml:space="preserve"> reactions: access to </w:t>
      </w:r>
      <w:proofErr w:type="spellStart"/>
      <w:r w:rsidRPr="001D23C8">
        <w:rPr>
          <w:color w:val="000000"/>
          <w:sz w:val="24"/>
          <w:szCs w:val="24"/>
          <w:lang w:val="en-US"/>
        </w:rPr>
        <w:t>polysubstituted</w:t>
      </w:r>
      <w:proofErr w:type="spellEnd"/>
      <w:r w:rsidRPr="001D23C8">
        <w:rPr>
          <w:color w:val="000000"/>
          <w:sz w:val="24"/>
          <w:szCs w:val="24"/>
          <w:lang w:val="en-US"/>
        </w:rPr>
        <w:t xml:space="preserve"> </w:t>
      </w:r>
      <w:proofErr w:type="spellStart"/>
      <w:r w:rsidRPr="001D23C8">
        <w:rPr>
          <w:color w:val="000000"/>
          <w:sz w:val="24"/>
          <w:szCs w:val="24"/>
          <w:lang w:val="en-US"/>
        </w:rPr>
        <w:t>isoxazole</w:t>
      </w:r>
      <w:proofErr w:type="spellEnd"/>
      <w:r w:rsidRPr="001D23C8">
        <w:rPr>
          <w:color w:val="000000"/>
          <w:sz w:val="24"/>
          <w:szCs w:val="24"/>
          <w:lang w:val="en-US"/>
        </w:rPr>
        <w:t xml:space="preserve"> derivatives // </w:t>
      </w:r>
      <w:r w:rsidR="009C144B" w:rsidRPr="001D23C8">
        <w:rPr>
          <w:color w:val="000000"/>
          <w:sz w:val="24"/>
          <w:szCs w:val="24"/>
          <w:lang w:val="en-US"/>
        </w:rPr>
        <w:t>Organic &amp; Biomolecular Chemistry</w:t>
      </w:r>
      <w:r w:rsidR="001D23C8">
        <w:rPr>
          <w:color w:val="000000"/>
          <w:sz w:val="24"/>
          <w:szCs w:val="24"/>
          <w:lang w:val="en-US"/>
        </w:rPr>
        <w:t xml:space="preserve">, 2021. </w:t>
      </w:r>
      <w:proofErr w:type="gramStart"/>
      <w:r w:rsidR="001D23C8">
        <w:rPr>
          <w:color w:val="000000"/>
          <w:sz w:val="24"/>
          <w:szCs w:val="24"/>
          <w:lang w:val="en-US"/>
        </w:rPr>
        <w:t>Vol. 19, № 29.</w:t>
      </w:r>
      <w:proofErr w:type="gramEnd"/>
      <w:r w:rsidR="001D23C8">
        <w:rPr>
          <w:color w:val="000000"/>
          <w:sz w:val="24"/>
          <w:szCs w:val="24"/>
          <w:lang w:val="en-US"/>
        </w:rPr>
        <w:t xml:space="preserve"> </w:t>
      </w:r>
      <w:proofErr w:type="gramStart"/>
      <w:r w:rsidR="001D23C8">
        <w:rPr>
          <w:color w:val="000000"/>
          <w:sz w:val="24"/>
          <w:szCs w:val="24"/>
          <w:lang w:val="en-US"/>
        </w:rPr>
        <w:t>P.</w:t>
      </w:r>
      <w:r w:rsidRPr="001D23C8">
        <w:rPr>
          <w:color w:val="000000"/>
          <w:sz w:val="24"/>
          <w:szCs w:val="24"/>
          <w:lang w:val="en-US"/>
        </w:rPr>
        <w:t>6447–6454.</w:t>
      </w:r>
      <w:proofErr w:type="gramEnd"/>
    </w:p>
    <w:sectPr w:rsidR="003C46AA" w:rsidRPr="001D23C8" w:rsidSect="003E55D8">
      <w:pgSz w:w="11906" w:h="16838" w:code="9"/>
      <w:pgMar w:top="1134" w:right="1361" w:bottom="113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077BC"/>
    <w:multiLevelType w:val="hybridMultilevel"/>
    <w:tmpl w:val="3EF6B184"/>
    <w:lvl w:ilvl="0" w:tplc="EC2A93E4">
      <w:start w:val="1"/>
      <w:numFmt w:val="decimal"/>
      <w:pStyle w:val="EndNoteBibliography"/>
      <w:lvlText w:val="%1."/>
      <w:lvlJc w:val="left"/>
      <w:pPr>
        <w:tabs>
          <w:tab w:val="num" w:pos="720"/>
        </w:tabs>
        <w:ind w:left="720" w:hanging="360"/>
      </w:pPr>
      <w:rPr>
        <w:rFonts w:hint="default"/>
        <w:lang w:val="ru-RU"/>
      </w:rPr>
    </w:lvl>
    <w:lvl w:ilvl="1" w:tplc="99C22E2A">
      <w:start w:val="1"/>
      <w:numFmt w:val="upperRoman"/>
      <w:lvlText w:val="%2."/>
      <w:lvlJc w:val="left"/>
      <w:pPr>
        <w:ind w:left="1800" w:hanging="720"/>
      </w:pPr>
      <w:rPr>
        <w:rFonts w:hint="default"/>
        <w:color w:val="auto"/>
      </w:rPr>
    </w:lvl>
    <w:lvl w:ilvl="2" w:tplc="483A2E64">
      <w:start w:val="1"/>
      <w:numFmt w:val="upperLetter"/>
      <w:lvlText w:val="%3."/>
      <w:lvlJc w:val="left"/>
      <w:pPr>
        <w:ind w:left="2340" w:hanging="360"/>
      </w:pPr>
      <w:rPr>
        <w:rFonts w:ascii="Times New Roman" w:hAnsi="Times New Roman" w:cs="Times New Roman" w:hint="default"/>
        <w:sz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1DC9"/>
    <w:rsid w:val="00002820"/>
    <w:rsid w:val="001B2007"/>
    <w:rsid w:val="001C3C2E"/>
    <w:rsid w:val="001D23C8"/>
    <w:rsid w:val="001E5155"/>
    <w:rsid w:val="002E0A27"/>
    <w:rsid w:val="00361911"/>
    <w:rsid w:val="003C46AA"/>
    <w:rsid w:val="003E55D8"/>
    <w:rsid w:val="00420E6F"/>
    <w:rsid w:val="004334E7"/>
    <w:rsid w:val="00442C9C"/>
    <w:rsid w:val="004A1DC9"/>
    <w:rsid w:val="004D69C5"/>
    <w:rsid w:val="004F517E"/>
    <w:rsid w:val="0057263F"/>
    <w:rsid w:val="006C0B77"/>
    <w:rsid w:val="00765F51"/>
    <w:rsid w:val="008242FF"/>
    <w:rsid w:val="00866FEA"/>
    <w:rsid w:val="00870751"/>
    <w:rsid w:val="00883811"/>
    <w:rsid w:val="008A3DDD"/>
    <w:rsid w:val="008E3977"/>
    <w:rsid w:val="00900981"/>
    <w:rsid w:val="00922C48"/>
    <w:rsid w:val="009C144B"/>
    <w:rsid w:val="009E6578"/>
    <w:rsid w:val="00A340DC"/>
    <w:rsid w:val="00A474AF"/>
    <w:rsid w:val="00AA2170"/>
    <w:rsid w:val="00B64267"/>
    <w:rsid w:val="00B915B7"/>
    <w:rsid w:val="00C104D9"/>
    <w:rsid w:val="00C12C96"/>
    <w:rsid w:val="00DA30DA"/>
    <w:rsid w:val="00DD6CD9"/>
    <w:rsid w:val="00E45CBB"/>
    <w:rsid w:val="00EA59DF"/>
    <w:rsid w:val="00EB2EC4"/>
    <w:rsid w:val="00EE4070"/>
    <w:rsid w:val="00F12C76"/>
    <w:rsid w:val="00F307FD"/>
    <w:rsid w:val="00FC0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4A1DC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4A1DC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A1DC9"/>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4A1DC9"/>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4A1DC9"/>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4A1DC9"/>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4A1DC9"/>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4A1DC9"/>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4A1DC9"/>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1DC9"/>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4A1DC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4A1DC9"/>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4A1DC9"/>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4A1DC9"/>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4A1DC9"/>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4A1DC9"/>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4A1DC9"/>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4A1DC9"/>
    <w:rPr>
      <w:rFonts w:eastAsiaTheme="majorEastAsia" w:cstheme="majorBidi"/>
      <w:color w:val="272727" w:themeColor="text1" w:themeTint="D8"/>
      <w:sz w:val="28"/>
    </w:rPr>
  </w:style>
  <w:style w:type="paragraph" w:styleId="a3">
    <w:name w:val="Title"/>
    <w:basedOn w:val="a"/>
    <w:next w:val="a"/>
    <w:link w:val="a4"/>
    <w:uiPriority w:val="10"/>
    <w:qFormat/>
    <w:rsid w:val="004A1DC9"/>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A1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DC9"/>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4A1D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A1DC9"/>
    <w:pPr>
      <w:spacing w:before="160"/>
      <w:jc w:val="center"/>
    </w:pPr>
    <w:rPr>
      <w:i/>
      <w:iCs/>
      <w:color w:val="404040" w:themeColor="text1" w:themeTint="BF"/>
    </w:rPr>
  </w:style>
  <w:style w:type="character" w:customStyle="1" w:styleId="22">
    <w:name w:val="Цитата 2 Знак"/>
    <w:basedOn w:val="a0"/>
    <w:link w:val="21"/>
    <w:uiPriority w:val="29"/>
    <w:rsid w:val="004A1DC9"/>
    <w:rPr>
      <w:rFonts w:ascii="Times New Roman" w:hAnsi="Times New Roman"/>
      <w:i/>
      <w:iCs/>
      <w:color w:val="404040" w:themeColor="text1" w:themeTint="BF"/>
      <w:sz w:val="28"/>
    </w:rPr>
  </w:style>
  <w:style w:type="paragraph" w:styleId="a7">
    <w:name w:val="List Paragraph"/>
    <w:basedOn w:val="a"/>
    <w:uiPriority w:val="34"/>
    <w:qFormat/>
    <w:rsid w:val="004A1DC9"/>
    <w:pPr>
      <w:ind w:left="720"/>
      <w:contextualSpacing/>
    </w:pPr>
  </w:style>
  <w:style w:type="character" w:styleId="a8">
    <w:name w:val="Intense Emphasis"/>
    <w:basedOn w:val="a0"/>
    <w:uiPriority w:val="21"/>
    <w:qFormat/>
    <w:rsid w:val="004A1DC9"/>
    <w:rPr>
      <w:i/>
      <w:iCs/>
      <w:color w:val="2E74B5" w:themeColor="accent1" w:themeShade="BF"/>
    </w:rPr>
  </w:style>
  <w:style w:type="paragraph" w:styleId="a9">
    <w:name w:val="Intense Quote"/>
    <w:basedOn w:val="a"/>
    <w:next w:val="a"/>
    <w:link w:val="aa"/>
    <w:uiPriority w:val="30"/>
    <w:qFormat/>
    <w:rsid w:val="004A1DC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4A1DC9"/>
    <w:rPr>
      <w:rFonts w:ascii="Times New Roman" w:hAnsi="Times New Roman"/>
      <w:i/>
      <w:iCs/>
      <w:color w:val="2E74B5" w:themeColor="accent1" w:themeShade="BF"/>
      <w:sz w:val="28"/>
    </w:rPr>
  </w:style>
  <w:style w:type="character" w:styleId="ab">
    <w:name w:val="Intense Reference"/>
    <w:basedOn w:val="a0"/>
    <w:uiPriority w:val="32"/>
    <w:qFormat/>
    <w:rsid w:val="004A1DC9"/>
    <w:rPr>
      <w:b/>
      <w:bCs/>
      <w:smallCaps/>
      <w:color w:val="2E74B5" w:themeColor="accent1" w:themeShade="BF"/>
      <w:spacing w:val="5"/>
    </w:rPr>
  </w:style>
  <w:style w:type="character" w:styleId="ac">
    <w:name w:val="Placeholder Text"/>
    <w:basedOn w:val="a0"/>
    <w:uiPriority w:val="99"/>
    <w:semiHidden/>
    <w:rsid w:val="003C46AA"/>
    <w:rPr>
      <w:color w:val="666666"/>
    </w:rPr>
  </w:style>
  <w:style w:type="paragraph" w:styleId="ad">
    <w:name w:val="Balloon Text"/>
    <w:basedOn w:val="a"/>
    <w:link w:val="ae"/>
    <w:uiPriority w:val="99"/>
    <w:semiHidden/>
    <w:unhideWhenUsed/>
    <w:rsid w:val="00C104D9"/>
    <w:pPr>
      <w:spacing w:after="0"/>
    </w:pPr>
    <w:rPr>
      <w:rFonts w:ascii="Tahoma" w:hAnsi="Tahoma" w:cs="Tahoma"/>
      <w:sz w:val="16"/>
      <w:szCs w:val="16"/>
    </w:rPr>
  </w:style>
  <w:style w:type="character" w:customStyle="1" w:styleId="ae">
    <w:name w:val="Текст выноски Знак"/>
    <w:basedOn w:val="a0"/>
    <w:link w:val="ad"/>
    <w:uiPriority w:val="99"/>
    <w:semiHidden/>
    <w:rsid w:val="00C104D9"/>
    <w:rPr>
      <w:rFonts w:ascii="Tahoma" w:hAnsi="Tahoma" w:cs="Tahoma"/>
      <w:sz w:val="16"/>
      <w:szCs w:val="16"/>
    </w:rPr>
  </w:style>
  <w:style w:type="character" w:styleId="af">
    <w:name w:val="annotation reference"/>
    <w:basedOn w:val="a0"/>
    <w:uiPriority w:val="99"/>
    <w:semiHidden/>
    <w:unhideWhenUsed/>
    <w:rsid w:val="008A3DDD"/>
    <w:rPr>
      <w:sz w:val="16"/>
      <w:szCs w:val="16"/>
    </w:rPr>
  </w:style>
  <w:style w:type="paragraph" w:styleId="af0">
    <w:name w:val="annotation text"/>
    <w:basedOn w:val="a"/>
    <w:link w:val="af1"/>
    <w:uiPriority w:val="99"/>
    <w:semiHidden/>
    <w:unhideWhenUsed/>
    <w:rsid w:val="008A3DDD"/>
    <w:rPr>
      <w:sz w:val="20"/>
      <w:szCs w:val="20"/>
    </w:rPr>
  </w:style>
  <w:style w:type="character" w:customStyle="1" w:styleId="af1">
    <w:name w:val="Текст примечания Знак"/>
    <w:basedOn w:val="a0"/>
    <w:link w:val="af0"/>
    <w:uiPriority w:val="99"/>
    <w:semiHidden/>
    <w:rsid w:val="008A3DDD"/>
    <w:rPr>
      <w:rFonts w:ascii="Times New Roman" w:hAnsi="Times New Roman"/>
      <w:sz w:val="20"/>
      <w:szCs w:val="20"/>
    </w:rPr>
  </w:style>
  <w:style w:type="paragraph" w:styleId="af2">
    <w:name w:val="annotation subject"/>
    <w:basedOn w:val="af0"/>
    <w:next w:val="af0"/>
    <w:link w:val="af3"/>
    <w:uiPriority w:val="99"/>
    <w:semiHidden/>
    <w:unhideWhenUsed/>
    <w:rsid w:val="008A3DDD"/>
    <w:rPr>
      <w:b/>
      <w:bCs/>
    </w:rPr>
  </w:style>
  <w:style w:type="character" w:customStyle="1" w:styleId="af3">
    <w:name w:val="Тема примечания Знак"/>
    <w:basedOn w:val="af1"/>
    <w:link w:val="af2"/>
    <w:uiPriority w:val="99"/>
    <w:semiHidden/>
    <w:rsid w:val="008A3DDD"/>
    <w:rPr>
      <w:rFonts w:ascii="Times New Roman" w:hAnsi="Times New Roman"/>
      <w:b/>
      <w:bCs/>
      <w:sz w:val="20"/>
      <w:szCs w:val="20"/>
    </w:rPr>
  </w:style>
  <w:style w:type="character" w:styleId="af4">
    <w:name w:val="Hyperlink"/>
    <w:basedOn w:val="a0"/>
    <w:uiPriority w:val="99"/>
    <w:unhideWhenUsed/>
    <w:rsid w:val="008A3DDD"/>
    <w:rPr>
      <w:color w:val="0563C1" w:themeColor="hyperlink"/>
      <w:u w:val="single"/>
    </w:rPr>
  </w:style>
  <w:style w:type="paragraph" w:customStyle="1" w:styleId="EndNoteBibliography">
    <w:name w:val="EndNote Bibliography"/>
    <w:basedOn w:val="a"/>
    <w:link w:val="EndNoteBibliography0"/>
    <w:rsid w:val="008A3DDD"/>
    <w:pPr>
      <w:numPr>
        <w:numId w:val="1"/>
      </w:numPr>
      <w:spacing w:after="0"/>
      <w:jc w:val="both"/>
    </w:pPr>
    <w:rPr>
      <w:rFonts w:eastAsia="Times New Roman" w:cs="Times New Roman"/>
      <w:noProof/>
      <w:kern w:val="0"/>
      <w:sz w:val="24"/>
      <w:szCs w:val="24"/>
      <w:lang w:eastAsia="ru-RU"/>
    </w:rPr>
  </w:style>
  <w:style w:type="character" w:customStyle="1" w:styleId="EndNoteBibliography0">
    <w:name w:val="EndNote Bibliography Знак"/>
    <w:basedOn w:val="a0"/>
    <w:link w:val="EndNoteBibliography"/>
    <w:rsid w:val="008A3DDD"/>
    <w:rPr>
      <w:rFonts w:ascii="Times New Roman" w:eastAsia="Times New Roman" w:hAnsi="Times New Roman" w:cs="Times New Roman"/>
      <w:noProof/>
      <w:kern w:val="0"/>
      <w:sz w:val="24"/>
      <w:szCs w:val="24"/>
      <w:lang w:eastAsia="ru-RU"/>
    </w:rPr>
  </w:style>
  <w:style w:type="character" w:customStyle="1" w:styleId="11">
    <w:name w:val="Неразрешенное упоминание1"/>
    <w:basedOn w:val="a0"/>
    <w:uiPriority w:val="99"/>
    <w:semiHidden/>
    <w:unhideWhenUsed/>
    <w:rsid w:val="00A340D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2821942">
      <w:bodyDiv w:val="1"/>
      <w:marLeft w:val="0"/>
      <w:marRight w:val="0"/>
      <w:marTop w:val="0"/>
      <w:marBottom w:val="0"/>
      <w:divBdr>
        <w:top w:val="none" w:sz="0" w:space="0" w:color="auto"/>
        <w:left w:val="none" w:sz="0" w:space="0" w:color="auto"/>
        <w:bottom w:val="none" w:sz="0" w:space="0" w:color="auto"/>
        <w:right w:val="none" w:sz="0" w:space="0" w:color="auto"/>
      </w:divBdr>
      <w:divsChild>
        <w:div w:id="63992097">
          <w:marLeft w:val="640"/>
          <w:marRight w:val="0"/>
          <w:marTop w:val="0"/>
          <w:marBottom w:val="0"/>
          <w:divBdr>
            <w:top w:val="none" w:sz="0" w:space="0" w:color="auto"/>
            <w:left w:val="none" w:sz="0" w:space="0" w:color="auto"/>
            <w:bottom w:val="none" w:sz="0" w:space="0" w:color="auto"/>
            <w:right w:val="none" w:sz="0" w:space="0" w:color="auto"/>
          </w:divBdr>
        </w:div>
        <w:div w:id="398752356">
          <w:marLeft w:val="640"/>
          <w:marRight w:val="0"/>
          <w:marTop w:val="0"/>
          <w:marBottom w:val="0"/>
          <w:divBdr>
            <w:top w:val="none" w:sz="0" w:space="0" w:color="auto"/>
            <w:left w:val="none" w:sz="0" w:space="0" w:color="auto"/>
            <w:bottom w:val="none" w:sz="0" w:space="0" w:color="auto"/>
            <w:right w:val="none" w:sz="0" w:space="0" w:color="auto"/>
          </w:divBdr>
        </w:div>
      </w:divsChild>
    </w:div>
    <w:div w:id="157230766">
      <w:bodyDiv w:val="1"/>
      <w:marLeft w:val="0"/>
      <w:marRight w:val="0"/>
      <w:marTop w:val="0"/>
      <w:marBottom w:val="0"/>
      <w:divBdr>
        <w:top w:val="none" w:sz="0" w:space="0" w:color="auto"/>
        <w:left w:val="none" w:sz="0" w:space="0" w:color="auto"/>
        <w:bottom w:val="none" w:sz="0" w:space="0" w:color="auto"/>
        <w:right w:val="none" w:sz="0" w:space="0" w:color="auto"/>
      </w:divBdr>
      <w:divsChild>
        <w:div w:id="1289433649">
          <w:marLeft w:val="640"/>
          <w:marRight w:val="0"/>
          <w:marTop w:val="0"/>
          <w:marBottom w:val="0"/>
          <w:divBdr>
            <w:top w:val="none" w:sz="0" w:space="0" w:color="auto"/>
            <w:left w:val="none" w:sz="0" w:space="0" w:color="auto"/>
            <w:bottom w:val="none" w:sz="0" w:space="0" w:color="auto"/>
            <w:right w:val="none" w:sz="0" w:space="0" w:color="auto"/>
          </w:divBdr>
        </w:div>
        <w:div w:id="276912060">
          <w:marLeft w:val="640"/>
          <w:marRight w:val="0"/>
          <w:marTop w:val="0"/>
          <w:marBottom w:val="0"/>
          <w:divBdr>
            <w:top w:val="none" w:sz="0" w:space="0" w:color="auto"/>
            <w:left w:val="none" w:sz="0" w:space="0" w:color="auto"/>
            <w:bottom w:val="none" w:sz="0" w:space="0" w:color="auto"/>
            <w:right w:val="none" w:sz="0" w:space="0" w:color="auto"/>
          </w:divBdr>
        </w:div>
      </w:divsChild>
    </w:div>
    <w:div w:id="213204858">
      <w:bodyDiv w:val="1"/>
      <w:marLeft w:val="0"/>
      <w:marRight w:val="0"/>
      <w:marTop w:val="0"/>
      <w:marBottom w:val="0"/>
      <w:divBdr>
        <w:top w:val="none" w:sz="0" w:space="0" w:color="auto"/>
        <w:left w:val="none" w:sz="0" w:space="0" w:color="auto"/>
        <w:bottom w:val="none" w:sz="0" w:space="0" w:color="auto"/>
        <w:right w:val="none" w:sz="0" w:space="0" w:color="auto"/>
      </w:divBdr>
      <w:divsChild>
        <w:div w:id="1492528411">
          <w:marLeft w:val="640"/>
          <w:marRight w:val="0"/>
          <w:marTop w:val="0"/>
          <w:marBottom w:val="0"/>
          <w:divBdr>
            <w:top w:val="none" w:sz="0" w:space="0" w:color="auto"/>
            <w:left w:val="none" w:sz="0" w:space="0" w:color="auto"/>
            <w:bottom w:val="none" w:sz="0" w:space="0" w:color="auto"/>
            <w:right w:val="none" w:sz="0" w:space="0" w:color="auto"/>
          </w:divBdr>
        </w:div>
        <w:div w:id="1053584368">
          <w:marLeft w:val="640"/>
          <w:marRight w:val="0"/>
          <w:marTop w:val="0"/>
          <w:marBottom w:val="0"/>
          <w:divBdr>
            <w:top w:val="none" w:sz="0" w:space="0" w:color="auto"/>
            <w:left w:val="none" w:sz="0" w:space="0" w:color="auto"/>
            <w:bottom w:val="none" w:sz="0" w:space="0" w:color="auto"/>
            <w:right w:val="none" w:sz="0" w:space="0" w:color="auto"/>
          </w:divBdr>
        </w:div>
        <w:div w:id="1827938897">
          <w:marLeft w:val="640"/>
          <w:marRight w:val="0"/>
          <w:marTop w:val="0"/>
          <w:marBottom w:val="0"/>
          <w:divBdr>
            <w:top w:val="none" w:sz="0" w:space="0" w:color="auto"/>
            <w:left w:val="none" w:sz="0" w:space="0" w:color="auto"/>
            <w:bottom w:val="none" w:sz="0" w:space="0" w:color="auto"/>
            <w:right w:val="none" w:sz="0" w:space="0" w:color="auto"/>
          </w:divBdr>
        </w:div>
        <w:div w:id="1575510992">
          <w:marLeft w:val="640"/>
          <w:marRight w:val="0"/>
          <w:marTop w:val="0"/>
          <w:marBottom w:val="0"/>
          <w:divBdr>
            <w:top w:val="none" w:sz="0" w:space="0" w:color="auto"/>
            <w:left w:val="none" w:sz="0" w:space="0" w:color="auto"/>
            <w:bottom w:val="none" w:sz="0" w:space="0" w:color="auto"/>
            <w:right w:val="none" w:sz="0" w:space="0" w:color="auto"/>
          </w:divBdr>
        </w:div>
        <w:div w:id="300694179">
          <w:marLeft w:val="640"/>
          <w:marRight w:val="0"/>
          <w:marTop w:val="0"/>
          <w:marBottom w:val="0"/>
          <w:divBdr>
            <w:top w:val="none" w:sz="0" w:space="0" w:color="auto"/>
            <w:left w:val="none" w:sz="0" w:space="0" w:color="auto"/>
            <w:bottom w:val="none" w:sz="0" w:space="0" w:color="auto"/>
            <w:right w:val="none" w:sz="0" w:space="0" w:color="auto"/>
          </w:divBdr>
        </w:div>
      </w:divsChild>
    </w:div>
    <w:div w:id="519247967">
      <w:bodyDiv w:val="1"/>
      <w:marLeft w:val="0"/>
      <w:marRight w:val="0"/>
      <w:marTop w:val="0"/>
      <w:marBottom w:val="0"/>
      <w:divBdr>
        <w:top w:val="none" w:sz="0" w:space="0" w:color="auto"/>
        <w:left w:val="none" w:sz="0" w:space="0" w:color="auto"/>
        <w:bottom w:val="none" w:sz="0" w:space="0" w:color="auto"/>
        <w:right w:val="none" w:sz="0" w:space="0" w:color="auto"/>
      </w:divBdr>
      <w:divsChild>
        <w:div w:id="435950335">
          <w:marLeft w:val="640"/>
          <w:marRight w:val="0"/>
          <w:marTop w:val="0"/>
          <w:marBottom w:val="0"/>
          <w:divBdr>
            <w:top w:val="none" w:sz="0" w:space="0" w:color="auto"/>
            <w:left w:val="none" w:sz="0" w:space="0" w:color="auto"/>
            <w:bottom w:val="none" w:sz="0" w:space="0" w:color="auto"/>
            <w:right w:val="none" w:sz="0" w:space="0" w:color="auto"/>
          </w:divBdr>
        </w:div>
        <w:div w:id="1019624227">
          <w:marLeft w:val="640"/>
          <w:marRight w:val="0"/>
          <w:marTop w:val="0"/>
          <w:marBottom w:val="0"/>
          <w:divBdr>
            <w:top w:val="none" w:sz="0" w:space="0" w:color="auto"/>
            <w:left w:val="none" w:sz="0" w:space="0" w:color="auto"/>
            <w:bottom w:val="none" w:sz="0" w:space="0" w:color="auto"/>
            <w:right w:val="none" w:sz="0" w:space="0" w:color="auto"/>
          </w:divBdr>
        </w:div>
        <w:div w:id="6250190">
          <w:marLeft w:val="640"/>
          <w:marRight w:val="0"/>
          <w:marTop w:val="0"/>
          <w:marBottom w:val="0"/>
          <w:divBdr>
            <w:top w:val="none" w:sz="0" w:space="0" w:color="auto"/>
            <w:left w:val="none" w:sz="0" w:space="0" w:color="auto"/>
            <w:bottom w:val="none" w:sz="0" w:space="0" w:color="auto"/>
            <w:right w:val="none" w:sz="0" w:space="0" w:color="auto"/>
          </w:divBdr>
        </w:div>
        <w:div w:id="756098256">
          <w:marLeft w:val="640"/>
          <w:marRight w:val="0"/>
          <w:marTop w:val="0"/>
          <w:marBottom w:val="0"/>
          <w:divBdr>
            <w:top w:val="none" w:sz="0" w:space="0" w:color="auto"/>
            <w:left w:val="none" w:sz="0" w:space="0" w:color="auto"/>
            <w:bottom w:val="none" w:sz="0" w:space="0" w:color="auto"/>
            <w:right w:val="none" w:sz="0" w:space="0" w:color="auto"/>
          </w:divBdr>
        </w:div>
        <w:div w:id="147672666">
          <w:marLeft w:val="640"/>
          <w:marRight w:val="0"/>
          <w:marTop w:val="0"/>
          <w:marBottom w:val="0"/>
          <w:divBdr>
            <w:top w:val="none" w:sz="0" w:space="0" w:color="auto"/>
            <w:left w:val="none" w:sz="0" w:space="0" w:color="auto"/>
            <w:bottom w:val="none" w:sz="0" w:space="0" w:color="auto"/>
            <w:right w:val="none" w:sz="0" w:space="0" w:color="auto"/>
          </w:divBdr>
        </w:div>
      </w:divsChild>
    </w:div>
    <w:div w:id="519706622">
      <w:bodyDiv w:val="1"/>
      <w:marLeft w:val="0"/>
      <w:marRight w:val="0"/>
      <w:marTop w:val="0"/>
      <w:marBottom w:val="0"/>
      <w:divBdr>
        <w:top w:val="none" w:sz="0" w:space="0" w:color="auto"/>
        <w:left w:val="none" w:sz="0" w:space="0" w:color="auto"/>
        <w:bottom w:val="none" w:sz="0" w:space="0" w:color="auto"/>
        <w:right w:val="none" w:sz="0" w:space="0" w:color="auto"/>
      </w:divBdr>
      <w:divsChild>
        <w:div w:id="1862819556">
          <w:marLeft w:val="640"/>
          <w:marRight w:val="0"/>
          <w:marTop w:val="0"/>
          <w:marBottom w:val="0"/>
          <w:divBdr>
            <w:top w:val="none" w:sz="0" w:space="0" w:color="auto"/>
            <w:left w:val="none" w:sz="0" w:space="0" w:color="auto"/>
            <w:bottom w:val="none" w:sz="0" w:space="0" w:color="auto"/>
            <w:right w:val="none" w:sz="0" w:space="0" w:color="auto"/>
          </w:divBdr>
        </w:div>
        <w:div w:id="2026058571">
          <w:marLeft w:val="640"/>
          <w:marRight w:val="0"/>
          <w:marTop w:val="0"/>
          <w:marBottom w:val="0"/>
          <w:divBdr>
            <w:top w:val="none" w:sz="0" w:space="0" w:color="auto"/>
            <w:left w:val="none" w:sz="0" w:space="0" w:color="auto"/>
            <w:bottom w:val="none" w:sz="0" w:space="0" w:color="auto"/>
            <w:right w:val="none" w:sz="0" w:space="0" w:color="auto"/>
          </w:divBdr>
        </w:div>
        <w:div w:id="1934583184">
          <w:marLeft w:val="640"/>
          <w:marRight w:val="0"/>
          <w:marTop w:val="0"/>
          <w:marBottom w:val="0"/>
          <w:divBdr>
            <w:top w:val="none" w:sz="0" w:space="0" w:color="auto"/>
            <w:left w:val="none" w:sz="0" w:space="0" w:color="auto"/>
            <w:bottom w:val="none" w:sz="0" w:space="0" w:color="auto"/>
            <w:right w:val="none" w:sz="0" w:space="0" w:color="auto"/>
          </w:divBdr>
        </w:div>
        <w:div w:id="2108765994">
          <w:marLeft w:val="640"/>
          <w:marRight w:val="0"/>
          <w:marTop w:val="0"/>
          <w:marBottom w:val="0"/>
          <w:divBdr>
            <w:top w:val="none" w:sz="0" w:space="0" w:color="auto"/>
            <w:left w:val="none" w:sz="0" w:space="0" w:color="auto"/>
            <w:bottom w:val="none" w:sz="0" w:space="0" w:color="auto"/>
            <w:right w:val="none" w:sz="0" w:space="0" w:color="auto"/>
          </w:divBdr>
        </w:div>
        <w:div w:id="1455755642">
          <w:marLeft w:val="640"/>
          <w:marRight w:val="0"/>
          <w:marTop w:val="0"/>
          <w:marBottom w:val="0"/>
          <w:divBdr>
            <w:top w:val="none" w:sz="0" w:space="0" w:color="auto"/>
            <w:left w:val="none" w:sz="0" w:space="0" w:color="auto"/>
            <w:bottom w:val="none" w:sz="0" w:space="0" w:color="auto"/>
            <w:right w:val="none" w:sz="0" w:space="0" w:color="auto"/>
          </w:divBdr>
        </w:div>
      </w:divsChild>
    </w:div>
    <w:div w:id="571895980">
      <w:bodyDiv w:val="1"/>
      <w:marLeft w:val="0"/>
      <w:marRight w:val="0"/>
      <w:marTop w:val="0"/>
      <w:marBottom w:val="0"/>
      <w:divBdr>
        <w:top w:val="none" w:sz="0" w:space="0" w:color="auto"/>
        <w:left w:val="none" w:sz="0" w:space="0" w:color="auto"/>
        <w:bottom w:val="none" w:sz="0" w:space="0" w:color="auto"/>
        <w:right w:val="none" w:sz="0" w:space="0" w:color="auto"/>
      </w:divBdr>
      <w:divsChild>
        <w:div w:id="1521119671">
          <w:marLeft w:val="640"/>
          <w:marRight w:val="0"/>
          <w:marTop w:val="0"/>
          <w:marBottom w:val="0"/>
          <w:divBdr>
            <w:top w:val="none" w:sz="0" w:space="0" w:color="auto"/>
            <w:left w:val="none" w:sz="0" w:space="0" w:color="auto"/>
            <w:bottom w:val="none" w:sz="0" w:space="0" w:color="auto"/>
            <w:right w:val="none" w:sz="0" w:space="0" w:color="auto"/>
          </w:divBdr>
        </w:div>
        <w:div w:id="1850025201">
          <w:marLeft w:val="640"/>
          <w:marRight w:val="0"/>
          <w:marTop w:val="0"/>
          <w:marBottom w:val="0"/>
          <w:divBdr>
            <w:top w:val="none" w:sz="0" w:space="0" w:color="auto"/>
            <w:left w:val="none" w:sz="0" w:space="0" w:color="auto"/>
            <w:bottom w:val="none" w:sz="0" w:space="0" w:color="auto"/>
            <w:right w:val="none" w:sz="0" w:space="0" w:color="auto"/>
          </w:divBdr>
        </w:div>
        <w:div w:id="1747528844">
          <w:marLeft w:val="640"/>
          <w:marRight w:val="0"/>
          <w:marTop w:val="0"/>
          <w:marBottom w:val="0"/>
          <w:divBdr>
            <w:top w:val="none" w:sz="0" w:space="0" w:color="auto"/>
            <w:left w:val="none" w:sz="0" w:space="0" w:color="auto"/>
            <w:bottom w:val="none" w:sz="0" w:space="0" w:color="auto"/>
            <w:right w:val="none" w:sz="0" w:space="0" w:color="auto"/>
          </w:divBdr>
        </w:div>
      </w:divsChild>
    </w:div>
    <w:div w:id="586962292">
      <w:bodyDiv w:val="1"/>
      <w:marLeft w:val="0"/>
      <w:marRight w:val="0"/>
      <w:marTop w:val="0"/>
      <w:marBottom w:val="0"/>
      <w:divBdr>
        <w:top w:val="none" w:sz="0" w:space="0" w:color="auto"/>
        <w:left w:val="none" w:sz="0" w:space="0" w:color="auto"/>
        <w:bottom w:val="none" w:sz="0" w:space="0" w:color="auto"/>
        <w:right w:val="none" w:sz="0" w:space="0" w:color="auto"/>
      </w:divBdr>
      <w:divsChild>
        <w:div w:id="1614049824">
          <w:marLeft w:val="640"/>
          <w:marRight w:val="0"/>
          <w:marTop w:val="0"/>
          <w:marBottom w:val="0"/>
          <w:divBdr>
            <w:top w:val="none" w:sz="0" w:space="0" w:color="auto"/>
            <w:left w:val="none" w:sz="0" w:space="0" w:color="auto"/>
            <w:bottom w:val="none" w:sz="0" w:space="0" w:color="auto"/>
            <w:right w:val="none" w:sz="0" w:space="0" w:color="auto"/>
          </w:divBdr>
        </w:div>
        <w:div w:id="1764497772">
          <w:marLeft w:val="640"/>
          <w:marRight w:val="0"/>
          <w:marTop w:val="0"/>
          <w:marBottom w:val="0"/>
          <w:divBdr>
            <w:top w:val="none" w:sz="0" w:space="0" w:color="auto"/>
            <w:left w:val="none" w:sz="0" w:space="0" w:color="auto"/>
            <w:bottom w:val="none" w:sz="0" w:space="0" w:color="auto"/>
            <w:right w:val="none" w:sz="0" w:space="0" w:color="auto"/>
          </w:divBdr>
        </w:div>
        <w:div w:id="1570192494">
          <w:marLeft w:val="640"/>
          <w:marRight w:val="0"/>
          <w:marTop w:val="0"/>
          <w:marBottom w:val="0"/>
          <w:divBdr>
            <w:top w:val="none" w:sz="0" w:space="0" w:color="auto"/>
            <w:left w:val="none" w:sz="0" w:space="0" w:color="auto"/>
            <w:bottom w:val="none" w:sz="0" w:space="0" w:color="auto"/>
            <w:right w:val="none" w:sz="0" w:space="0" w:color="auto"/>
          </w:divBdr>
        </w:div>
      </w:divsChild>
    </w:div>
    <w:div w:id="818881996">
      <w:bodyDiv w:val="1"/>
      <w:marLeft w:val="0"/>
      <w:marRight w:val="0"/>
      <w:marTop w:val="0"/>
      <w:marBottom w:val="0"/>
      <w:divBdr>
        <w:top w:val="none" w:sz="0" w:space="0" w:color="auto"/>
        <w:left w:val="none" w:sz="0" w:space="0" w:color="auto"/>
        <w:bottom w:val="none" w:sz="0" w:space="0" w:color="auto"/>
        <w:right w:val="none" w:sz="0" w:space="0" w:color="auto"/>
      </w:divBdr>
      <w:divsChild>
        <w:div w:id="1836915284">
          <w:marLeft w:val="640"/>
          <w:marRight w:val="0"/>
          <w:marTop w:val="0"/>
          <w:marBottom w:val="0"/>
          <w:divBdr>
            <w:top w:val="none" w:sz="0" w:space="0" w:color="auto"/>
            <w:left w:val="none" w:sz="0" w:space="0" w:color="auto"/>
            <w:bottom w:val="none" w:sz="0" w:space="0" w:color="auto"/>
            <w:right w:val="none" w:sz="0" w:space="0" w:color="auto"/>
          </w:divBdr>
        </w:div>
        <w:div w:id="52390890">
          <w:marLeft w:val="640"/>
          <w:marRight w:val="0"/>
          <w:marTop w:val="0"/>
          <w:marBottom w:val="0"/>
          <w:divBdr>
            <w:top w:val="none" w:sz="0" w:space="0" w:color="auto"/>
            <w:left w:val="none" w:sz="0" w:space="0" w:color="auto"/>
            <w:bottom w:val="none" w:sz="0" w:space="0" w:color="auto"/>
            <w:right w:val="none" w:sz="0" w:space="0" w:color="auto"/>
          </w:divBdr>
        </w:div>
        <w:div w:id="761727297">
          <w:marLeft w:val="640"/>
          <w:marRight w:val="0"/>
          <w:marTop w:val="0"/>
          <w:marBottom w:val="0"/>
          <w:divBdr>
            <w:top w:val="none" w:sz="0" w:space="0" w:color="auto"/>
            <w:left w:val="none" w:sz="0" w:space="0" w:color="auto"/>
            <w:bottom w:val="none" w:sz="0" w:space="0" w:color="auto"/>
            <w:right w:val="none" w:sz="0" w:space="0" w:color="auto"/>
          </w:divBdr>
        </w:div>
      </w:divsChild>
    </w:div>
    <w:div w:id="928004146">
      <w:bodyDiv w:val="1"/>
      <w:marLeft w:val="0"/>
      <w:marRight w:val="0"/>
      <w:marTop w:val="0"/>
      <w:marBottom w:val="0"/>
      <w:divBdr>
        <w:top w:val="none" w:sz="0" w:space="0" w:color="auto"/>
        <w:left w:val="none" w:sz="0" w:space="0" w:color="auto"/>
        <w:bottom w:val="none" w:sz="0" w:space="0" w:color="auto"/>
        <w:right w:val="none" w:sz="0" w:space="0" w:color="auto"/>
      </w:divBdr>
      <w:divsChild>
        <w:div w:id="1659573010">
          <w:marLeft w:val="640"/>
          <w:marRight w:val="0"/>
          <w:marTop w:val="0"/>
          <w:marBottom w:val="0"/>
          <w:divBdr>
            <w:top w:val="none" w:sz="0" w:space="0" w:color="auto"/>
            <w:left w:val="none" w:sz="0" w:space="0" w:color="auto"/>
            <w:bottom w:val="none" w:sz="0" w:space="0" w:color="auto"/>
            <w:right w:val="none" w:sz="0" w:space="0" w:color="auto"/>
          </w:divBdr>
        </w:div>
        <w:div w:id="1020544387">
          <w:marLeft w:val="640"/>
          <w:marRight w:val="0"/>
          <w:marTop w:val="0"/>
          <w:marBottom w:val="0"/>
          <w:divBdr>
            <w:top w:val="none" w:sz="0" w:space="0" w:color="auto"/>
            <w:left w:val="none" w:sz="0" w:space="0" w:color="auto"/>
            <w:bottom w:val="none" w:sz="0" w:space="0" w:color="auto"/>
            <w:right w:val="none" w:sz="0" w:space="0" w:color="auto"/>
          </w:divBdr>
        </w:div>
        <w:div w:id="1791629340">
          <w:marLeft w:val="640"/>
          <w:marRight w:val="0"/>
          <w:marTop w:val="0"/>
          <w:marBottom w:val="0"/>
          <w:divBdr>
            <w:top w:val="none" w:sz="0" w:space="0" w:color="auto"/>
            <w:left w:val="none" w:sz="0" w:space="0" w:color="auto"/>
            <w:bottom w:val="none" w:sz="0" w:space="0" w:color="auto"/>
            <w:right w:val="none" w:sz="0" w:space="0" w:color="auto"/>
          </w:divBdr>
        </w:div>
        <w:div w:id="1517885777">
          <w:marLeft w:val="640"/>
          <w:marRight w:val="0"/>
          <w:marTop w:val="0"/>
          <w:marBottom w:val="0"/>
          <w:divBdr>
            <w:top w:val="none" w:sz="0" w:space="0" w:color="auto"/>
            <w:left w:val="none" w:sz="0" w:space="0" w:color="auto"/>
            <w:bottom w:val="none" w:sz="0" w:space="0" w:color="auto"/>
            <w:right w:val="none" w:sz="0" w:space="0" w:color="auto"/>
          </w:divBdr>
        </w:div>
        <w:div w:id="1696996566">
          <w:marLeft w:val="640"/>
          <w:marRight w:val="0"/>
          <w:marTop w:val="0"/>
          <w:marBottom w:val="0"/>
          <w:divBdr>
            <w:top w:val="none" w:sz="0" w:space="0" w:color="auto"/>
            <w:left w:val="none" w:sz="0" w:space="0" w:color="auto"/>
            <w:bottom w:val="none" w:sz="0" w:space="0" w:color="auto"/>
            <w:right w:val="none" w:sz="0" w:space="0" w:color="auto"/>
          </w:divBdr>
        </w:div>
      </w:divsChild>
    </w:div>
    <w:div w:id="971986701">
      <w:bodyDiv w:val="1"/>
      <w:marLeft w:val="0"/>
      <w:marRight w:val="0"/>
      <w:marTop w:val="0"/>
      <w:marBottom w:val="0"/>
      <w:divBdr>
        <w:top w:val="none" w:sz="0" w:space="0" w:color="auto"/>
        <w:left w:val="none" w:sz="0" w:space="0" w:color="auto"/>
        <w:bottom w:val="none" w:sz="0" w:space="0" w:color="auto"/>
        <w:right w:val="none" w:sz="0" w:space="0" w:color="auto"/>
      </w:divBdr>
      <w:divsChild>
        <w:div w:id="888616182">
          <w:marLeft w:val="640"/>
          <w:marRight w:val="0"/>
          <w:marTop w:val="0"/>
          <w:marBottom w:val="0"/>
          <w:divBdr>
            <w:top w:val="none" w:sz="0" w:space="0" w:color="auto"/>
            <w:left w:val="none" w:sz="0" w:space="0" w:color="auto"/>
            <w:bottom w:val="none" w:sz="0" w:space="0" w:color="auto"/>
            <w:right w:val="none" w:sz="0" w:space="0" w:color="auto"/>
          </w:divBdr>
        </w:div>
        <w:div w:id="645356031">
          <w:marLeft w:val="640"/>
          <w:marRight w:val="0"/>
          <w:marTop w:val="0"/>
          <w:marBottom w:val="0"/>
          <w:divBdr>
            <w:top w:val="none" w:sz="0" w:space="0" w:color="auto"/>
            <w:left w:val="none" w:sz="0" w:space="0" w:color="auto"/>
            <w:bottom w:val="none" w:sz="0" w:space="0" w:color="auto"/>
            <w:right w:val="none" w:sz="0" w:space="0" w:color="auto"/>
          </w:divBdr>
        </w:div>
        <w:div w:id="64109369">
          <w:marLeft w:val="640"/>
          <w:marRight w:val="0"/>
          <w:marTop w:val="0"/>
          <w:marBottom w:val="0"/>
          <w:divBdr>
            <w:top w:val="none" w:sz="0" w:space="0" w:color="auto"/>
            <w:left w:val="none" w:sz="0" w:space="0" w:color="auto"/>
            <w:bottom w:val="none" w:sz="0" w:space="0" w:color="auto"/>
            <w:right w:val="none" w:sz="0" w:space="0" w:color="auto"/>
          </w:divBdr>
        </w:div>
        <w:div w:id="610741092">
          <w:marLeft w:val="640"/>
          <w:marRight w:val="0"/>
          <w:marTop w:val="0"/>
          <w:marBottom w:val="0"/>
          <w:divBdr>
            <w:top w:val="none" w:sz="0" w:space="0" w:color="auto"/>
            <w:left w:val="none" w:sz="0" w:space="0" w:color="auto"/>
            <w:bottom w:val="none" w:sz="0" w:space="0" w:color="auto"/>
            <w:right w:val="none" w:sz="0" w:space="0" w:color="auto"/>
          </w:divBdr>
        </w:div>
        <w:div w:id="2052535317">
          <w:marLeft w:val="640"/>
          <w:marRight w:val="0"/>
          <w:marTop w:val="0"/>
          <w:marBottom w:val="0"/>
          <w:divBdr>
            <w:top w:val="none" w:sz="0" w:space="0" w:color="auto"/>
            <w:left w:val="none" w:sz="0" w:space="0" w:color="auto"/>
            <w:bottom w:val="none" w:sz="0" w:space="0" w:color="auto"/>
            <w:right w:val="none" w:sz="0" w:space="0" w:color="auto"/>
          </w:divBdr>
        </w:div>
      </w:divsChild>
    </w:div>
    <w:div w:id="1201817589">
      <w:bodyDiv w:val="1"/>
      <w:marLeft w:val="0"/>
      <w:marRight w:val="0"/>
      <w:marTop w:val="0"/>
      <w:marBottom w:val="0"/>
      <w:divBdr>
        <w:top w:val="none" w:sz="0" w:space="0" w:color="auto"/>
        <w:left w:val="none" w:sz="0" w:space="0" w:color="auto"/>
        <w:bottom w:val="none" w:sz="0" w:space="0" w:color="auto"/>
        <w:right w:val="none" w:sz="0" w:space="0" w:color="auto"/>
      </w:divBdr>
      <w:divsChild>
        <w:div w:id="226186953">
          <w:marLeft w:val="640"/>
          <w:marRight w:val="0"/>
          <w:marTop w:val="0"/>
          <w:marBottom w:val="0"/>
          <w:divBdr>
            <w:top w:val="none" w:sz="0" w:space="0" w:color="auto"/>
            <w:left w:val="none" w:sz="0" w:space="0" w:color="auto"/>
            <w:bottom w:val="none" w:sz="0" w:space="0" w:color="auto"/>
            <w:right w:val="none" w:sz="0" w:space="0" w:color="auto"/>
          </w:divBdr>
        </w:div>
        <w:div w:id="1524588863">
          <w:marLeft w:val="640"/>
          <w:marRight w:val="0"/>
          <w:marTop w:val="0"/>
          <w:marBottom w:val="0"/>
          <w:divBdr>
            <w:top w:val="none" w:sz="0" w:space="0" w:color="auto"/>
            <w:left w:val="none" w:sz="0" w:space="0" w:color="auto"/>
            <w:bottom w:val="none" w:sz="0" w:space="0" w:color="auto"/>
            <w:right w:val="none" w:sz="0" w:space="0" w:color="auto"/>
          </w:divBdr>
        </w:div>
        <w:div w:id="653753056">
          <w:marLeft w:val="640"/>
          <w:marRight w:val="0"/>
          <w:marTop w:val="0"/>
          <w:marBottom w:val="0"/>
          <w:divBdr>
            <w:top w:val="none" w:sz="0" w:space="0" w:color="auto"/>
            <w:left w:val="none" w:sz="0" w:space="0" w:color="auto"/>
            <w:bottom w:val="none" w:sz="0" w:space="0" w:color="auto"/>
            <w:right w:val="none" w:sz="0" w:space="0" w:color="auto"/>
          </w:divBdr>
        </w:div>
      </w:divsChild>
    </w:div>
    <w:div w:id="1384256788">
      <w:bodyDiv w:val="1"/>
      <w:marLeft w:val="0"/>
      <w:marRight w:val="0"/>
      <w:marTop w:val="0"/>
      <w:marBottom w:val="0"/>
      <w:divBdr>
        <w:top w:val="none" w:sz="0" w:space="0" w:color="auto"/>
        <w:left w:val="none" w:sz="0" w:space="0" w:color="auto"/>
        <w:bottom w:val="none" w:sz="0" w:space="0" w:color="auto"/>
        <w:right w:val="none" w:sz="0" w:space="0" w:color="auto"/>
      </w:divBdr>
    </w:div>
    <w:div w:id="1404058388">
      <w:bodyDiv w:val="1"/>
      <w:marLeft w:val="0"/>
      <w:marRight w:val="0"/>
      <w:marTop w:val="0"/>
      <w:marBottom w:val="0"/>
      <w:divBdr>
        <w:top w:val="none" w:sz="0" w:space="0" w:color="auto"/>
        <w:left w:val="none" w:sz="0" w:space="0" w:color="auto"/>
        <w:bottom w:val="none" w:sz="0" w:space="0" w:color="auto"/>
        <w:right w:val="none" w:sz="0" w:space="0" w:color="auto"/>
      </w:divBdr>
    </w:div>
    <w:div w:id="1404451771">
      <w:bodyDiv w:val="1"/>
      <w:marLeft w:val="0"/>
      <w:marRight w:val="0"/>
      <w:marTop w:val="0"/>
      <w:marBottom w:val="0"/>
      <w:divBdr>
        <w:top w:val="none" w:sz="0" w:space="0" w:color="auto"/>
        <w:left w:val="none" w:sz="0" w:space="0" w:color="auto"/>
        <w:bottom w:val="none" w:sz="0" w:space="0" w:color="auto"/>
        <w:right w:val="none" w:sz="0" w:space="0" w:color="auto"/>
      </w:divBdr>
      <w:divsChild>
        <w:div w:id="70587905">
          <w:marLeft w:val="640"/>
          <w:marRight w:val="0"/>
          <w:marTop w:val="0"/>
          <w:marBottom w:val="0"/>
          <w:divBdr>
            <w:top w:val="none" w:sz="0" w:space="0" w:color="auto"/>
            <w:left w:val="none" w:sz="0" w:space="0" w:color="auto"/>
            <w:bottom w:val="none" w:sz="0" w:space="0" w:color="auto"/>
            <w:right w:val="none" w:sz="0" w:space="0" w:color="auto"/>
          </w:divBdr>
        </w:div>
        <w:div w:id="1389649256">
          <w:marLeft w:val="640"/>
          <w:marRight w:val="0"/>
          <w:marTop w:val="0"/>
          <w:marBottom w:val="0"/>
          <w:divBdr>
            <w:top w:val="none" w:sz="0" w:space="0" w:color="auto"/>
            <w:left w:val="none" w:sz="0" w:space="0" w:color="auto"/>
            <w:bottom w:val="none" w:sz="0" w:space="0" w:color="auto"/>
            <w:right w:val="none" w:sz="0" w:space="0" w:color="auto"/>
          </w:divBdr>
        </w:div>
        <w:div w:id="1784764335">
          <w:marLeft w:val="640"/>
          <w:marRight w:val="0"/>
          <w:marTop w:val="0"/>
          <w:marBottom w:val="0"/>
          <w:divBdr>
            <w:top w:val="none" w:sz="0" w:space="0" w:color="auto"/>
            <w:left w:val="none" w:sz="0" w:space="0" w:color="auto"/>
            <w:bottom w:val="none" w:sz="0" w:space="0" w:color="auto"/>
            <w:right w:val="none" w:sz="0" w:space="0" w:color="auto"/>
          </w:divBdr>
        </w:div>
      </w:divsChild>
    </w:div>
    <w:div w:id="1416898797">
      <w:bodyDiv w:val="1"/>
      <w:marLeft w:val="0"/>
      <w:marRight w:val="0"/>
      <w:marTop w:val="0"/>
      <w:marBottom w:val="0"/>
      <w:divBdr>
        <w:top w:val="none" w:sz="0" w:space="0" w:color="auto"/>
        <w:left w:val="none" w:sz="0" w:space="0" w:color="auto"/>
        <w:bottom w:val="none" w:sz="0" w:space="0" w:color="auto"/>
        <w:right w:val="none" w:sz="0" w:space="0" w:color="auto"/>
      </w:divBdr>
      <w:divsChild>
        <w:div w:id="1827017335">
          <w:marLeft w:val="640"/>
          <w:marRight w:val="0"/>
          <w:marTop w:val="0"/>
          <w:marBottom w:val="0"/>
          <w:divBdr>
            <w:top w:val="none" w:sz="0" w:space="0" w:color="auto"/>
            <w:left w:val="none" w:sz="0" w:space="0" w:color="auto"/>
            <w:bottom w:val="none" w:sz="0" w:space="0" w:color="auto"/>
            <w:right w:val="none" w:sz="0" w:space="0" w:color="auto"/>
          </w:divBdr>
        </w:div>
        <w:div w:id="731658144">
          <w:marLeft w:val="640"/>
          <w:marRight w:val="0"/>
          <w:marTop w:val="0"/>
          <w:marBottom w:val="0"/>
          <w:divBdr>
            <w:top w:val="none" w:sz="0" w:space="0" w:color="auto"/>
            <w:left w:val="none" w:sz="0" w:space="0" w:color="auto"/>
            <w:bottom w:val="none" w:sz="0" w:space="0" w:color="auto"/>
            <w:right w:val="none" w:sz="0" w:space="0" w:color="auto"/>
          </w:divBdr>
        </w:div>
        <w:div w:id="440414792">
          <w:marLeft w:val="640"/>
          <w:marRight w:val="0"/>
          <w:marTop w:val="0"/>
          <w:marBottom w:val="0"/>
          <w:divBdr>
            <w:top w:val="none" w:sz="0" w:space="0" w:color="auto"/>
            <w:left w:val="none" w:sz="0" w:space="0" w:color="auto"/>
            <w:bottom w:val="none" w:sz="0" w:space="0" w:color="auto"/>
            <w:right w:val="none" w:sz="0" w:space="0" w:color="auto"/>
          </w:divBdr>
        </w:div>
      </w:divsChild>
    </w:div>
    <w:div w:id="1801997890">
      <w:bodyDiv w:val="1"/>
      <w:marLeft w:val="0"/>
      <w:marRight w:val="0"/>
      <w:marTop w:val="0"/>
      <w:marBottom w:val="0"/>
      <w:divBdr>
        <w:top w:val="none" w:sz="0" w:space="0" w:color="auto"/>
        <w:left w:val="none" w:sz="0" w:space="0" w:color="auto"/>
        <w:bottom w:val="none" w:sz="0" w:space="0" w:color="auto"/>
        <w:right w:val="none" w:sz="0" w:space="0" w:color="auto"/>
      </w:divBdr>
      <w:divsChild>
        <w:div w:id="330645900">
          <w:marLeft w:val="640"/>
          <w:marRight w:val="0"/>
          <w:marTop w:val="0"/>
          <w:marBottom w:val="0"/>
          <w:divBdr>
            <w:top w:val="none" w:sz="0" w:space="0" w:color="auto"/>
            <w:left w:val="none" w:sz="0" w:space="0" w:color="auto"/>
            <w:bottom w:val="none" w:sz="0" w:space="0" w:color="auto"/>
            <w:right w:val="none" w:sz="0" w:space="0" w:color="auto"/>
          </w:divBdr>
        </w:div>
        <w:div w:id="655645473">
          <w:marLeft w:val="640"/>
          <w:marRight w:val="0"/>
          <w:marTop w:val="0"/>
          <w:marBottom w:val="0"/>
          <w:divBdr>
            <w:top w:val="none" w:sz="0" w:space="0" w:color="auto"/>
            <w:left w:val="none" w:sz="0" w:space="0" w:color="auto"/>
            <w:bottom w:val="none" w:sz="0" w:space="0" w:color="auto"/>
            <w:right w:val="none" w:sz="0" w:space="0" w:color="auto"/>
          </w:divBdr>
        </w:div>
        <w:div w:id="1944725505">
          <w:marLeft w:val="640"/>
          <w:marRight w:val="0"/>
          <w:marTop w:val="0"/>
          <w:marBottom w:val="0"/>
          <w:divBdr>
            <w:top w:val="none" w:sz="0" w:space="0" w:color="auto"/>
            <w:left w:val="none" w:sz="0" w:space="0" w:color="auto"/>
            <w:bottom w:val="none" w:sz="0" w:space="0" w:color="auto"/>
            <w:right w:val="none" w:sz="0" w:space="0" w:color="auto"/>
          </w:divBdr>
        </w:div>
        <w:div w:id="657001042">
          <w:marLeft w:val="640"/>
          <w:marRight w:val="0"/>
          <w:marTop w:val="0"/>
          <w:marBottom w:val="0"/>
          <w:divBdr>
            <w:top w:val="none" w:sz="0" w:space="0" w:color="auto"/>
            <w:left w:val="none" w:sz="0" w:space="0" w:color="auto"/>
            <w:bottom w:val="none" w:sz="0" w:space="0" w:color="auto"/>
            <w:right w:val="none" w:sz="0" w:space="0" w:color="auto"/>
          </w:divBdr>
        </w:div>
        <w:div w:id="1154755117">
          <w:marLeft w:val="640"/>
          <w:marRight w:val="0"/>
          <w:marTop w:val="0"/>
          <w:marBottom w:val="0"/>
          <w:divBdr>
            <w:top w:val="none" w:sz="0" w:space="0" w:color="auto"/>
            <w:left w:val="none" w:sz="0" w:space="0" w:color="auto"/>
            <w:bottom w:val="none" w:sz="0" w:space="0" w:color="auto"/>
            <w:right w:val="none" w:sz="0" w:space="0" w:color="auto"/>
          </w:divBdr>
        </w:div>
      </w:divsChild>
    </w:div>
    <w:div w:id="1828746455">
      <w:bodyDiv w:val="1"/>
      <w:marLeft w:val="0"/>
      <w:marRight w:val="0"/>
      <w:marTop w:val="0"/>
      <w:marBottom w:val="0"/>
      <w:divBdr>
        <w:top w:val="none" w:sz="0" w:space="0" w:color="auto"/>
        <w:left w:val="none" w:sz="0" w:space="0" w:color="auto"/>
        <w:bottom w:val="none" w:sz="0" w:space="0" w:color="auto"/>
        <w:right w:val="none" w:sz="0" w:space="0" w:color="auto"/>
      </w:divBdr>
      <w:divsChild>
        <w:div w:id="1258824769">
          <w:marLeft w:val="640"/>
          <w:marRight w:val="0"/>
          <w:marTop w:val="0"/>
          <w:marBottom w:val="0"/>
          <w:divBdr>
            <w:top w:val="none" w:sz="0" w:space="0" w:color="auto"/>
            <w:left w:val="none" w:sz="0" w:space="0" w:color="auto"/>
            <w:bottom w:val="none" w:sz="0" w:space="0" w:color="auto"/>
            <w:right w:val="none" w:sz="0" w:space="0" w:color="auto"/>
          </w:divBdr>
        </w:div>
        <w:div w:id="433288688">
          <w:marLeft w:val="640"/>
          <w:marRight w:val="0"/>
          <w:marTop w:val="0"/>
          <w:marBottom w:val="0"/>
          <w:divBdr>
            <w:top w:val="none" w:sz="0" w:space="0" w:color="auto"/>
            <w:left w:val="none" w:sz="0" w:space="0" w:color="auto"/>
            <w:bottom w:val="none" w:sz="0" w:space="0" w:color="auto"/>
            <w:right w:val="none" w:sz="0" w:space="0" w:color="auto"/>
          </w:divBdr>
        </w:div>
        <w:div w:id="312804149">
          <w:marLeft w:val="640"/>
          <w:marRight w:val="0"/>
          <w:marTop w:val="0"/>
          <w:marBottom w:val="0"/>
          <w:divBdr>
            <w:top w:val="none" w:sz="0" w:space="0" w:color="auto"/>
            <w:left w:val="none" w:sz="0" w:space="0" w:color="auto"/>
            <w:bottom w:val="none" w:sz="0" w:space="0" w:color="auto"/>
            <w:right w:val="none" w:sz="0" w:space="0" w:color="auto"/>
          </w:divBdr>
        </w:div>
      </w:divsChild>
    </w:div>
    <w:div w:id="1973095011">
      <w:bodyDiv w:val="1"/>
      <w:marLeft w:val="0"/>
      <w:marRight w:val="0"/>
      <w:marTop w:val="0"/>
      <w:marBottom w:val="0"/>
      <w:divBdr>
        <w:top w:val="none" w:sz="0" w:space="0" w:color="auto"/>
        <w:left w:val="none" w:sz="0" w:space="0" w:color="auto"/>
        <w:bottom w:val="none" w:sz="0" w:space="0" w:color="auto"/>
        <w:right w:val="none" w:sz="0" w:space="0" w:color="auto"/>
      </w:divBdr>
      <w:divsChild>
        <w:div w:id="75516371">
          <w:marLeft w:val="640"/>
          <w:marRight w:val="0"/>
          <w:marTop w:val="0"/>
          <w:marBottom w:val="0"/>
          <w:divBdr>
            <w:top w:val="none" w:sz="0" w:space="0" w:color="auto"/>
            <w:left w:val="none" w:sz="0" w:space="0" w:color="auto"/>
            <w:bottom w:val="none" w:sz="0" w:space="0" w:color="auto"/>
            <w:right w:val="none" w:sz="0" w:space="0" w:color="auto"/>
          </w:divBdr>
        </w:div>
        <w:div w:id="533540740">
          <w:marLeft w:val="640"/>
          <w:marRight w:val="0"/>
          <w:marTop w:val="0"/>
          <w:marBottom w:val="0"/>
          <w:divBdr>
            <w:top w:val="none" w:sz="0" w:space="0" w:color="auto"/>
            <w:left w:val="none" w:sz="0" w:space="0" w:color="auto"/>
            <w:bottom w:val="none" w:sz="0" w:space="0" w:color="auto"/>
            <w:right w:val="none" w:sz="0" w:space="0" w:color="auto"/>
          </w:divBdr>
        </w:div>
        <w:div w:id="1600942675">
          <w:marLeft w:val="640"/>
          <w:marRight w:val="0"/>
          <w:marTop w:val="0"/>
          <w:marBottom w:val="0"/>
          <w:divBdr>
            <w:top w:val="none" w:sz="0" w:space="0" w:color="auto"/>
            <w:left w:val="none" w:sz="0" w:space="0" w:color="auto"/>
            <w:bottom w:val="none" w:sz="0" w:space="0" w:color="auto"/>
            <w:right w:val="none" w:sz="0" w:space="0" w:color="auto"/>
          </w:divBdr>
        </w:div>
        <w:div w:id="1256865446">
          <w:marLeft w:val="640"/>
          <w:marRight w:val="0"/>
          <w:marTop w:val="0"/>
          <w:marBottom w:val="0"/>
          <w:divBdr>
            <w:top w:val="none" w:sz="0" w:space="0" w:color="auto"/>
            <w:left w:val="none" w:sz="0" w:space="0" w:color="auto"/>
            <w:bottom w:val="none" w:sz="0" w:space="0" w:color="auto"/>
            <w:right w:val="none" w:sz="0" w:space="0" w:color="auto"/>
          </w:divBdr>
        </w:div>
        <w:div w:id="1981957042">
          <w:marLeft w:val="640"/>
          <w:marRight w:val="0"/>
          <w:marTop w:val="0"/>
          <w:marBottom w:val="0"/>
          <w:divBdr>
            <w:top w:val="none" w:sz="0" w:space="0" w:color="auto"/>
            <w:left w:val="none" w:sz="0" w:space="0" w:color="auto"/>
            <w:bottom w:val="none" w:sz="0" w:space="0" w:color="auto"/>
            <w:right w:val="none" w:sz="0" w:space="0" w:color="auto"/>
          </w:divBdr>
        </w:div>
      </w:divsChild>
    </w:div>
    <w:div w:id="2107992531">
      <w:bodyDiv w:val="1"/>
      <w:marLeft w:val="0"/>
      <w:marRight w:val="0"/>
      <w:marTop w:val="0"/>
      <w:marBottom w:val="0"/>
      <w:divBdr>
        <w:top w:val="none" w:sz="0" w:space="0" w:color="auto"/>
        <w:left w:val="none" w:sz="0" w:space="0" w:color="auto"/>
        <w:bottom w:val="none" w:sz="0" w:space="0" w:color="auto"/>
        <w:right w:val="none" w:sz="0" w:space="0" w:color="auto"/>
      </w:divBdr>
      <w:divsChild>
        <w:div w:id="1933467703">
          <w:marLeft w:val="640"/>
          <w:marRight w:val="0"/>
          <w:marTop w:val="0"/>
          <w:marBottom w:val="0"/>
          <w:divBdr>
            <w:top w:val="none" w:sz="0" w:space="0" w:color="auto"/>
            <w:left w:val="none" w:sz="0" w:space="0" w:color="auto"/>
            <w:bottom w:val="none" w:sz="0" w:space="0" w:color="auto"/>
            <w:right w:val="none" w:sz="0" w:space="0" w:color="auto"/>
          </w:divBdr>
        </w:div>
        <w:div w:id="356322137">
          <w:marLeft w:val="640"/>
          <w:marRight w:val="0"/>
          <w:marTop w:val="0"/>
          <w:marBottom w:val="0"/>
          <w:divBdr>
            <w:top w:val="none" w:sz="0" w:space="0" w:color="auto"/>
            <w:left w:val="none" w:sz="0" w:space="0" w:color="auto"/>
            <w:bottom w:val="none" w:sz="0" w:space="0" w:color="auto"/>
            <w:right w:val="none" w:sz="0" w:space="0" w:color="auto"/>
          </w:divBdr>
        </w:div>
        <w:div w:id="1970428596">
          <w:marLeft w:val="640"/>
          <w:marRight w:val="0"/>
          <w:marTop w:val="0"/>
          <w:marBottom w:val="0"/>
          <w:divBdr>
            <w:top w:val="none" w:sz="0" w:space="0" w:color="auto"/>
            <w:left w:val="none" w:sz="0" w:space="0" w:color="auto"/>
            <w:bottom w:val="none" w:sz="0" w:space="0" w:color="auto"/>
            <w:right w:val="none" w:sz="0" w:space="0" w:color="auto"/>
          </w:divBdr>
        </w:div>
        <w:div w:id="812792384">
          <w:marLeft w:val="640"/>
          <w:marRight w:val="0"/>
          <w:marTop w:val="0"/>
          <w:marBottom w:val="0"/>
          <w:divBdr>
            <w:top w:val="none" w:sz="0" w:space="0" w:color="auto"/>
            <w:left w:val="none" w:sz="0" w:space="0" w:color="auto"/>
            <w:bottom w:val="none" w:sz="0" w:space="0" w:color="auto"/>
            <w:right w:val="none" w:sz="0" w:space="0" w:color="auto"/>
          </w:divBdr>
        </w:div>
        <w:div w:id="174005171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Общие"/>
          <w:gallery w:val="placeholder"/>
        </w:category>
        <w:types>
          <w:type w:val="bbPlcHdr"/>
        </w:types>
        <w:behaviors>
          <w:behavior w:val="content"/>
        </w:behaviors>
        <w:guid w:val="{AD254A7F-17CE-458D-B110-6B4F3D247258}"/>
      </w:docPartPr>
      <w:docPartBody>
        <w:p w:rsidR="00801270" w:rsidRDefault="00116C65">
          <w:r w:rsidRPr="009C7C1D">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characterSpacingControl w:val="doNotCompress"/>
  <w:compat>
    <w:useFELayout/>
  </w:compat>
  <w:rsids>
    <w:rsidRoot w:val="00116C65"/>
    <w:rsid w:val="00072C23"/>
    <w:rsid w:val="000B3B9F"/>
    <w:rsid w:val="00116C65"/>
    <w:rsid w:val="001C3C2E"/>
    <w:rsid w:val="00442C9C"/>
    <w:rsid w:val="00553E62"/>
    <w:rsid w:val="006B46A2"/>
    <w:rsid w:val="00801270"/>
    <w:rsid w:val="00C370BA"/>
    <w:rsid w:val="00D53404"/>
    <w:rsid w:val="00FA506F"/>
    <w:rsid w:val="00FC04F0"/>
    <w:rsid w:val="00FF2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ru-RU" w:eastAsia="ru-RU"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E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6C65"/>
    <w:rPr>
      <w:color w:val="666666"/>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934668-EC7B-4EB2-A3A0-6921775C4FC6}">
  <we:reference id="wa104382081" version="1.55.1.0" store="ru-RU" storeType="OMEX"/>
  <we:alternateReferences>
    <we:reference id="wa104382081" version="1.55.1.0" store="" storeType="OMEX"/>
  </we:alternateReferences>
  <we:properties>
    <we:property name="MENDELEY_CITATIONS" value="[{&quot;citationID&quot;:&quot;MENDELEY_CITATION_fdc12c8a-9695-4238-affd-d908a9e7d273&quot;,&quot;properties&quot;:{&quot;noteIndex&quot;:0},&quot;isEdited&quot;:false,&quot;manualOverride&quot;:{&quot;isManuallyOverridden&quot;:false,&quot;citeprocText&quot;:&quot;[1]&quot;,&quot;manualOverrideText&quot;:&quot;&quot;},&quot;citationItems&quot;:[{&quot;id&quot;:&quot;af622dad-a4ad-34d7-a589-89fe9be9c7a5&quot;,&quot;itemData&quot;:{&quot;type&quot;:&quot;article-journal&quot;,&quot;id&quot;:&quot;af622dad-a4ad-34d7-a589-89fe9be9c7a5&quot;,&quot;title&quot;:&quot;Danazol inhibits aromatase activity of endometriosis-derived stromal cells by a competitive mechanism&quot;,&quot;author&quot;:[{&quot;family&quot;:&quot;Murakami&quot;,&quot;given&quot;:&quot;Koichi&quot;,&quot;parse-names&quot;:false,&quot;dropping-particle&quot;:&quot;&quot;,&quot;non-dropping-particle&quot;:&quot;&quot;},{&quot;family&quot;:&quot;Nomura&quot;,&quot;given&quot;:&quot;Kazuhito&quot;,&quot;parse-names&quot;:false,&quot;dropping-particle&quot;:&quot;&quot;,&quot;non-dropping-particle&quot;:&quot;&quot;},{&quot;family&quot;:&quot;Shinohara&quot;,&quot;given&quot;:&quot;Kazunori&quot;,&quot;parse-names&quot;:false,&quot;dropping-particle&quot;:&quot;&quot;,&quot;non-dropping-particle&quot;:&quot;&quot;},{&quot;family&quot;:&quot;Kasai&quot;,&quot;given&quot;:&quot;Tadayuki&quot;,&quot;parse-names&quot;:false,&quot;dropping-particle&quot;:&quot;&quot;,&quot;non-dropping-particle&quot;:&quot;&quot;},{&quot;family&quot;:&quot;Shozu&quot;,&quot;given&quot;:&quot;Makio&quot;,&quot;parse-names&quot;:false,&quot;dropping-particle&quot;:&quot;&quot;,&quot;non-dropping-particle&quot;:&quot;&quot;},{&quot;family&quot;:&quot;Inoue&quot;,&quot;given&quot;:&quot;Masaki&quot;,&quot;parse-names&quot;:false,&quot;dropping-particle&quot;:&quot;&quot;,&quot;non-dropping-particle&quot;:&quot;&quot;}],&quot;container-title&quot;:&quot;Fertility and Sterility&quot;,&quot;container-title-short&quot;:&quot;Fertil Steril&quot;,&quot;DOI&quot;:&quot;10.1016/j.fertnstert.2005.12.074&quot;,&quot;ISSN&quot;:&quot;00150282&quot;,&quot;PMID&quot;:&quot;16806212&quot;,&quot;issued&quot;:{&quot;date-parts&quot;:[[2006,8]]},&quot;page&quot;:&quot;291-297&quot;,&quot;abstract&quot;:&quot;Objective: To evaluate the inhibitory effect of danazol on estrogen (E) production in endometriosis. Design: Prospective randomized study. Setting: Academic research unit of the department of obstetrics and gynecology in a university hospital. Patient(s): Thirteen patients with endometriosis. Intervention(s): Danazol was added to the culture of endometriosis-derived stromal cells or suspensions of microsomes prepared from chocolate cysts. Main Outcome Measure(s): The aromatase activities as well as mRNA and protein levels of aromatase in endometriosis-derived stromal cells or microsomes of endometriosis were examined. Result(s): Danazol treatment with a concentration greater than 10-6 M significantly suppressed aromatase activity of endometriosis-derived stromal cells under basal and prostaglandin E2 (PGE2)-stimulated conditions. Danazol (10-5 M) did not affect mRNA and protein levels of aromatase. Danazol competitively inhibited aromatase activity (by 1.7 × 10-6 M of calculated Ki and 2.9 × 10-5 M of Ki′) of endometriosis microsomes. Conclusion(s): Danazol competitively inhibited aromatase activity in endometriosis-derived stromal cells without affecting either the mRNA or protein levels of aromatase. These results indicate the efficacy of local application of danazol to endometriotic lesions. © 2006 American Society for Reproductive Medicine.&quot;,&quot;issue&quot;:&quot;2&quot;,&quot;volume&quot;:&quot;86&quot;},&quot;isTemporary&quot;:false}],&quot;citationTag&quot;:&quot;MENDELEY_CITATION_v3_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&quot;},{&quot;citationID&quot;:&quot;MENDELEY_CITATION_dbf6fc3f-41a9-414c-a1e5-a5425a5db506&quot;,&quot;properties&quot;:{&quot;noteIndex&quot;:0},&quot;isEdited&quot;:false,&quot;manualOverride&quot;:{&quot;isManuallyOverridden&quot;:false,&quot;citeprocText&quot;:&quot;[2]&quot;,&quot;manualOverrideText&quot;:&quot;&quot;},&quot;citationItems&quot;:[{&quot;id&quot;:&quot;34b2a839-898e-39c9-8d96-7bdbc0124c90&quot;,&quot;itemData&quot;:{&quot;type&quot;:&quot;article&quot;,&quot;id&quot;:&quot;34b2a839-898e-39c9-8d96-7bdbc0124c90&quot;,&quot;title&quot;:&quot;Galeterone for the treatment of advanced prostate cancer: The evidence to date&quot;,&quot;author&quot;:[{&quot;family&quot;:&quot;Bastos&quot;,&quot;given&quot;:&quot;Diogo A.&quot;,&quot;parse-names&quot;:false,&quot;dropping-particle&quot;:&quot;&quot;,&quot;non-dropping-particle&quot;:&quot;&quot;},{&quot;family&quot;:&quot;Antonarakis&quot;,&quot;given&quot;:&quot;Emmanuel S.&quot;,&quot;parse-names&quot;:false,&quot;dropping-particle&quot;:&quot;&quot;,&quot;non-dropping-particle&quot;:&quot;&quot;}],&quot;container-title&quot;:&quot;Drug Design, Development and Therapy&quot;,&quot;container-title-short&quot;:&quot;Drug Des Devel Ther&quot;,&quot;DOI&quot;:&quot;10.2147/DDDT.S93941&quot;,&quot;ISSN&quot;:&quot;11778881&quot;,&quot;PMID&quot;:&quot;27486306&quot;,&quot;issued&quot;:{&quot;date-parts&quot;:[[2016,7,15]]},&quot;page&quot;:&quot;2289-2297&quot;,&quot;abstract&quot;:&quot;Major advances have been achieved recently in the treatment of metastatic castration-resistant prostate cancer, resulting in significant improvements in quality of life and survival with the use of several new agents, including the next-generation androgen receptor (AR)-targeted drugs abiraterone and enzalutamide. However, virtually all patients will eventually progress on these therapies and most will ultimately die of treatment-refractory metastatic disease. Recently, several mechanisms of resistance to AR-directed therapies have been uncovered, including the AR splice variant 7 (AR-V7), which is a ligand-independent constitutionally-active form of the AR that has been associated with poor outcomes to abiraterone and enzalutamide. Galeterone, a potent anti-androgen with three modes of action (CYP17 lyase inhibition, AR antagonism, and AR degradation), is a novel agent under clinical development that could potentially target both full-length AR and aberrant AR, including AR-V7. In this manuscript, we will first discuss the biological mechanisms of action of galeterone and then review the safety and efficacy data from Phase I and II clinical studies of galeterone in patients with metastatic castration-resistant prostate cancer. A Phase III study of galeterone (compared against enzalutamide) in AR-V7-positive patients is currently underway, and represents the first pivotal trial using a biomarker-selection design in this disease.&quot;,&quot;publisher&quot;:&quot;Dove Medical Press Ltd.&quot;,&quot;volume&quot;:&quot;10&quot;},&quot;isTemporary&quot;:false}],&quot;citationTag&quot;:&quot;MENDELEY_CITATION_v3_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&quot;},{&quot;citationID&quot;:&quot;MENDELEY_CITATION_0955d9b7-4220-40a8-b94f-f1bae3ec8958&quot;,&quot;properties&quot;:{&quot;noteIndex&quot;:0},&quot;isEdited&quot;:false,&quot;manualOverride&quot;:{&quot;isManuallyOverridden&quot;:false,&quot;citeprocText&quot;:&quot;[3–5]&quot;,&quot;manualOverrideText&quot;:&quot;&quot;},&quot;citationTag&quot;:&quot;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&quot;,&quot;citationItems&quot;:[{&quot;id&quot;:&quot;0dd0025a-754b-3a8d-b917-267bfc8a0167&quot;,&quot;itemData&quot;:{&quot;type&quot;:&quot;article-journal&quot;,&quot;id&quot;:&quot;0dd0025a-754b-3a8d-b917-267bfc8a0167&quot;,&quot;title&quot;:&quot;Design and synthesis of phosphoryl-substituted steroidal pyridazines (Pho-STPYRs) as potent estrogen receptor alpha inhibitors: targeted treatment of hormone-dependent breast cancer cells&quot;,&quot;author&quot;:[{&quot;family&quot;:&quot;Volkova&quot;,&quot;given&quot;:&quot;Yulia&quot;,&quot;parse-names&quot;:false,&quot;dropping-particle&quot;:&quot;&quot;,&quot;non-dropping-particle&quot;:&quot;&quot;},{&quot;family&quot;:&quot;Scherbakov&quot;,&quot;given&quot;:&quot;Alexander&quot;,&quot;parse-names&quot;:false,&quot;dropping-particle&quot;:&quot;&quot;,&quot;non-dropping-particle&quot;:&quot;&quot;},{&quot;family&quot;:&quot;Dzichenka&quot;,&quot;given&quot;:&quot;Yaraslau&quot;,&quot;parse-names&quot;:false,&quot;dropping-particle&quot;:&quot;&quot;,&quot;non-dropping-particle&quot;:&quot;&quot;},{&quot;family&quot;:&quot;Komkov&quot;,&quot;given&quot;:&quot;Alexander&quot;,&quot;parse-names&quot;:false,&quot;dropping-particle&quot;:&quot;&quot;,&quot;non-dropping-particle&quot;:&quot;&quot;},{&quot;family&quot;:&quot;Bogdanov&quot;,&quot;given&quot;:&quot;Fedor&quot;,&quot;parse-names&quot;:false,&quot;dropping-particle&quot;:&quot;&quot;,&quot;non-dropping-particle&quot;:&quot;&quot;},{&quot;family&quot;:&quot;Salnikova&quot;,&quot;given&quot;:&quot;Diana&quot;,&quot;parse-names&quot;:false,&quot;dropping-particle&quot;:&quot;&quot;,&quot;non-dropping-particle&quot;:&quot;&quot;},{&quot;family&quot;:&quot;Dmitrenok&quot;,&quot;given&quot;:&quot;Andrey&quot;,&quot;parse-names&quot;:false,&quot;dropping-particle&quot;:&quot;&quot;,&quot;non-dropping-particle&quot;:&quot;&quot;},{&quot;family&quot;:&quot;Sachanka&quot;,&quot;given&quot;:&quot;Antos&quot;,&quot;parse-names&quot;:false,&quot;dropping-particle&quot;:&quot;&quot;,&quot;non-dropping-particle&quot;:&quot;&quot;},{&quot;family&quot;:&quot;Sorokin&quot;,&quot;given&quot;:&quot;Danila&quot;,&quot;parse-names&quot;:false,&quot;dropping-particle&quot;:&quot;&quot;,&quot;non-dropping-particle&quot;:&quot;&quot;},{&quot;family&quot;:&quot;Zavarzin&quot;,&quot;given&quot;:&quot;Igor&quot;,&quot;parse-names&quot;:false,&quot;dropping-particle&quot;:&quot;&quot;,&quot;non-dropping-particle&quot;:&quot;&quot;}],&quot;container-title&quot;:&quot;RSC Medicinal Chemistry&quot;,&quot;container-title-short&quot;:&quot;RSC Med Chem&quot;,&quot;DOI&quot;:&quot;10.1039/D4MD00153B&quot;,&quot;ISSN&quot;:&quot;2632-8682&quot;,&quot;issued&quot;:{&quot;date-parts&quot;:[[2024]]},&quot;page&quot;:&quot;2380-2399&quot;,&quot;abstract&quot;:&quot;&lt;p&gt;Estrogen receptor alpha (ERα) is an important target for the discovery of new therapeutic drugs against hormone-dependent breast cancer.&lt;/p&gt;&quot;,&quot;issue&quot;:&quot;7&quot;,&quot;volume&quot;:&quot;15&quot;},&quot;isTemporary&quot;:false},{&quot;id&quot;:&quot;06d42fae-81e0-3aff-b490-cde315427967&quot;,&quot;itemData&quot;:{&quot;type&quot;:&quot;article-journal&quot;,&quot;id&quot;:&quot;06d42fae-81e0-3aff-b490-cde315427967&quot;,&quot;title&quot;:&quot;Exploration and biological evaluation of 20‐vinyl pregnenes: A step forward toward selective modulators of the estrogen receptor α signaling for breast cancer treatment&quot;,&quot;author&quot;:[{&quot;family&quot;:&quot;Malakhova&quot;,&quot;given&quot;:&quot;Victoria&quot;,&quot;parse-names&quot;:false,&quot;dropping-particle&quot;:&quot;&quot;,&quot;non-dropping-particle&quot;:&quot;&quot;},{&quot;family&quot;:&quot;Scherbakov&quot;,&quot;given&quot;:&quot;Alexander&quot;,&quot;parse-names&quot;:false,&quot;dropping-particle&quot;:&quot;&quot;,&quot;non-dropping-particle&quot;:&quot;&quot;},{&quot;family&quot;:&quot;Sorokin&quot;,&quot;given&quot;:&quot;Danila&quot;,&quot;parse-names&quot;:false,&quot;dropping-particle&quot;:&quot;&quot;,&quot;non-dropping-particle&quot;:&quot;&quot;},{&quot;family&quot;:&quot;Leanavets&quot;,&quot;given&quot;:&quot;Hanna&quot;,&quot;parse-names&quot;:false,&quot;dropping-particle&quot;:&quot;&quot;,&quot;non-dropping-particle&quot;:&quot;&quot;},{&quot;family&quot;:&quot;Dzichenka&quot;,&quot;given&quot;:&quot;Yaraslau&quot;,&quot;parse-names&quot;:false,&quot;dropping-particle&quot;:&quot;&quot;,&quot;non-dropping-particle&quot;:&quot;&quot;},{&quot;family&quot;:&quot;Zavarzin&quot;,&quot;given&quot;:&quot;Igor&quot;,&quot;parse-names&quot;:false,&quot;dropping-particle&quot;:&quot;&quot;,&quot;non-dropping-particle&quot;:&quot;&quot;},{&quot;family&quot;:&quot;Volkova&quot;,&quot;given&quot;:&quot;Yulia&quot;,&quot;parse-names&quot;:false,&quot;dropping-particle&quot;:&quot;&quot;,&quot;non-dropping-particle&quot;:&quot;&quot;}],&quot;container-title&quot;:&quot;Archiv der Pharmazie&quot;,&quot;container-title-short&quot;:&quot;Arch Pharm (Weinheim)&quot;,&quot;DOI&quot;:&quot;10.1002/ardp.202300651&quot;,&quot;ISSN&quot;:&quot;0365-6233&quot;,&quot;issued&quot;:{&quot;date-parts&quot;:[[2024,7,3]]},&quot;abstract&quot;:&quot;&lt;p&gt; A series of D‐ring modified steroids bearing a vinyl ketone pendant were synthesized and evaluated for antiproliferative activity against breast cancer cell line and cytochromes P450. The lead compound, 21‐vinyl 20‐keto‐pregnene ( &lt;bold&gt;2f&lt;/bold&gt; ) (IC &lt;sub&gt;50&lt;/sub&gt;  = 2.4 µM), was shown to be a promising candidate for future anticancer drug design, particularly against estrogen receptor α (ERα)‐positive breast cancer. The lead compound was found to have a significant effect on the signaling pathways in parental and 4‐hydroxytamoxifen‐resistant cells. Compound &lt;bold&gt;2f&lt;/bold&gt; modulated the ERK, cyclin D1, and CDK4 pathways and blocked the expression of ERα, the main driver of breast cancer growth. Compound &lt;bold&gt;2f&lt;/bold&gt; significantly reduced 17β‐estradiol‐induced progesterone receptor expression. Accumulation of cleaved poly(ADP‐ribose) polymerase in cells treated with compound &lt;bold&gt;2f&lt;/bold&gt; indicated induction of apoptosis. The selectivity analysis showed that lead compound &lt;bold&gt;2f&lt;/bold&gt; produces no significant effects on cytochromes P450, CYP19A1, CYP21A2, and CYP7B1. &lt;/p&gt;&quot;,&quot;issue&quot;:&quot;7&quot;,&quot;volume&quot;:&quot;357&quot;},&quot;isTemporary&quot;:false},{&quot;id&quot;:&quot;f0780778-d63d-3d61-9eed-96e44e072038&quot;,&quot;itemData&quot;:{&quot;type&quot;:&quot;article-journal&quot;,&quot;id&quot;:&quot;f0780778-d63d-3d61-9eed-96e44e072038&quot;,&quot;title&quot;:&quot;5-Nitroisoxazoles in SNAr reactions: access to polysubstituted isoxazole derivatives&quot;,&quot;author&quot;:[{&quot;family&quot;:&quot;Vasilenko&quot;,&quot;given&quot;:&quot;Dmitry A.&quot;,&quot;parse-names&quot;:false,&quot;dropping-particle&quot;:&quot;&quot;,&quot;non-dropping-particle&quot;:&quot;&quot;},{&quot;family&quot;:&quot;Dronov&quot;,&quot;given&quot;:&quot;Sevastian E.&quot;,&quot;parse-names&quot;:false,&quot;dropping-particle&quot;:&quot;&quot;,&quot;non-dropping-particle&quot;:&quot;&quot;},{&quot;family&quot;:&quot;Parfiryeu&quot;,&quot;given&quot;:&quot;Dzianis U.&quot;,&quot;parse-names&quot;:false,&quot;dropping-particle&quot;:&quot;&quot;,&quot;non-dropping-particle&quot;:&quot;&quot;},{&quot;family&quot;:&quot;Sadovnikov&quot;,&quot;given&quot;:&quot;Kirill S.&quot;,&quot;parse-names&quot;:false,&quot;dropping-particle&quot;:&quot;&quot;,&quot;non-dropping-particle&quot;:&quot;&quot;},{&quot;family&quot;:&quot;Sedenkova&quot;,&quot;given&quot;:&quot;Kseniya N.&quot;,&quot;parse-names&quot;:false,&quot;dropping-particle&quot;:&quot;&quot;,&quot;non-dropping-particle&quot;:&quot;&quot;},{&quot;family&quot;:&quot;Grishin&quot;,&quot;given&quot;:&quot;Yuri K.&quot;,&quot;parse-names&quot;:false,&quot;dropping-particle&quot;:&quot;&quot;,&quot;non-dropping-particle&quot;:&quot;&quot;},{&quot;family&quot;:&quot;Rybakov&quot;,&quot;given&quot;:&quot;Victor B.&quot;,&quot;parse-names&quot;:false,&quot;dropping-particle&quot;:&quot;&quot;,&quot;non-dropping-particle&quot;:&quot;&quot;},{&quot;family&quot;:&quot;Kuznetsova&quot;,&quot;given&quot;:&quot;Tamara S.&quot;,&quot;parse-names&quot;:false,&quot;dropping-particle&quot;:&quot;&quot;,&quot;non-dropping-particle&quot;:&quot;&quot;},{&quot;family&quot;:&quot;Averina&quot;,&quot;given&quot;:&quot;Elena B.&quot;,&quot;parse-names&quot;:false,&quot;dropping-particle&quot;:&quot;&quot;,&quot;non-dropping-particle&quot;:&quot;&quot;}],&quot;container-title&quot;:&quot;Organic and Biomolecular Chemistry&quot;,&quot;container-title-short&quot;:&quot;Org Biomol Chem&quot;,&quot;DOI&quot;:&quot;10.1039/d1ob00816a&quot;,&quot;ISSN&quot;:&quot;14770520&quot;,&quot;PMID&quot;:&quot;34236067&quot;,&quot;issued&quot;:{&quot;date-parts&quot;:[[2021,8,7]]},&quot;page&quot;:&quot;6447-6454&quot;,&quot;abstract&quot;:&quot;An efficient protocol for the straightforward functionalization of the isoxazole ringviathe reactions of aromatic nucleophilic substitution of the nitro group with various nucleophiles has been elaborated. The method features excellent chemical yields, easy operability of the reaction, mild reaction conditions and a broad scope of both 5-nitroisoxazoles and nucleophiles. A synthetic approach to 3,5- and 3,4,5-substituted isoxazolesviathe sequential functionalization of the isoxazole ring has been developed based on the excellent regioselectivity of the reaction of 3,5-dinitroisoxazoles with nucleophiles.&quot;,&quot;publisher&quot;:&quot;Royal Society of Chemistry&quot;,&quot;issue&quot;:&quot;29&quot;,&quot;volume&quot;:&quot;19&quot;},&quot;isTemporary&quot;:false}]},{&quot;citationID&quot;:&quot;MENDELEY_CITATION_f6bb4282-2afb-451c-a7b5-08a3abc07daf&quot;,&quot;properties&quot;:{&quot;noteIndex&quot;:0},&quot;isEdited&quot;:false,&quot;manualOverride&quot;:{&quot;isManuallyOverridden&quot;:false,&quot;citeprocText&quot;:&quot;[5]&quot;,&quot;manualOverrideText&quot;:&quot;&quot;},&quot;citationItems&quot;:[{&quot;id&quot;:&quot;f0780778-d63d-3d61-9eed-96e44e072038&quot;,&quot;itemData&quot;:{&quot;type&quot;:&quot;article-journal&quot;,&quot;id&quot;:&quot;f0780778-d63d-3d61-9eed-96e44e072038&quot;,&quot;title&quot;:&quot;5-Nitroisoxazoles in SNAr reactions: access to polysubstituted isoxazole derivatives&quot;,&quot;author&quot;:[{&quot;family&quot;:&quot;Vasilenko&quot;,&quot;given&quot;:&quot;Dmitry A.&quot;,&quot;parse-names&quot;:false,&quot;dropping-particle&quot;:&quot;&quot;,&quot;non-dropping-particle&quot;:&quot;&quot;},{&quot;family&quot;:&quot;Dronov&quot;,&quot;given&quot;:&quot;Sevastian E.&quot;,&quot;parse-names&quot;:false,&quot;dropping-particle&quot;:&quot;&quot;,&quot;non-dropping-particle&quot;:&quot;&quot;},{&quot;family&quot;:&quot;Parfiryeu&quot;,&quot;given&quot;:&quot;Dzianis U.&quot;,&quot;parse-names&quot;:false,&quot;dropping-particle&quot;:&quot;&quot;,&quot;non-dropping-particle&quot;:&quot;&quot;},{&quot;family&quot;:&quot;Sadovnikov&quot;,&quot;given&quot;:&quot;Kirill S.&quot;,&quot;parse-names&quot;:false,&quot;dropping-particle&quot;:&quot;&quot;,&quot;non-dropping-particle&quot;:&quot;&quot;},{&quot;family&quot;:&quot;Sedenkova&quot;,&quot;given&quot;:&quot;Kseniya N.&quot;,&quot;parse-names&quot;:false,&quot;dropping-particle&quot;:&quot;&quot;,&quot;non-dropping-particle&quot;:&quot;&quot;},{&quot;family&quot;:&quot;Grishin&quot;,&quot;given&quot;:&quot;Yuri K.&quot;,&quot;parse-names&quot;:false,&quot;dropping-particle&quot;:&quot;&quot;,&quot;non-dropping-particle&quot;:&quot;&quot;},{&quot;family&quot;:&quot;Rybakov&quot;,&quot;given&quot;:&quot;Victor B.&quot;,&quot;parse-names&quot;:false,&quot;dropping-particle&quot;:&quot;&quot;,&quot;non-dropping-particle&quot;:&quot;&quot;},{&quot;family&quot;:&quot;Kuznetsova&quot;,&quot;given&quot;:&quot;Tamara S.&quot;,&quot;parse-names&quot;:false,&quot;dropping-particle&quot;:&quot;&quot;,&quot;non-dropping-particle&quot;:&quot;&quot;},{&quot;family&quot;:&quot;Averina&quot;,&quot;given&quot;:&quot;Elena B.&quot;,&quot;parse-names&quot;:false,&quot;dropping-particle&quot;:&quot;&quot;,&quot;non-dropping-particle&quot;:&quot;&quot;}],&quot;container-title&quot;:&quot;Organic and Biomolecular Chemistry&quot;,&quot;container-title-short&quot;:&quot;Org Biomol Chem&quot;,&quot;DOI&quot;:&quot;10.1039/d1ob00816a&quot;,&quot;ISSN&quot;:&quot;14770520&quot;,&quot;PMID&quot;:&quot;34236067&quot;,&quot;issued&quot;:{&quot;date-parts&quot;:[[2021,8,7]]},&quot;page&quot;:&quot;6447-6454&quot;,&quot;abstract&quot;:&quot;An efficient protocol for the straightforward functionalization of the isoxazole ringviathe reactions of aromatic nucleophilic substitution of the nitro group with various nucleophiles has been elaborated. The method features excellent chemical yields, easy operability of the reaction, mild reaction conditions and a broad scope of both 5-nitroisoxazoles and nucleophiles. A synthetic approach to 3,5- and 3,4,5-substituted isoxazolesviathe sequential functionalization of the isoxazole ring has been developed based on the excellent regioselectivity of the reaction of 3,5-dinitroisoxazoles with nucleophiles.&quot;,&quot;publisher&quot;:&quot;Royal Society of Chemistry&quot;,&quot;issue&quot;:&quot;29&quot;,&quot;volume&quot;:&quot;19&quot;},&quot;isTemporary&quot;:false}],&quot;citationTag&quot;:&quot;MENDELEY_CITATION_v3_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&quot;}]"/>
    <we:property name="MENDELEY_CITATIONS_LOCALE_CODE" value="&quot;en-US&quot;"/>
    <we:property name="MENDELEY_CITATIONS_STYLE" value="{&quot;id&quot;:&quot;https://www.zotero.org/styles/gost-r-7-0-5-2008-numeric&quot;,&quot;title&quot;:&quot;Russian GOST R 7.0.5-2008 (numeric)&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2F99B-019C-49EC-B007-A3EA3004C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2570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Victory Malahova</dc:creator>
  <cp:lastModifiedBy>Tatiana Dubinina</cp:lastModifiedBy>
  <cp:revision>2</cp:revision>
  <dcterms:created xsi:type="dcterms:W3CDTF">2025-03-14T23:42:00Z</dcterms:created>
  <dcterms:modified xsi:type="dcterms:W3CDTF">2025-03-14T23:42:00Z</dcterms:modified>
</cp:coreProperties>
</file>