
<file path=[Content_Types].xml><?xml version="1.0" encoding="utf-8"?>
<Types xmlns="http://schemas.openxmlformats.org/package/2006/content-types">
  <Default Extension="png" ContentType="image/png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B6" w:rsidRDefault="00BA61B6" w:rsidP="00433EF3">
      <w:pPr>
        <w:jc w:val="center"/>
        <w:rPr>
          <w:b/>
          <w:bCs/>
          <w:color w:val="000000"/>
        </w:rPr>
      </w:pPr>
      <w:r w:rsidRPr="00BA61B6">
        <w:rPr>
          <w:b/>
          <w:bCs/>
          <w:color w:val="000000"/>
        </w:rPr>
        <w:t xml:space="preserve">Каталитическое внедрение </w:t>
      </w:r>
      <w:proofErr w:type="spellStart"/>
      <w:r w:rsidRPr="00BA61B6">
        <w:rPr>
          <w:b/>
          <w:bCs/>
          <w:color w:val="000000"/>
        </w:rPr>
        <w:t>нитренов</w:t>
      </w:r>
      <w:proofErr w:type="spellEnd"/>
      <w:r w:rsidRPr="00BA61B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в синтезе </w:t>
      </w:r>
      <w:proofErr w:type="spellStart"/>
      <w:r>
        <w:rPr>
          <w:b/>
          <w:bCs/>
          <w:color w:val="000000"/>
        </w:rPr>
        <w:t>хиральных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боранов</w:t>
      </w:r>
      <w:proofErr w:type="spellEnd"/>
    </w:p>
    <w:p w:rsidR="00433EF3" w:rsidRPr="00433EF3" w:rsidRDefault="00433EF3" w:rsidP="00433EF3">
      <w:pPr>
        <w:jc w:val="center"/>
        <w:rPr>
          <w:b/>
          <w:bCs/>
          <w:i/>
          <w:iCs/>
          <w:color w:val="000000"/>
          <w:vertAlign w:val="superscript"/>
        </w:rPr>
      </w:pPr>
      <w:r w:rsidRPr="00433EF3">
        <w:rPr>
          <w:b/>
          <w:bCs/>
          <w:i/>
          <w:iCs/>
          <w:color w:val="000000"/>
        </w:rPr>
        <w:t>Алексеев Н.В.</w:t>
      </w:r>
      <w:r>
        <w:rPr>
          <w:b/>
          <w:bCs/>
          <w:i/>
          <w:iCs/>
          <w:color w:val="000000"/>
          <w:vertAlign w:val="superscript"/>
        </w:rPr>
        <w:t>1</w:t>
      </w:r>
      <w:r w:rsidRPr="00433EF3">
        <w:rPr>
          <w:b/>
          <w:bCs/>
          <w:i/>
          <w:iCs/>
          <w:color w:val="000000"/>
          <w:vertAlign w:val="superscript"/>
        </w:rPr>
        <w:t>,</w:t>
      </w:r>
      <w:r>
        <w:rPr>
          <w:b/>
          <w:bCs/>
          <w:i/>
          <w:iCs/>
          <w:color w:val="000000"/>
          <w:vertAlign w:val="superscript"/>
        </w:rPr>
        <w:t>2</w:t>
      </w:r>
      <w:r w:rsidRPr="00433EF3">
        <w:rPr>
          <w:b/>
          <w:bCs/>
          <w:i/>
          <w:iCs/>
          <w:color w:val="000000"/>
        </w:rPr>
        <w:t>, Анкудинов Н.М.</w:t>
      </w:r>
      <w:r>
        <w:rPr>
          <w:b/>
          <w:bCs/>
          <w:i/>
          <w:iCs/>
          <w:color w:val="000000"/>
          <w:vertAlign w:val="superscript"/>
        </w:rPr>
        <w:t>2</w:t>
      </w:r>
      <w:r w:rsidRPr="00433EF3">
        <w:rPr>
          <w:b/>
          <w:bCs/>
          <w:i/>
          <w:iCs/>
          <w:color w:val="000000"/>
        </w:rPr>
        <w:t xml:space="preserve">, </w:t>
      </w:r>
      <w:proofErr w:type="spellStart"/>
      <w:r w:rsidRPr="00433EF3">
        <w:rPr>
          <w:b/>
          <w:bCs/>
          <w:i/>
          <w:iCs/>
          <w:color w:val="000000"/>
        </w:rPr>
        <w:t>Перекалин</w:t>
      </w:r>
      <w:proofErr w:type="spellEnd"/>
      <w:r w:rsidRPr="00433EF3">
        <w:rPr>
          <w:b/>
          <w:bCs/>
          <w:i/>
          <w:iCs/>
          <w:color w:val="000000"/>
        </w:rPr>
        <w:t xml:space="preserve"> Д.С.</w:t>
      </w:r>
      <w:r>
        <w:rPr>
          <w:b/>
          <w:bCs/>
          <w:i/>
          <w:iCs/>
          <w:color w:val="000000"/>
          <w:vertAlign w:val="superscript"/>
        </w:rPr>
        <w:t>2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DB48E9">
        <w:rPr>
          <w:i/>
          <w:color w:val="000000"/>
        </w:rPr>
        <w:t>6</w:t>
      </w:r>
      <w:r>
        <w:rPr>
          <w:i/>
          <w:color w:val="000000"/>
        </w:rPr>
        <w:t xml:space="preserve"> курс специалитета</w:t>
      </w:r>
    </w:p>
    <w:p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:rsidR="00433EF3" w:rsidRDefault="00EB1F49" w:rsidP="00433EF3">
      <w:pPr>
        <w:jc w:val="center"/>
        <w:rPr>
          <w:i/>
          <w:iCs/>
          <w:color w:val="000000"/>
        </w:rPr>
      </w:pPr>
      <w:r>
        <w:rPr>
          <w:i/>
          <w:color w:val="000000"/>
          <w:vertAlign w:val="superscript"/>
        </w:rPr>
        <w:t>2</w:t>
      </w:r>
      <w:r w:rsidR="00433EF3">
        <w:rPr>
          <w:i/>
          <w:iCs/>
          <w:color w:val="000000"/>
        </w:rPr>
        <w:t xml:space="preserve">Институт элементоорганических соединений им. А.Н. Несмеянова </w:t>
      </w:r>
    </w:p>
    <w:p w:rsidR="00130241" w:rsidRDefault="00433EF3" w:rsidP="00433EF3">
      <w:pPr>
        <w:jc w:val="center"/>
        <w:rPr>
          <w:color w:val="000000"/>
        </w:rPr>
      </w:pPr>
      <w:r>
        <w:rPr>
          <w:i/>
          <w:iCs/>
          <w:color w:val="000000"/>
        </w:rPr>
        <w:t>Российской академии наук, Москва, Россия.</w:t>
      </w:r>
    </w:p>
    <w:p w:rsidR="00433EF3" w:rsidRPr="00433EF3" w:rsidRDefault="00EB1F49" w:rsidP="00433EF3">
      <w:pPr>
        <w:pStyle w:val="aa"/>
        <w:spacing w:before="0" w:beforeAutospacing="0" w:after="0" w:afterAutospacing="0"/>
        <w:jc w:val="center"/>
        <w:rPr>
          <w:lang w:val="en-US"/>
        </w:rPr>
      </w:pPr>
      <w:r w:rsidRPr="00433EF3">
        <w:rPr>
          <w:i/>
          <w:color w:val="000000"/>
          <w:lang w:val="en-US"/>
        </w:rPr>
        <w:t>E</w:t>
      </w:r>
      <w:r w:rsidR="003B76D6" w:rsidRPr="00433EF3">
        <w:rPr>
          <w:i/>
          <w:color w:val="000000"/>
          <w:lang w:val="en-US"/>
        </w:rPr>
        <w:t>-</w:t>
      </w:r>
      <w:r w:rsidRPr="00433EF3">
        <w:rPr>
          <w:i/>
          <w:color w:val="000000"/>
          <w:lang w:val="en-US"/>
        </w:rPr>
        <w:t>mail:</w:t>
      </w:r>
      <w:r w:rsidR="00433EF3" w:rsidRPr="00433EF3">
        <w:rPr>
          <w:i/>
          <w:iCs/>
          <w:color w:val="000000"/>
          <w:lang w:val="en-US"/>
        </w:rPr>
        <w:t xml:space="preserve"> </w:t>
      </w:r>
      <w:r w:rsidR="00AF2C9E">
        <w:fldChar w:fldCharType="begin"/>
      </w:r>
      <w:r w:rsidR="00AF2C9E" w:rsidRPr="001E4D9B">
        <w:rPr>
          <w:lang w:val="en-US"/>
        </w:rPr>
        <w:instrText>HYPERLINK "mailto:nikita.alekseev@chemistry.msu.ru"</w:instrText>
      </w:r>
      <w:r w:rsidR="00AF2C9E">
        <w:fldChar w:fldCharType="separate"/>
      </w:r>
      <w:r w:rsidR="00433EF3">
        <w:rPr>
          <w:rStyle w:val="a9"/>
          <w:i/>
          <w:iCs/>
          <w:lang w:val="en-US"/>
        </w:rPr>
        <w:t>nikita</w:t>
      </w:r>
      <w:r w:rsidR="00433EF3" w:rsidRPr="00433EF3">
        <w:rPr>
          <w:rStyle w:val="a9"/>
          <w:i/>
          <w:iCs/>
          <w:lang w:val="en-US"/>
        </w:rPr>
        <w:t>.</w:t>
      </w:r>
      <w:r w:rsidR="00433EF3">
        <w:rPr>
          <w:rStyle w:val="a9"/>
          <w:i/>
          <w:iCs/>
          <w:lang w:val="en-US"/>
        </w:rPr>
        <w:t>alekseev</w:t>
      </w:r>
      <w:r w:rsidR="00433EF3" w:rsidRPr="00433EF3">
        <w:rPr>
          <w:rStyle w:val="a9"/>
          <w:i/>
          <w:iCs/>
          <w:lang w:val="en-US"/>
        </w:rPr>
        <w:t>@</w:t>
      </w:r>
      <w:r w:rsidR="00433EF3">
        <w:rPr>
          <w:rStyle w:val="a9"/>
          <w:i/>
          <w:iCs/>
          <w:lang w:val="en-US"/>
        </w:rPr>
        <w:t>chemistry</w:t>
      </w:r>
      <w:r w:rsidR="00433EF3" w:rsidRPr="00433EF3">
        <w:rPr>
          <w:rStyle w:val="a9"/>
          <w:i/>
          <w:iCs/>
          <w:lang w:val="en-US"/>
        </w:rPr>
        <w:t>.</w:t>
      </w:r>
      <w:r w:rsidR="00433EF3">
        <w:rPr>
          <w:rStyle w:val="a9"/>
          <w:i/>
          <w:iCs/>
          <w:lang w:val="en-US"/>
        </w:rPr>
        <w:t>msu</w:t>
      </w:r>
      <w:r w:rsidR="00433EF3" w:rsidRPr="00433EF3">
        <w:rPr>
          <w:rStyle w:val="a9"/>
          <w:i/>
          <w:iCs/>
          <w:lang w:val="en-US"/>
        </w:rPr>
        <w:t>.</w:t>
      </w:r>
      <w:r w:rsidR="00433EF3">
        <w:rPr>
          <w:rStyle w:val="a9"/>
          <w:i/>
          <w:iCs/>
          <w:lang w:val="en-US"/>
        </w:rPr>
        <w:t>ru</w:t>
      </w:r>
      <w:r w:rsidR="00AF2C9E">
        <w:fldChar w:fldCharType="end"/>
      </w:r>
      <w:r w:rsidR="00433EF3">
        <w:rPr>
          <w:i/>
          <w:iCs/>
          <w:color w:val="000000"/>
          <w:lang w:val="en-US"/>
        </w:rPr>
        <w:t xml:space="preserve"> </w:t>
      </w:r>
    </w:p>
    <w:p w:rsidR="00BA61B6" w:rsidRDefault="00333E48" w:rsidP="001E4D9B">
      <w:pPr>
        <w:ind w:firstLine="397"/>
        <w:jc w:val="both"/>
      </w:pPr>
      <w:r>
        <w:t>На сегодняшний день существует множество каталитических методов синтеза соединений с асимметрическим атомом углерода</w:t>
      </w:r>
      <w:r w:rsidR="00BA61B6" w:rsidRPr="00510EB9">
        <w:t xml:space="preserve">, однако методы синтеза хиральных соединений бора </w:t>
      </w:r>
      <w:r w:rsidR="00BA61B6">
        <w:t>остаются малоизученными</w:t>
      </w:r>
      <w:r w:rsidR="00BA61B6" w:rsidRPr="00510EB9">
        <w:t xml:space="preserve">. </w:t>
      </w:r>
      <w:r w:rsidR="00BA61B6">
        <w:t xml:space="preserve">В данной работе мы </w:t>
      </w:r>
      <w:r>
        <w:t>предложили</w:t>
      </w:r>
      <w:r w:rsidR="00BA61B6">
        <w:t xml:space="preserve"> новый подход к созданию соединений с хиральн</w:t>
      </w:r>
      <w:r w:rsidR="000311A7">
        <w:t>ы</w:t>
      </w:r>
      <w:r w:rsidR="00BA61B6">
        <w:t>м атомом бора</w:t>
      </w:r>
      <w:r>
        <w:t xml:space="preserve">, основанный на </w:t>
      </w:r>
      <w:r w:rsidR="005231CE" w:rsidRPr="00510EB9">
        <w:t xml:space="preserve">ранее </w:t>
      </w:r>
      <w:r w:rsidR="00BA61B6" w:rsidRPr="00510EB9">
        <w:t xml:space="preserve">неизвестной реакции внедрения </w:t>
      </w:r>
      <w:proofErr w:type="spellStart"/>
      <w:r w:rsidR="00BA61B6" w:rsidRPr="00510EB9">
        <w:t>нитренов</w:t>
      </w:r>
      <w:proofErr w:type="spellEnd"/>
      <w:r w:rsidR="00BA61B6" w:rsidRPr="00510EB9">
        <w:t xml:space="preserve"> в связ</w:t>
      </w:r>
      <w:r w:rsidR="00BA61B6">
        <w:t>ь</w:t>
      </w:r>
      <w:r w:rsidR="00BA61B6" w:rsidRPr="00510EB9">
        <w:t xml:space="preserve"> B</w:t>
      </w:r>
      <w:r w:rsidR="00941D09" w:rsidRPr="00941D09">
        <w:t>–</w:t>
      </w:r>
      <w:r w:rsidR="00BA61B6" w:rsidRPr="00510EB9">
        <w:t>H</w:t>
      </w:r>
      <w:r w:rsidR="0016342A" w:rsidRPr="0016342A">
        <w:t xml:space="preserve"> [1]</w:t>
      </w:r>
      <w:r w:rsidR="00BA61B6">
        <w:t>.</w:t>
      </w:r>
    </w:p>
    <w:p w:rsidR="00105B62" w:rsidRPr="00105B62" w:rsidRDefault="0073175D" w:rsidP="001E4D9B">
      <w:pPr>
        <w:ind w:firstLine="397"/>
        <w:jc w:val="both"/>
      </w:pPr>
      <w:r w:rsidRPr="00105B62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1814830</wp:posOffset>
            </wp:positionV>
            <wp:extent cx="5831840" cy="24765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61B6" w:rsidRPr="00510EB9">
        <w:t xml:space="preserve">Исходные </w:t>
      </w:r>
      <w:proofErr w:type="spellStart"/>
      <w:r w:rsidR="00BA61B6" w:rsidRPr="00510EB9">
        <w:t>бораны</w:t>
      </w:r>
      <w:proofErr w:type="spellEnd"/>
      <w:r w:rsidR="00BA61B6" w:rsidRPr="00510EB9">
        <w:t xml:space="preserve"> </w:t>
      </w:r>
      <w:r w:rsidR="000311A7">
        <w:t>получали</w:t>
      </w:r>
      <w:r w:rsidR="00BA61B6">
        <w:t xml:space="preserve"> действием</w:t>
      </w:r>
      <w:r w:rsidR="00BA61B6" w:rsidRPr="00510EB9">
        <w:t xml:space="preserve"> BBr</w:t>
      </w:r>
      <w:r w:rsidR="00BA61B6" w:rsidRPr="00510EB9">
        <w:rPr>
          <w:vertAlign w:val="subscript"/>
        </w:rPr>
        <w:t>3</w:t>
      </w:r>
      <w:r w:rsidR="00BA61B6" w:rsidRPr="00510EB9">
        <w:t xml:space="preserve"> </w:t>
      </w:r>
      <w:r w:rsidR="00BA61B6">
        <w:t>на</w:t>
      </w:r>
      <w:r w:rsidR="00BA61B6" w:rsidRPr="00510EB9">
        <w:t xml:space="preserve"> замещенны</w:t>
      </w:r>
      <w:r w:rsidR="00BA61B6">
        <w:t>е</w:t>
      </w:r>
      <w:r w:rsidR="00BA61B6" w:rsidRPr="00510EB9">
        <w:t xml:space="preserve"> 2-фенилпиридин</w:t>
      </w:r>
      <w:r w:rsidR="00BA61B6">
        <w:t>ы</w:t>
      </w:r>
      <w:r w:rsidR="00BA61B6" w:rsidRPr="00510EB9">
        <w:t xml:space="preserve"> с последующим восстановлением</w:t>
      </w:r>
      <w:r w:rsidR="00BA61B6">
        <w:t xml:space="preserve"> </w:t>
      </w:r>
      <w:proofErr w:type="spellStart"/>
      <w:r w:rsidR="00BA61B6">
        <w:t>алюмогидридом</w:t>
      </w:r>
      <w:proofErr w:type="spellEnd"/>
      <w:r w:rsidR="00BA61B6">
        <w:t xml:space="preserve"> лития</w:t>
      </w:r>
      <w:r w:rsidR="000E5C73">
        <w:t xml:space="preserve">. </w:t>
      </w:r>
      <w:r w:rsidR="00664166">
        <w:t xml:space="preserve">В качестве источников </w:t>
      </w:r>
      <w:proofErr w:type="spellStart"/>
      <w:r w:rsidR="00664166">
        <w:t>нитренов</w:t>
      </w:r>
      <w:proofErr w:type="spellEnd"/>
      <w:r w:rsidR="00664166">
        <w:t xml:space="preserve"> </w:t>
      </w:r>
      <w:r w:rsidR="000311A7">
        <w:t>использовались</w:t>
      </w:r>
      <w:r w:rsidR="00664166">
        <w:t xml:space="preserve"> различные </w:t>
      </w:r>
      <w:proofErr w:type="spellStart"/>
      <w:r w:rsidR="00664166">
        <w:t>сульфонамиды</w:t>
      </w:r>
      <w:proofErr w:type="spellEnd"/>
      <w:r w:rsidR="00664166">
        <w:t xml:space="preserve"> и </w:t>
      </w:r>
      <w:proofErr w:type="spellStart"/>
      <w:r w:rsidR="00664166">
        <w:t>сульфаматы</w:t>
      </w:r>
      <w:proofErr w:type="spellEnd"/>
      <w:r w:rsidR="00664166">
        <w:t xml:space="preserve">. Реакция </w:t>
      </w:r>
      <w:r w:rsidR="000E5C73">
        <w:t xml:space="preserve">внедрения </w:t>
      </w:r>
      <w:r w:rsidR="00664166">
        <w:t xml:space="preserve">катализировалась </w:t>
      </w:r>
      <w:proofErr w:type="spellStart"/>
      <w:r w:rsidR="00664166">
        <w:t>карбоксилатами</w:t>
      </w:r>
      <w:proofErr w:type="spellEnd"/>
      <w:r w:rsidR="00664166">
        <w:t xml:space="preserve"> родия и рутения</w:t>
      </w:r>
      <w:r w:rsidR="00664166" w:rsidRPr="00B861AB">
        <w:t>;</w:t>
      </w:r>
      <w:r w:rsidR="00664166">
        <w:t xml:space="preserve"> для синтеза хиральных соединений </w:t>
      </w:r>
      <w:r w:rsidR="000311A7">
        <w:t>применялись</w:t>
      </w:r>
      <w:r w:rsidR="00664166">
        <w:t xml:space="preserve"> катализаторы, полученные из оптически чистых аминокислот. </w:t>
      </w:r>
      <w:r w:rsidR="0016342A">
        <w:t xml:space="preserve">Наибольшую </w:t>
      </w:r>
      <w:proofErr w:type="spellStart"/>
      <w:r w:rsidR="0016342A">
        <w:t>энантиоселективность</w:t>
      </w:r>
      <w:proofErr w:type="spellEnd"/>
      <w:r w:rsidR="0016342A">
        <w:t xml:space="preserve"> продемонстрировали катализаторы, содержащие в структуре </w:t>
      </w:r>
      <w:proofErr w:type="spellStart"/>
      <w:r w:rsidR="0016342A">
        <w:t>нафталимидный</w:t>
      </w:r>
      <w:proofErr w:type="spellEnd"/>
      <w:r w:rsidR="0016342A">
        <w:t xml:space="preserve"> фрагмент. </w:t>
      </w:r>
      <w:r w:rsidR="00664166">
        <w:t>Была получена представительная серия соединений с выходами 24-89</w:t>
      </w:r>
      <w:r w:rsidR="00BA61B6">
        <w:t xml:space="preserve"> </w:t>
      </w:r>
      <w:r w:rsidR="00664166">
        <w:t xml:space="preserve">% и </w:t>
      </w:r>
      <w:proofErr w:type="spellStart"/>
      <w:r w:rsidR="00664166">
        <w:t>энантиоселективностью</w:t>
      </w:r>
      <w:proofErr w:type="spellEnd"/>
      <w:r w:rsidR="00664166">
        <w:t xml:space="preserve"> до 91</w:t>
      </w:r>
      <w:r w:rsidR="00664166" w:rsidRPr="00C76B3A">
        <w:t xml:space="preserve">:9 </w:t>
      </w:r>
      <w:r w:rsidR="00664166">
        <w:rPr>
          <w:lang w:val="en-US"/>
        </w:rPr>
        <w:t>e</w:t>
      </w:r>
      <w:r w:rsidR="00664166">
        <w:t>.</w:t>
      </w:r>
      <w:r w:rsidR="00664166">
        <w:rPr>
          <w:lang w:val="en-US"/>
        </w:rPr>
        <w:t>r</w:t>
      </w:r>
      <w:r w:rsidR="00664166">
        <w:t>.</w:t>
      </w:r>
      <w:r>
        <w:t xml:space="preserve"> </w:t>
      </w:r>
      <w:r w:rsidR="00B76098">
        <w:t>Разработанный</w:t>
      </w:r>
      <w:r w:rsidR="00D45D88" w:rsidRPr="00D45D88">
        <w:t xml:space="preserve"> метод </w:t>
      </w:r>
      <w:r w:rsidR="00B76098">
        <w:t>открывает новые возможности для синтеза борорганических соединений</w:t>
      </w:r>
      <w:r w:rsidR="00D45D88" w:rsidRPr="00D45D88">
        <w:t>, которые могут найти применение в химии материалов и биохимии</w:t>
      </w:r>
      <w:r w:rsidR="00D45D88">
        <w:t>.</w:t>
      </w:r>
    </w:p>
    <w:p w:rsidR="0016342A" w:rsidRDefault="0016342A" w:rsidP="0016342A">
      <w:pPr>
        <w:jc w:val="center"/>
      </w:pPr>
      <w:r>
        <w:t>Рис</w:t>
      </w:r>
      <w:r w:rsidRPr="00E13A54">
        <w:t>.</w:t>
      </w:r>
      <w:r>
        <w:t xml:space="preserve"> </w:t>
      </w:r>
      <w:r w:rsidR="00AF2C9E">
        <w:fldChar w:fldCharType="begin"/>
      </w:r>
      <w:r w:rsidR="00923982">
        <w:instrText xml:space="preserve"> SEQ Рисунок \* ARABIC </w:instrText>
      </w:r>
      <w:r w:rsidR="00AF2C9E">
        <w:fldChar w:fldCharType="separate"/>
      </w:r>
      <w:r>
        <w:t>1</w:t>
      </w:r>
      <w:r w:rsidR="00AF2C9E">
        <w:fldChar w:fldCharType="end"/>
      </w:r>
      <w:r w:rsidRPr="00357FF0">
        <w:t xml:space="preserve">. </w:t>
      </w:r>
      <w:r>
        <w:t>Синтез</w:t>
      </w:r>
      <w:r w:rsidRPr="00357FF0">
        <w:t xml:space="preserve"> хиральных боранов</w:t>
      </w:r>
    </w:p>
    <w:p w:rsidR="00433EF3" w:rsidRDefault="00433EF3" w:rsidP="00677481">
      <w:pPr>
        <w:tabs>
          <w:tab w:val="left" w:pos="0"/>
        </w:tabs>
        <w:suppressAutoHyphens/>
        <w:ind w:firstLine="397"/>
        <w:rPr>
          <w:i/>
        </w:rPr>
      </w:pPr>
      <w:r>
        <w:rPr>
          <w:i/>
        </w:rPr>
        <w:t>Работа выполнена при финансовой поддержке РНФ (грант 23-13-00345).</w:t>
      </w:r>
    </w:p>
    <w:p w:rsidR="00433EF3" w:rsidRPr="00105B62" w:rsidRDefault="00EB1F49" w:rsidP="004761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1D3F11" w:rsidRPr="001D3F11" w:rsidRDefault="00433EF3" w:rsidP="00433EF3">
      <w:pPr>
        <w:pStyle w:val="TAMainText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1D09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="001D3F11" w:rsidRPr="001D3F11">
        <w:rPr>
          <w:rFonts w:ascii="Times New Roman" w:hAnsi="Times New Roman" w:cs="Times New Roman"/>
          <w:sz w:val="24"/>
          <w:szCs w:val="24"/>
          <w:lang w:val="en-US"/>
        </w:rPr>
        <w:t>Ankudinov</w:t>
      </w:r>
      <w:proofErr w:type="spellEnd"/>
      <w:r w:rsidR="001D3F11" w:rsidRPr="001D3F11">
        <w:rPr>
          <w:rFonts w:ascii="Times New Roman" w:hAnsi="Times New Roman" w:cs="Times New Roman"/>
          <w:sz w:val="24"/>
          <w:szCs w:val="24"/>
          <w:lang w:val="en-US"/>
        </w:rPr>
        <w:t xml:space="preserve"> N. M., </w:t>
      </w:r>
      <w:r w:rsidR="001D3F11">
        <w:rPr>
          <w:rFonts w:ascii="Times New Roman" w:hAnsi="Times New Roman" w:cs="Times New Roman"/>
          <w:sz w:val="24"/>
          <w:szCs w:val="24"/>
          <w:lang w:val="en-US"/>
        </w:rPr>
        <w:t xml:space="preserve">Alexeev N. V., </w:t>
      </w:r>
      <w:r w:rsidR="00941D09">
        <w:rPr>
          <w:rFonts w:ascii="Times New Roman" w:hAnsi="Times New Roman" w:cs="Times New Roman"/>
          <w:sz w:val="24"/>
          <w:szCs w:val="24"/>
          <w:lang w:val="en-US"/>
        </w:rPr>
        <w:t xml:space="preserve">Podyacheva E. </w:t>
      </w:r>
      <w:r w:rsidR="009239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41D09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="001D3F11" w:rsidRPr="001D3F11">
        <w:rPr>
          <w:rFonts w:ascii="Times New Roman" w:hAnsi="Times New Roman" w:cs="Times New Roman"/>
          <w:sz w:val="24"/>
          <w:szCs w:val="24"/>
          <w:lang w:val="en-US"/>
        </w:rPr>
        <w:t xml:space="preserve">Chusov D. A., </w:t>
      </w:r>
      <w:r w:rsidR="00941D09">
        <w:rPr>
          <w:rFonts w:ascii="Times New Roman" w:hAnsi="Times New Roman" w:cs="Times New Roman"/>
          <w:sz w:val="24"/>
          <w:szCs w:val="24"/>
          <w:lang w:val="en-US"/>
        </w:rPr>
        <w:t>Lyssenko K. A.</w:t>
      </w:r>
      <w:r w:rsidR="001D3F11" w:rsidRPr="001D3F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D3F11" w:rsidRPr="001D3F11">
        <w:rPr>
          <w:rFonts w:ascii="Times New Roman" w:hAnsi="Times New Roman" w:cs="Times New Roman"/>
          <w:sz w:val="24"/>
          <w:szCs w:val="24"/>
          <w:lang w:val="en-US"/>
        </w:rPr>
        <w:t>Perekalin</w:t>
      </w:r>
      <w:proofErr w:type="spellEnd"/>
      <w:r w:rsidR="001D3F11" w:rsidRPr="001D3F11">
        <w:rPr>
          <w:rFonts w:ascii="Times New Roman" w:hAnsi="Times New Roman" w:cs="Times New Roman"/>
          <w:sz w:val="24"/>
          <w:szCs w:val="24"/>
          <w:lang w:val="en-US"/>
        </w:rPr>
        <w:t xml:space="preserve"> D.</w:t>
      </w:r>
      <w:r w:rsidR="000D13EB" w:rsidRPr="000D1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3F11" w:rsidRPr="001D3F11">
        <w:rPr>
          <w:rFonts w:ascii="Times New Roman" w:hAnsi="Times New Roman" w:cs="Times New Roman"/>
          <w:sz w:val="24"/>
          <w:szCs w:val="24"/>
          <w:lang w:val="en-US"/>
        </w:rPr>
        <w:t>S. Catalytic insertion of nitrenes into B</w:t>
      </w:r>
      <w:r w:rsidR="00511A91" w:rsidRPr="00511A91">
        <w:rPr>
          <w:lang w:val="en-US"/>
        </w:rPr>
        <w:t>–</w:t>
      </w:r>
      <w:r w:rsidR="001D3F11" w:rsidRPr="001D3F11">
        <w:rPr>
          <w:rFonts w:ascii="Times New Roman" w:hAnsi="Times New Roman" w:cs="Times New Roman"/>
          <w:sz w:val="24"/>
          <w:szCs w:val="24"/>
          <w:lang w:val="en-US"/>
        </w:rPr>
        <w:t xml:space="preserve">H bonds </w:t>
      </w:r>
      <w:r w:rsidR="001D3F11">
        <w:rPr>
          <w:rFonts w:ascii="Times New Roman" w:hAnsi="Times New Roman" w:cs="Times New Roman"/>
          <w:sz w:val="24"/>
          <w:szCs w:val="24"/>
          <w:lang w:val="en-US"/>
        </w:rPr>
        <w:t>// Chem. Sci. 2025</w:t>
      </w:r>
      <w:r w:rsidR="0016342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D3F11">
        <w:rPr>
          <w:rFonts w:ascii="Times New Roman" w:hAnsi="Times New Roman" w:cs="Times New Roman"/>
          <w:sz w:val="24"/>
          <w:szCs w:val="24"/>
          <w:lang w:val="en-US"/>
        </w:rPr>
        <w:t xml:space="preserve"> DOI</w:t>
      </w:r>
      <w:r w:rsidR="001D3F11" w:rsidRPr="001D3F11">
        <w:rPr>
          <w:rFonts w:ascii="Times New Roman" w:hAnsi="Times New Roman" w:cs="Times New Roman"/>
          <w:sz w:val="24"/>
          <w:szCs w:val="24"/>
          <w:lang w:val="en-US"/>
        </w:rPr>
        <w:t>: 10.1039/</w:t>
      </w:r>
      <w:r w:rsidR="001D3F11">
        <w:rPr>
          <w:rFonts w:ascii="Times New Roman" w:hAnsi="Times New Roman" w:cs="Times New Roman"/>
          <w:sz w:val="24"/>
          <w:szCs w:val="24"/>
          <w:lang w:val="en-US"/>
        </w:rPr>
        <w:t>d5sc00723b.</w:t>
      </w:r>
    </w:p>
    <w:sectPr w:rsidR="001D3F11" w:rsidRPr="001D3F11" w:rsidSect="0066416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30241"/>
    <w:rsid w:val="000311A7"/>
    <w:rsid w:val="00031B02"/>
    <w:rsid w:val="00063966"/>
    <w:rsid w:val="00086081"/>
    <w:rsid w:val="000D13EB"/>
    <w:rsid w:val="000E5C73"/>
    <w:rsid w:val="00101A1C"/>
    <w:rsid w:val="00103657"/>
    <w:rsid w:val="00105B62"/>
    <w:rsid w:val="00106375"/>
    <w:rsid w:val="00116478"/>
    <w:rsid w:val="00130241"/>
    <w:rsid w:val="0016342A"/>
    <w:rsid w:val="00166921"/>
    <w:rsid w:val="001A0F6A"/>
    <w:rsid w:val="001D3F11"/>
    <w:rsid w:val="001E4D9B"/>
    <w:rsid w:val="001E61C2"/>
    <w:rsid w:val="001F0493"/>
    <w:rsid w:val="0020460E"/>
    <w:rsid w:val="002264EE"/>
    <w:rsid w:val="0023307C"/>
    <w:rsid w:val="00257FC4"/>
    <w:rsid w:val="00285CD5"/>
    <w:rsid w:val="00292CD8"/>
    <w:rsid w:val="002F1D5E"/>
    <w:rsid w:val="0031361E"/>
    <w:rsid w:val="00333E48"/>
    <w:rsid w:val="00357FF0"/>
    <w:rsid w:val="00381D15"/>
    <w:rsid w:val="00391C38"/>
    <w:rsid w:val="003B76D6"/>
    <w:rsid w:val="003F3D64"/>
    <w:rsid w:val="00433EF3"/>
    <w:rsid w:val="004761B2"/>
    <w:rsid w:val="004A26A3"/>
    <w:rsid w:val="004B26FE"/>
    <w:rsid w:val="004F0EDF"/>
    <w:rsid w:val="00511A91"/>
    <w:rsid w:val="00522BF1"/>
    <w:rsid w:val="005231CE"/>
    <w:rsid w:val="00590166"/>
    <w:rsid w:val="005D022B"/>
    <w:rsid w:val="005E5BE9"/>
    <w:rsid w:val="006147D9"/>
    <w:rsid w:val="00664166"/>
    <w:rsid w:val="00677481"/>
    <w:rsid w:val="0069427D"/>
    <w:rsid w:val="006A2C90"/>
    <w:rsid w:val="006F7A19"/>
    <w:rsid w:val="007213E1"/>
    <w:rsid w:val="0073175D"/>
    <w:rsid w:val="00775389"/>
    <w:rsid w:val="007879BE"/>
    <w:rsid w:val="00797838"/>
    <w:rsid w:val="007C36D8"/>
    <w:rsid w:val="007E1A58"/>
    <w:rsid w:val="007F2744"/>
    <w:rsid w:val="00835C95"/>
    <w:rsid w:val="008931BE"/>
    <w:rsid w:val="008A0B5F"/>
    <w:rsid w:val="008B37BD"/>
    <w:rsid w:val="008C67E3"/>
    <w:rsid w:val="008F61DE"/>
    <w:rsid w:val="00921D45"/>
    <w:rsid w:val="00923982"/>
    <w:rsid w:val="00941D09"/>
    <w:rsid w:val="009A66DB"/>
    <w:rsid w:val="009B2F80"/>
    <w:rsid w:val="009B3300"/>
    <w:rsid w:val="009F3380"/>
    <w:rsid w:val="00A02163"/>
    <w:rsid w:val="00A25E67"/>
    <w:rsid w:val="00A314FE"/>
    <w:rsid w:val="00A376F2"/>
    <w:rsid w:val="00AF2C9E"/>
    <w:rsid w:val="00B010EC"/>
    <w:rsid w:val="00B01737"/>
    <w:rsid w:val="00B671BA"/>
    <w:rsid w:val="00B76098"/>
    <w:rsid w:val="00B921C4"/>
    <w:rsid w:val="00BA61B6"/>
    <w:rsid w:val="00BF36F8"/>
    <w:rsid w:val="00BF4622"/>
    <w:rsid w:val="00CB0F82"/>
    <w:rsid w:val="00CD00B1"/>
    <w:rsid w:val="00D22306"/>
    <w:rsid w:val="00D41F2E"/>
    <w:rsid w:val="00D42542"/>
    <w:rsid w:val="00D45D88"/>
    <w:rsid w:val="00D8121C"/>
    <w:rsid w:val="00DB026B"/>
    <w:rsid w:val="00DB48E9"/>
    <w:rsid w:val="00DD4863"/>
    <w:rsid w:val="00DF07AD"/>
    <w:rsid w:val="00E13A54"/>
    <w:rsid w:val="00E22189"/>
    <w:rsid w:val="00E24414"/>
    <w:rsid w:val="00E54635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2C9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AF2C9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F2C9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F2C9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AF2C9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AF2C9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F2C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F2C9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AF2C9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433EF3"/>
    <w:pPr>
      <w:spacing w:before="100" w:beforeAutospacing="1" w:after="100" w:afterAutospacing="1"/>
    </w:pPr>
  </w:style>
  <w:style w:type="paragraph" w:customStyle="1" w:styleId="TAMainText">
    <w:name w:val="TA_Main_Text"/>
    <w:basedOn w:val="a"/>
    <w:autoRedefine/>
    <w:rsid w:val="00433EF3"/>
    <w:pPr>
      <w:spacing w:after="60"/>
      <w:jc w:val="both"/>
    </w:pPr>
    <w:rPr>
      <w:rFonts w:ascii="Calibri" w:hAnsi="Calibri" w:cs="Calibri"/>
      <w:color w:val="000000"/>
      <w:kern w:val="21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85CD5"/>
    <w:rPr>
      <w:rFonts w:ascii="Times New Roman" w:eastAsia="Times New Roman" w:hAnsi="Times New Roman" w:cs="Times New Roman"/>
      <w:b/>
      <w:sz w:val="48"/>
      <w:szCs w:val="48"/>
    </w:rPr>
  </w:style>
  <w:style w:type="paragraph" w:styleId="ab">
    <w:name w:val="caption"/>
    <w:basedOn w:val="a"/>
    <w:next w:val="a"/>
    <w:uiPriority w:val="35"/>
    <w:unhideWhenUsed/>
    <w:qFormat/>
    <w:rsid w:val="00E13A54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fontstyle01">
    <w:name w:val="fontstyle01"/>
    <w:basedOn w:val="a0"/>
    <w:rsid w:val="00941D0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091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2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DBB2B85-0539-4F0D-8F0B-544EE36D7FBF}">
  <we:reference id="wa104382081" version="1.55.1.0" store="ru-RU" storeType="OMEX"/>
  <we:alternateReferences>
    <we:reference id="wa104382081" version="1.55.1.0" store="" storeType="OMEX"/>
  </we:alternateReferences>
  <we:properties>
    <we:property name="MENDELEY_CITATIONS" value="[]"/>
    <we:property name="MENDELEY_CITATIONS_STYLE" value="{&quot;id&quot;:&quot;https://www.zotero.org/styles/gost-r-7-0-5-2008-numeric&quot;,&quot;title&quot;:&quot;Russian GOST R 7.0.5-2008 (numeric)&quot;,&quot;format&quot;:&quot;numeric&quot;,&quot;defaultLocale&quot;:&quot;en-US&quot;,&quot;isLocaleCodeValid&quot;:true}"/>
    <we:property name="MENDELEY_CITATIONS_LOCALE_CODE" value="&quot;en-US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ISO 690 — цифровая ссылка" Version="6"/>
</file>

<file path=customXml/itemProps1.xml><?xml version="1.0" encoding="utf-8"?>
<ds:datastoreItem xmlns:ds="http://schemas.openxmlformats.org/officeDocument/2006/customXml" ds:itemID="{73EE1B86-89E4-4D1D-9A31-4E717275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Tatiana Dubinina</cp:lastModifiedBy>
  <cp:revision>52</cp:revision>
  <dcterms:created xsi:type="dcterms:W3CDTF">2022-11-07T09:18:00Z</dcterms:created>
  <dcterms:modified xsi:type="dcterms:W3CDTF">2025-03-11T01:53:00Z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