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CA10EBE" w:rsidR="00130241" w:rsidRDefault="00D46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1545807"/>
      <w:r w:rsidRPr="00D465FE">
        <w:rPr>
          <w:b/>
          <w:color w:val="000000"/>
        </w:rPr>
        <w:t>Определение температуры самовоспламенения порошков, применяемых на ОЯТЦ</w:t>
      </w:r>
      <w:r w:rsidR="00921D45">
        <w:rPr>
          <w:b/>
          <w:color w:val="000000"/>
        </w:rPr>
        <w:t xml:space="preserve"> </w:t>
      </w:r>
    </w:p>
    <w:bookmarkEnd w:id="0"/>
    <w:p w14:paraId="00000002" w14:textId="74124D12" w:rsidR="00130241" w:rsidRDefault="00D46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Гёзалян Л.В</w:t>
      </w:r>
      <w:r w:rsidR="00EB1F49">
        <w:rPr>
          <w:b/>
          <w:i/>
          <w:color w:val="000000"/>
        </w:rPr>
        <w:t>.</w:t>
      </w:r>
    </w:p>
    <w:p w14:paraId="00000003" w14:textId="077D7C32" w:rsidR="00130241" w:rsidRDefault="00D46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  <w:r w:rsidR="00EB1F49">
        <w:rPr>
          <w:i/>
          <w:color w:val="000000"/>
        </w:rPr>
        <w:t xml:space="preserve"> </w:t>
      </w:r>
    </w:p>
    <w:p w14:paraId="00000005" w14:textId="34F511C5" w:rsidR="00130241" w:rsidRPr="000E334E" w:rsidRDefault="00D46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Федеральное бюджетное учреждение «Научно-технический центр по ядерной и радиационной безопасности»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459B68A" w:rsidR="00130241" w:rsidRPr="00D465F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D465FE">
        <w:rPr>
          <w:lang w:val="en-US"/>
        </w:rPr>
        <w:t>gezalyan</w:t>
      </w:r>
      <w:proofErr w:type="spellEnd"/>
      <w:r w:rsidR="00D465FE" w:rsidRPr="00D465FE">
        <w:t>@</w:t>
      </w:r>
      <w:proofErr w:type="spellStart"/>
      <w:r w:rsidR="00D465FE">
        <w:rPr>
          <w:lang w:val="en-US"/>
        </w:rPr>
        <w:t>secnrs</w:t>
      </w:r>
      <w:proofErr w:type="spellEnd"/>
      <w:r w:rsidR="00D465FE" w:rsidRPr="00D465FE">
        <w:t>.</w:t>
      </w:r>
      <w:proofErr w:type="spellStart"/>
      <w:r w:rsidR="00D465FE">
        <w:rPr>
          <w:lang w:val="en-US"/>
        </w:rPr>
        <w:t>ru</w:t>
      </w:r>
      <w:proofErr w:type="spellEnd"/>
    </w:p>
    <w:p w14:paraId="0089489D" w14:textId="3C47BAC1" w:rsidR="00FB4ACD" w:rsidRPr="00FB4ACD" w:rsidRDefault="00FB4ACD" w:rsidP="00FB4ACD">
      <w:pPr>
        <w:pStyle w:val="Text"/>
        <w:ind w:firstLine="426"/>
        <w:rPr>
          <w:rFonts w:ascii="Times New Roman" w:hAnsi="Times New Roman" w:cs="Times New Roman"/>
          <w:sz w:val="24"/>
          <w:szCs w:val="24"/>
        </w:rPr>
      </w:pPr>
      <w:r w:rsidRPr="00FB4ACD">
        <w:rPr>
          <w:rFonts w:ascii="Times New Roman" w:hAnsi="Times New Roman" w:cs="Times New Roman"/>
          <w:sz w:val="24"/>
          <w:szCs w:val="24"/>
        </w:rPr>
        <w:t xml:space="preserve">При внедрении новых технологий и материалов на объектах </w:t>
      </w:r>
      <w:r w:rsidR="00394C25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ядерного топливного цикла </w:t>
      </w:r>
      <w:r w:rsidRPr="00FB4ACD">
        <w:rPr>
          <w:rFonts w:ascii="Times New Roman" w:hAnsi="Times New Roman" w:cs="Times New Roman"/>
          <w:sz w:val="24"/>
          <w:szCs w:val="24"/>
        </w:rPr>
        <w:t>(О</w:t>
      </w:r>
      <w:r w:rsidR="00394C25">
        <w:rPr>
          <w:rFonts w:ascii="Times New Roman" w:hAnsi="Times New Roman" w:cs="Times New Roman"/>
          <w:sz w:val="24"/>
          <w:szCs w:val="24"/>
        </w:rPr>
        <w:t>ЯТЦ</w:t>
      </w:r>
      <w:r w:rsidRPr="00FB4ACD">
        <w:rPr>
          <w:rFonts w:ascii="Times New Roman" w:hAnsi="Times New Roman" w:cs="Times New Roman"/>
          <w:sz w:val="24"/>
          <w:szCs w:val="24"/>
        </w:rPr>
        <w:t xml:space="preserve">) необходимо проводить оценку планируемых к использованию сред с точки зрения их </w:t>
      </w:r>
      <w:proofErr w:type="spellStart"/>
      <w:r w:rsidRPr="00FB4ACD">
        <w:rPr>
          <w:rFonts w:ascii="Times New Roman" w:hAnsi="Times New Roman" w:cs="Times New Roman"/>
          <w:sz w:val="24"/>
          <w:szCs w:val="24"/>
        </w:rPr>
        <w:t>пожаровзрывобезопасности</w:t>
      </w:r>
      <w:proofErr w:type="spellEnd"/>
      <w:r w:rsidRPr="00FB4ACD">
        <w:rPr>
          <w:rFonts w:ascii="Times New Roman" w:hAnsi="Times New Roman" w:cs="Times New Roman"/>
          <w:sz w:val="24"/>
          <w:szCs w:val="24"/>
        </w:rPr>
        <w:t>,</w:t>
      </w:r>
      <w:r w:rsidR="00C63C6D" w:rsidRPr="00C63C6D">
        <w:rPr>
          <w:rFonts w:ascii="Times New Roman" w:hAnsi="Times New Roman" w:cs="Times New Roman"/>
          <w:sz w:val="24"/>
          <w:szCs w:val="24"/>
        </w:rPr>
        <w:t xml:space="preserve"> </w:t>
      </w:r>
      <w:r w:rsidR="00C63C6D">
        <w:rPr>
          <w:rFonts w:ascii="Times New Roman" w:eastAsiaTheme="minorEastAsia" w:hAnsi="Times New Roman" w:cs="Times New Roman"/>
          <w:sz w:val="24"/>
          <w:szCs w:val="24"/>
          <w:lang w:eastAsia="zh-CN"/>
        </w:rPr>
        <w:t>например, для</w:t>
      </w:r>
      <w:r w:rsidRPr="00FB4ACD">
        <w:rPr>
          <w:rFonts w:ascii="Times New Roman" w:hAnsi="Times New Roman" w:cs="Times New Roman"/>
          <w:sz w:val="24"/>
          <w:szCs w:val="24"/>
        </w:rPr>
        <w:t xml:space="preserve"> металлических порошков, которые образуются в процессе пирохимической переработки отработавшего ядерного топлива. Согласно статье 133, пункту 3 Федерального закона № 123-ФЗ [1], одним из ключевых показателей </w:t>
      </w:r>
      <w:proofErr w:type="spellStart"/>
      <w:r w:rsidRPr="00FB4ACD">
        <w:rPr>
          <w:rFonts w:ascii="Times New Roman" w:hAnsi="Times New Roman" w:cs="Times New Roman"/>
          <w:sz w:val="24"/>
          <w:szCs w:val="24"/>
        </w:rPr>
        <w:t>пожаровзрывобезопасности</w:t>
      </w:r>
      <w:proofErr w:type="spellEnd"/>
      <w:r w:rsidRPr="00FB4ACD">
        <w:rPr>
          <w:rFonts w:ascii="Times New Roman" w:hAnsi="Times New Roman" w:cs="Times New Roman"/>
          <w:sz w:val="24"/>
          <w:szCs w:val="24"/>
        </w:rPr>
        <w:t xml:space="preserve"> является температура самовоспламенения. Ее определение позволяет установить граничные условия для безопасного проведения технологических процессов. Однако стандартные методы определения температуры самовоспламенения неприменимы для радиоактивных сред.</w:t>
      </w:r>
    </w:p>
    <w:p w14:paraId="2538E99C" w14:textId="2060300A" w:rsidR="00FB4ACD" w:rsidRPr="005401C1" w:rsidRDefault="00FB4ACD" w:rsidP="00FB4ACD">
      <w:pPr>
        <w:pStyle w:val="Text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B4ACD">
        <w:rPr>
          <w:rFonts w:ascii="Times New Roman" w:hAnsi="Times New Roman" w:cs="Times New Roman"/>
          <w:sz w:val="24"/>
          <w:szCs w:val="24"/>
        </w:rPr>
        <w:t>Наиболее подходящим методом для исследования</w:t>
      </w:r>
      <w:bookmarkStart w:id="1" w:name="_GoBack"/>
      <w:bookmarkEnd w:id="1"/>
      <w:r w:rsidRPr="00FB4ACD">
        <w:rPr>
          <w:rFonts w:ascii="Times New Roman" w:hAnsi="Times New Roman" w:cs="Times New Roman"/>
          <w:sz w:val="24"/>
          <w:szCs w:val="24"/>
        </w:rPr>
        <w:t xml:space="preserve"> </w:t>
      </w:r>
      <w:r w:rsidR="00C63C6D">
        <w:rPr>
          <w:rFonts w:ascii="Times New Roman" w:hAnsi="Times New Roman" w:cs="Times New Roman"/>
          <w:sz w:val="24"/>
          <w:szCs w:val="24"/>
        </w:rPr>
        <w:t>металлических порошков</w:t>
      </w:r>
      <w:r w:rsidRPr="00FB4ACD">
        <w:rPr>
          <w:rFonts w:ascii="Times New Roman" w:hAnsi="Times New Roman" w:cs="Times New Roman"/>
          <w:sz w:val="24"/>
          <w:szCs w:val="24"/>
        </w:rPr>
        <w:t>, используемых на</w:t>
      </w:r>
      <w:r w:rsidR="00706DA5">
        <w:rPr>
          <w:rFonts w:ascii="Times New Roman" w:hAnsi="Times New Roman" w:cs="Times New Roman"/>
          <w:sz w:val="24"/>
          <w:szCs w:val="24"/>
        </w:rPr>
        <w:t xml:space="preserve"> ОЯТЦ</w:t>
      </w:r>
      <w:r w:rsidRPr="00FB4ACD">
        <w:rPr>
          <w:rFonts w:ascii="Times New Roman" w:hAnsi="Times New Roman" w:cs="Times New Roman"/>
          <w:sz w:val="24"/>
          <w:szCs w:val="24"/>
        </w:rPr>
        <w:t>, является дифференциально-сканирующая калориметрия</w:t>
      </w:r>
      <w:r w:rsidR="00C63C6D">
        <w:rPr>
          <w:rFonts w:ascii="Times New Roman" w:hAnsi="Times New Roman" w:cs="Times New Roman"/>
          <w:sz w:val="24"/>
          <w:szCs w:val="24"/>
        </w:rPr>
        <w:t xml:space="preserve"> </w:t>
      </w:r>
      <w:r w:rsidRPr="00FB4ACD">
        <w:rPr>
          <w:rFonts w:ascii="Times New Roman" w:hAnsi="Times New Roman" w:cs="Times New Roman"/>
          <w:sz w:val="24"/>
          <w:szCs w:val="24"/>
        </w:rPr>
        <w:t xml:space="preserve">[2]. Этот метод, использующий </w:t>
      </w:r>
      <w:proofErr w:type="spellStart"/>
      <w:r w:rsidRPr="00FB4ACD">
        <w:rPr>
          <w:rFonts w:ascii="Times New Roman" w:hAnsi="Times New Roman" w:cs="Times New Roman"/>
          <w:sz w:val="24"/>
          <w:szCs w:val="24"/>
        </w:rPr>
        <w:t>микроколичества</w:t>
      </w:r>
      <w:proofErr w:type="spellEnd"/>
      <w:r w:rsidRPr="00FB4ACD">
        <w:rPr>
          <w:rFonts w:ascii="Times New Roman" w:hAnsi="Times New Roman" w:cs="Times New Roman"/>
          <w:sz w:val="24"/>
          <w:szCs w:val="24"/>
        </w:rPr>
        <w:t xml:space="preserve"> веществ в экспериментах, позволяет построить математическую модель протекания химического процесса</w:t>
      </w:r>
      <w:r w:rsidR="00C63C6D">
        <w:rPr>
          <w:rFonts w:ascii="Times New Roman" w:hAnsi="Times New Roman" w:cs="Times New Roman"/>
          <w:sz w:val="24"/>
          <w:szCs w:val="24"/>
        </w:rPr>
        <w:t xml:space="preserve"> и</w:t>
      </w:r>
      <w:r w:rsidRPr="00FB4ACD">
        <w:rPr>
          <w:rFonts w:ascii="Times New Roman" w:hAnsi="Times New Roman" w:cs="Times New Roman"/>
          <w:sz w:val="24"/>
          <w:szCs w:val="24"/>
        </w:rPr>
        <w:t xml:space="preserve"> определить его кинетику. Знание кинетики химических превращений, в свою очередь, дает возможность моделировать поведение образца при нагреве [3].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DA5">
        <w:rPr>
          <w:rFonts w:ascii="Times New Roman" w:hAnsi="Times New Roman" w:cs="Times New Roman"/>
          <w:sz w:val="24"/>
          <w:szCs w:val="24"/>
        </w:rPr>
        <w:t>Таким образом, н</w:t>
      </w:r>
      <w:r w:rsidR="00C63C6D">
        <w:rPr>
          <w:rFonts w:ascii="Times New Roman" w:hAnsi="Times New Roman" w:cs="Times New Roman"/>
          <w:sz w:val="24"/>
          <w:szCs w:val="24"/>
        </w:rPr>
        <w:t>астоящее и</w:t>
      </w:r>
      <w:r w:rsidRPr="005401C1">
        <w:rPr>
          <w:rFonts w:ascii="Times New Roman" w:hAnsi="Times New Roman" w:cs="Times New Roman"/>
          <w:sz w:val="24"/>
          <w:szCs w:val="24"/>
        </w:rPr>
        <w:t xml:space="preserve">сследование состояло из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5401C1">
        <w:rPr>
          <w:rFonts w:ascii="Times New Roman" w:hAnsi="Times New Roman" w:cs="Times New Roman"/>
          <w:sz w:val="24"/>
          <w:szCs w:val="24"/>
        </w:rPr>
        <w:t xml:space="preserve"> этапов: отработка режимов проведения </w:t>
      </w:r>
      <w:r w:rsidR="00706DA5">
        <w:rPr>
          <w:rFonts w:ascii="Times New Roman" w:hAnsi="Times New Roman" w:cs="Times New Roman"/>
          <w:sz w:val="24"/>
          <w:szCs w:val="24"/>
        </w:rPr>
        <w:t>экспериментов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401C1">
        <w:rPr>
          <w:rFonts w:ascii="Times New Roman" w:hAnsi="Times New Roman" w:cs="Times New Roman"/>
          <w:sz w:val="24"/>
          <w:szCs w:val="24"/>
        </w:rPr>
        <w:t>обработка экспериментальных данных; определение температуры воспла</w:t>
      </w:r>
      <w:r>
        <w:rPr>
          <w:rFonts w:ascii="Times New Roman" w:hAnsi="Times New Roman" w:cs="Times New Roman"/>
          <w:sz w:val="24"/>
          <w:szCs w:val="24"/>
        </w:rPr>
        <w:t>менения исследуемых продуктов</w:t>
      </w:r>
    </w:p>
    <w:p w14:paraId="1366B9C0" w14:textId="66C6FF21" w:rsidR="00FB4ACD" w:rsidRPr="005401C1" w:rsidRDefault="00FB4ACD" w:rsidP="00FB4ACD">
      <w:pPr>
        <w:pStyle w:val="Text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01C1">
        <w:rPr>
          <w:rFonts w:ascii="Times New Roman" w:hAnsi="Times New Roman" w:cs="Times New Roman"/>
          <w:sz w:val="24"/>
          <w:szCs w:val="24"/>
        </w:rPr>
        <w:t xml:space="preserve"> Для отработки режимов проведения </w:t>
      </w:r>
      <w:r w:rsidR="00706DA5">
        <w:rPr>
          <w:rFonts w:ascii="Times New Roman" w:hAnsi="Times New Roman" w:cs="Times New Roman"/>
          <w:sz w:val="24"/>
          <w:szCs w:val="24"/>
        </w:rPr>
        <w:t>экспериментов</w:t>
      </w:r>
      <w:r w:rsidRPr="005401C1">
        <w:rPr>
          <w:rFonts w:ascii="Times New Roman" w:hAnsi="Times New Roman" w:cs="Times New Roman"/>
          <w:sz w:val="24"/>
          <w:szCs w:val="24"/>
        </w:rPr>
        <w:t xml:space="preserve"> была проведена серия испытаний с использованием доступных и </w:t>
      </w:r>
      <w:r w:rsidR="00C63C6D">
        <w:rPr>
          <w:rFonts w:ascii="Times New Roman" w:hAnsi="Times New Roman" w:cs="Times New Roman"/>
          <w:sz w:val="24"/>
          <w:szCs w:val="24"/>
        </w:rPr>
        <w:t>необлученных</w:t>
      </w:r>
      <w:r w:rsidRPr="005401C1">
        <w:rPr>
          <w:rFonts w:ascii="Times New Roman" w:hAnsi="Times New Roman" w:cs="Times New Roman"/>
          <w:sz w:val="24"/>
          <w:szCs w:val="24"/>
        </w:rPr>
        <w:t xml:space="preserve"> материалов с известными параметрами: металлического порошка магния (</w:t>
      </w:r>
      <w:proofErr w:type="spellStart"/>
      <w:r w:rsidRPr="005401C1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5401C1">
        <w:rPr>
          <w:rFonts w:ascii="Times New Roman" w:hAnsi="Times New Roman" w:cs="Times New Roman"/>
          <w:sz w:val="24"/>
          <w:szCs w:val="24"/>
        </w:rPr>
        <w:t>); металлического порошка циркония (</w:t>
      </w:r>
      <w:proofErr w:type="spellStart"/>
      <w:r w:rsidRPr="005401C1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Pr="005401C1">
        <w:rPr>
          <w:rFonts w:ascii="Times New Roman" w:hAnsi="Times New Roman" w:cs="Times New Roman"/>
          <w:sz w:val="24"/>
          <w:szCs w:val="24"/>
        </w:rPr>
        <w:t>); гидрида алюминия (AlH</w:t>
      </w:r>
      <w:r w:rsidRPr="001949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401C1">
        <w:rPr>
          <w:rFonts w:ascii="Times New Roman" w:hAnsi="Times New Roman" w:cs="Times New Roman"/>
          <w:sz w:val="24"/>
          <w:szCs w:val="24"/>
        </w:rPr>
        <w:t xml:space="preserve">). Эксперименты проводились с целью определения влияния на протекание процесса окисления следующих факторов: скорости нагрева образца; массы навески; наличия </w:t>
      </w:r>
      <w:proofErr w:type="spellStart"/>
      <w:r w:rsidRPr="005401C1">
        <w:rPr>
          <w:rFonts w:ascii="Times New Roman" w:hAnsi="Times New Roman" w:cs="Times New Roman"/>
          <w:sz w:val="24"/>
          <w:szCs w:val="24"/>
        </w:rPr>
        <w:t>флегматизатора</w:t>
      </w:r>
      <w:proofErr w:type="spellEnd"/>
      <w:r w:rsidRPr="005401C1">
        <w:rPr>
          <w:rFonts w:ascii="Times New Roman" w:hAnsi="Times New Roman" w:cs="Times New Roman"/>
          <w:sz w:val="24"/>
          <w:szCs w:val="24"/>
        </w:rPr>
        <w:t xml:space="preserve">; состава атмосферы; доступа окислителя к материалу. </w:t>
      </w:r>
    </w:p>
    <w:p w14:paraId="7122D07C" w14:textId="77777777" w:rsidR="00FB4ACD" w:rsidRDefault="00FB4ACD" w:rsidP="00FB4ACD">
      <w:pPr>
        <w:pStyle w:val="Text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01C1">
        <w:rPr>
          <w:rFonts w:ascii="Times New Roman" w:hAnsi="Times New Roman" w:cs="Times New Roman"/>
          <w:sz w:val="24"/>
          <w:szCs w:val="24"/>
        </w:rPr>
        <w:t xml:space="preserve">С помощью полученных термограмм были </w:t>
      </w:r>
      <w:r>
        <w:rPr>
          <w:rFonts w:ascii="Times New Roman" w:hAnsi="Times New Roman" w:cs="Times New Roman"/>
          <w:sz w:val="24"/>
          <w:szCs w:val="24"/>
        </w:rPr>
        <w:t>определены</w:t>
      </w:r>
      <w:r w:rsidRPr="005401C1">
        <w:rPr>
          <w:rFonts w:ascii="Times New Roman" w:hAnsi="Times New Roman" w:cs="Times New Roman"/>
          <w:sz w:val="24"/>
          <w:szCs w:val="24"/>
        </w:rPr>
        <w:t xml:space="preserve"> кинетические параметры 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01C1">
        <w:rPr>
          <w:rFonts w:ascii="Times New Roman" w:hAnsi="Times New Roman" w:cs="Times New Roman"/>
          <w:sz w:val="24"/>
          <w:szCs w:val="24"/>
        </w:rPr>
        <w:t xml:space="preserve">кции, которые позволили </w:t>
      </w:r>
      <w:r>
        <w:rPr>
          <w:rFonts w:ascii="Times New Roman" w:hAnsi="Times New Roman" w:cs="Times New Roman"/>
          <w:sz w:val="24"/>
          <w:szCs w:val="24"/>
        </w:rPr>
        <w:t>рассчитать</w:t>
      </w:r>
      <w:r w:rsidRPr="005401C1">
        <w:rPr>
          <w:rFonts w:ascii="Times New Roman" w:hAnsi="Times New Roman" w:cs="Times New Roman"/>
          <w:sz w:val="24"/>
          <w:szCs w:val="24"/>
        </w:rPr>
        <w:t xml:space="preserve"> температуры воспламенения исследуемых материалов. </w:t>
      </w:r>
    </w:p>
    <w:p w14:paraId="22F816AE" w14:textId="2D660196" w:rsidR="00FB4ACD" w:rsidRPr="00FB4ACD" w:rsidRDefault="00FB4ACD" w:rsidP="00FB4ACD">
      <w:pPr>
        <w:pStyle w:val="Text"/>
        <w:ind w:firstLine="426"/>
        <w:rPr>
          <w:rFonts w:ascii="Times New Roman" w:hAnsi="Times New Roman" w:cs="Times New Roman"/>
          <w:sz w:val="24"/>
          <w:szCs w:val="24"/>
        </w:rPr>
      </w:pPr>
      <w:r w:rsidRPr="00FB4ACD">
        <w:rPr>
          <w:rFonts w:ascii="Times New Roman" w:hAnsi="Times New Roman" w:cs="Times New Roman"/>
          <w:sz w:val="24"/>
          <w:szCs w:val="24"/>
        </w:rPr>
        <w:t xml:space="preserve">Результаты исследований свидетельствуют о том, что для точного определения кинетических параметров окисления порошков необходимо использовать минимальную скорость нагрева образцов и минимальные массы навесок. Экспериментально подтверждено, что присутствие </w:t>
      </w:r>
      <w:proofErr w:type="spellStart"/>
      <w:r w:rsidRPr="00FB4ACD">
        <w:rPr>
          <w:rFonts w:ascii="Times New Roman" w:hAnsi="Times New Roman" w:cs="Times New Roman"/>
          <w:sz w:val="24"/>
          <w:szCs w:val="24"/>
        </w:rPr>
        <w:t>флегматизатора</w:t>
      </w:r>
      <w:proofErr w:type="spellEnd"/>
      <w:r w:rsidRPr="00FB4ACD">
        <w:rPr>
          <w:rFonts w:ascii="Times New Roman" w:hAnsi="Times New Roman" w:cs="Times New Roman"/>
          <w:sz w:val="24"/>
          <w:szCs w:val="24"/>
        </w:rPr>
        <w:t xml:space="preserve"> не изменяет характер окисления образца, а варьирование состава атмосферы в широких пределах концентрации кислорода не оказывает значительного влияния на начальные стадии окисления. Также выявлено, что ограничение доступа </w:t>
      </w:r>
      <w:r w:rsidR="00706DA5">
        <w:rPr>
          <w:rFonts w:ascii="Times New Roman" w:hAnsi="Times New Roman" w:cs="Times New Roman"/>
          <w:sz w:val="24"/>
          <w:szCs w:val="24"/>
        </w:rPr>
        <w:t xml:space="preserve">окислителя </w:t>
      </w:r>
      <w:r w:rsidRPr="00FB4ACD">
        <w:rPr>
          <w:rFonts w:ascii="Times New Roman" w:hAnsi="Times New Roman" w:cs="Times New Roman"/>
          <w:sz w:val="24"/>
          <w:szCs w:val="24"/>
        </w:rPr>
        <w:t xml:space="preserve">приводит к снижению скорости окисления, что может влиять на оценку показателей </w:t>
      </w:r>
      <w:proofErr w:type="spellStart"/>
      <w:r w:rsidRPr="00FB4ACD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FB4ACD">
        <w:rPr>
          <w:rFonts w:ascii="Times New Roman" w:hAnsi="Times New Roman" w:cs="Times New Roman"/>
          <w:sz w:val="24"/>
          <w:szCs w:val="24"/>
        </w:rPr>
        <w:t>. С помощью расчетов определена критическая температура самовоспламенения металлического циркония, которая составила 820 °C.</w:t>
      </w:r>
    </w:p>
    <w:p w14:paraId="793401C1" w14:textId="6D577E42" w:rsidR="00FB4ACD" w:rsidRDefault="00FB4ACD" w:rsidP="00FB4ACD">
      <w:pPr>
        <w:pStyle w:val="Text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B4ACD">
        <w:rPr>
          <w:rFonts w:ascii="Times New Roman" w:hAnsi="Times New Roman" w:cs="Times New Roman"/>
          <w:sz w:val="24"/>
          <w:szCs w:val="24"/>
        </w:rPr>
        <w:t xml:space="preserve">Полученные в ходе исследования данные могут быть применены для анализа радиоактивных материалов, используемых на </w:t>
      </w:r>
      <w:r w:rsidR="00706DA5">
        <w:rPr>
          <w:rFonts w:ascii="Times New Roman" w:hAnsi="Times New Roman" w:cs="Times New Roman"/>
          <w:sz w:val="24"/>
          <w:szCs w:val="24"/>
        </w:rPr>
        <w:t>ОЯТЦ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5C671240" w:rsidR="00130241" w:rsidRPr="00FB4ACD" w:rsidRDefault="00EB1F49" w:rsidP="00FB4ACD">
      <w:pPr>
        <w:pStyle w:val="Text"/>
        <w:spacing w:line="240" w:lineRule="auto"/>
        <w:ind w:firstLine="426"/>
      </w:pPr>
      <w:r>
        <w:rPr>
          <w:rFonts w:ascii="Cambria" w:hAnsi="Cambria" w:cs="Cambria"/>
          <w:b/>
        </w:rPr>
        <w:t>Литература</w:t>
      </w:r>
    </w:p>
    <w:p w14:paraId="0C4BC4CC" w14:textId="5677EE41" w:rsidR="00116478" w:rsidRPr="00FB4AC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B4ACD">
        <w:rPr>
          <w:color w:val="000000"/>
        </w:rPr>
        <w:t xml:space="preserve">1. </w:t>
      </w:r>
      <w:r w:rsidR="00FB4ACD" w:rsidRPr="00FB4ACD">
        <w:rPr>
          <w:color w:val="000000"/>
        </w:rPr>
        <w:t>Федеральный закон от 22.07.2008 № 123-ФЗ (ред. от 25.12.2023) «Технический регламент о требованиях пожарной безопасности».</w:t>
      </w:r>
    </w:p>
    <w:p w14:paraId="3486C755" w14:textId="05BFF6DD" w:rsidR="00116478" w:rsidRPr="00C63C6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FB4ACD" w:rsidRPr="00FB4ACD">
        <w:rPr>
          <w:noProof/>
          <w:lang w:val="en-US"/>
        </w:rPr>
        <w:t>Rao G.A.R.  Oxidation behavior of U</w:t>
      </w:r>
      <w:r w:rsidR="00FB4ACD" w:rsidRPr="00FB4ACD">
        <w:rPr>
          <w:noProof/>
          <w:vertAlign w:val="subscript"/>
          <w:lang w:val="en-US"/>
        </w:rPr>
        <w:t>2</w:t>
      </w:r>
      <w:r w:rsidR="00FB4ACD" w:rsidRPr="00FB4ACD">
        <w:rPr>
          <w:noProof/>
          <w:lang w:val="en-US"/>
        </w:rPr>
        <w:t>N</w:t>
      </w:r>
      <w:r w:rsidR="00FB4ACD" w:rsidRPr="00FB4ACD">
        <w:rPr>
          <w:noProof/>
          <w:vertAlign w:val="subscript"/>
          <w:lang w:val="en-US"/>
        </w:rPr>
        <w:t>3</w:t>
      </w:r>
      <w:r w:rsidR="00FB4ACD" w:rsidRPr="00FB4ACD">
        <w:rPr>
          <w:noProof/>
          <w:lang w:val="en-US"/>
        </w:rPr>
        <w:t xml:space="preserve"> // Thermochimica acta. – 1990. – Т. 159. – pp. 349-356.</w:t>
      </w:r>
    </w:p>
    <w:p w14:paraId="221E63AF" w14:textId="77777777" w:rsidR="00FB4ACD" w:rsidRPr="00FB4ACD" w:rsidRDefault="00FB4ACD" w:rsidP="00FB4A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63C6D">
        <w:rPr>
          <w:color w:val="000000"/>
        </w:rPr>
        <w:t xml:space="preserve">3. Громов А.А. Физика и химия горения </w:t>
      </w:r>
      <w:proofErr w:type="spellStart"/>
      <w:r w:rsidRPr="00C63C6D">
        <w:rPr>
          <w:color w:val="000000"/>
        </w:rPr>
        <w:t>нанопорошков</w:t>
      </w:r>
      <w:proofErr w:type="spellEnd"/>
      <w:r w:rsidRPr="00C63C6D">
        <w:rPr>
          <w:color w:val="000000"/>
        </w:rPr>
        <w:t xml:space="preserve"> металлов в азотсодержащих газовых средах. </w:t>
      </w:r>
      <w:proofErr w:type="spellStart"/>
      <w:r w:rsidRPr="00FB4ACD">
        <w:rPr>
          <w:color w:val="000000"/>
          <w:lang w:val="en-US"/>
        </w:rPr>
        <w:t>Томск</w:t>
      </w:r>
      <w:proofErr w:type="spellEnd"/>
      <w:r w:rsidRPr="00FB4ACD">
        <w:rPr>
          <w:color w:val="000000"/>
          <w:lang w:val="en-US"/>
        </w:rPr>
        <w:t xml:space="preserve">: </w:t>
      </w:r>
      <w:proofErr w:type="spellStart"/>
      <w:r w:rsidRPr="00FB4ACD">
        <w:rPr>
          <w:color w:val="000000"/>
          <w:lang w:val="en-US"/>
        </w:rPr>
        <w:t>Издательство</w:t>
      </w:r>
      <w:proofErr w:type="spellEnd"/>
      <w:r w:rsidRPr="00FB4ACD">
        <w:rPr>
          <w:color w:val="000000"/>
          <w:lang w:val="en-US"/>
        </w:rPr>
        <w:t xml:space="preserve"> </w:t>
      </w:r>
      <w:proofErr w:type="spellStart"/>
      <w:r w:rsidRPr="00FB4ACD">
        <w:rPr>
          <w:color w:val="000000"/>
          <w:lang w:val="en-US"/>
        </w:rPr>
        <w:t>томского</w:t>
      </w:r>
      <w:proofErr w:type="spellEnd"/>
      <w:r w:rsidRPr="00FB4ACD">
        <w:rPr>
          <w:color w:val="000000"/>
          <w:lang w:val="en-US"/>
        </w:rPr>
        <w:t xml:space="preserve"> </w:t>
      </w:r>
      <w:proofErr w:type="spellStart"/>
      <w:r w:rsidRPr="00FB4ACD">
        <w:rPr>
          <w:color w:val="000000"/>
          <w:lang w:val="en-US"/>
        </w:rPr>
        <w:t>университета</w:t>
      </w:r>
      <w:proofErr w:type="spellEnd"/>
      <w:r w:rsidRPr="00FB4ACD">
        <w:rPr>
          <w:color w:val="000000"/>
          <w:lang w:val="en-US"/>
        </w:rPr>
        <w:t>, 2007. С. 332.</w:t>
      </w:r>
    </w:p>
    <w:sectPr w:rsidR="00FB4ACD" w:rsidRPr="00FB4A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">
    <w:altName w:val="Ebrima"/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94C25"/>
    <w:rsid w:val="003B76D6"/>
    <w:rsid w:val="003E2601"/>
    <w:rsid w:val="003F4E6B"/>
    <w:rsid w:val="00497EFD"/>
    <w:rsid w:val="004A26A3"/>
    <w:rsid w:val="004F0EDF"/>
    <w:rsid w:val="00522BF1"/>
    <w:rsid w:val="00590166"/>
    <w:rsid w:val="005D022B"/>
    <w:rsid w:val="005E5BE9"/>
    <w:rsid w:val="0069427D"/>
    <w:rsid w:val="006F7A19"/>
    <w:rsid w:val="00706DA5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63C6D"/>
    <w:rsid w:val="00C844E2"/>
    <w:rsid w:val="00C97F5E"/>
    <w:rsid w:val="00CD00B1"/>
    <w:rsid w:val="00D22306"/>
    <w:rsid w:val="00D42542"/>
    <w:rsid w:val="00D465FE"/>
    <w:rsid w:val="00D8121C"/>
    <w:rsid w:val="00E22189"/>
    <w:rsid w:val="00E74069"/>
    <w:rsid w:val="00E81D35"/>
    <w:rsid w:val="00E95442"/>
    <w:rsid w:val="00EB1F49"/>
    <w:rsid w:val="00F41CE6"/>
    <w:rsid w:val="00F865B3"/>
    <w:rsid w:val="00FB1509"/>
    <w:rsid w:val="00FB4AC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FB4ACD"/>
    <w:pPr>
      <w:widowControl w:val="0"/>
      <w:autoSpaceDE w:val="0"/>
      <w:autoSpaceDN w:val="0"/>
      <w:adjustRightInd w:val="0"/>
      <w:spacing w:line="216" w:lineRule="atLeast"/>
      <w:ind w:firstLine="227"/>
      <w:jc w:val="both"/>
      <w:textAlignment w:val="center"/>
    </w:pPr>
    <w:rPr>
      <w:rFonts w:ascii="Newton" w:hAnsi="Newton" w:cs="Newton"/>
      <w:color w:val="000000"/>
      <w:sz w:val="19"/>
      <w:szCs w:val="19"/>
      <w:u w:color="000000"/>
    </w:rPr>
  </w:style>
  <w:style w:type="paragraph" w:customStyle="1" w:styleId="Liter-text">
    <w:name w:val="Liter-text"/>
    <w:basedOn w:val="Text"/>
    <w:uiPriority w:val="99"/>
    <w:rsid w:val="00FB4ACD"/>
    <w:pPr>
      <w:spacing w:line="19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16CD31-0D8A-4521-80FE-4CF0CBD2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 G</dc:creator>
  <cp:lastModifiedBy>Гёзалян Лика Вадимовна</cp:lastModifiedBy>
  <cp:revision>2</cp:revision>
  <cp:lastPrinted>2025-02-27T14:52:00Z</cp:lastPrinted>
  <dcterms:created xsi:type="dcterms:W3CDTF">2025-02-28T07:52:00Z</dcterms:created>
  <dcterms:modified xsi:type="dcterms:W3CDTF">2025-02-28T07:52:00Z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