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2F60C" w14:textId="37C364C4" w:rsidR="00977593" w:rsidRPr="00796972" w:rsidRDefault="00977593" w:rsidP="009775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b/>
          <w:sz w:val="24"/>
          <w:szCs w:val="24"/>
          <w:highlight w:val="yellow"/>
        </w:rPr>
      </w:pPr>
      <w:r w:rsidRPr="00796972">
        <w:rPr>
          <w:b/>
          <w:sz w:val="24"/>
          <w:szCs w:val="24"/>
        </w:rPr>
        <w:t xml:space="preserve">Взаимодействие </w:t>
      </w:r>
      <w:r w:rsidR="00797DC6">
        <w:rPr>
          <w:b/>
          <w:sz w:val="24"/>
          <w:szCs w:val="24"/>
        </w:rPr>
        <w:t>гуминовых кислот</w:t>
      </w:r>
      <w:r w:rsidRPr="00796972">
        <w:rPr>
          <w:b/>
          <w:sz w:val="24"/>
          <w:szCs w:val="24"/>
        </w:rPr>
        <w:t xml:space="preserve"> со щелочной фосфатазой на границе раздела вода</w:t>
      </w:r>
      <w:r w:rsidR="00D830D2">
        <w:rPr>
          <w:b/>
          <w:sz w:val="24"/>
          <w:szCs w:val="24"/>
          <w:lang w:val="en-US"/>
        </w:rPr>
        <w:t> </w:t>
      </w:r>
      <w:r w:rsidRPr="00796972">
        <w:rPr>
          <w:b/>
          <w:sz w:val="24"/>
          <w:szCs w:val="24"/>
        </w:rPr>
        <w:t>– толуол</w:t>
      </w:r>
    </w:p>
    <w:p w14:paraId="77C5FAE7" w14:textId="77777777" w:rsidR="00977593" w:rsidRPr="00796972" w:rsidRDefault="00977593" w:rsidP="009775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color w:val="000000"/>
          <w:sz w:val="24"/>
          <w:szCs w:val="24"/>
        </w:rPr>
      </w:pPr>
      <w:r w:rsidRPr="00796972">
        <w:rPr>
          <w:b/>
          <w:i/>
          <w:color w:val="000000"/>
          <w:sz w:val="24"/>
          <w:szCs w:val="24"/>
        </w:rPr>
        <w:t>Павлова М.А., Михайлов Г.С.</w:t>
      </w:r>
    </w:p>
    <w:p w14:paraId="01377A3D" w14:textId="227889C2" w:rsidR="00977593" w:rsidRPr="00797DC6" w:rsidRDefault="00977593" w:rsidP="009775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color w:val="000000"/>
          <w:sz w:val="24"/>
          <w:szCs w:val="24"/>
        </w:rPr>
      </w:pPr>
      <w:r w:rsidRPr="00796972">
        <w:rPr>
          <w:i/>
          <w:color w:val="000000"/>
          <w:sz w:val="24"/>
          <w:szCs w:val="24"/>
        </w:rPr>
        <w:t>Студент, 6 курс специалитета</w:t>
      </w:r>
    </w:p>
    <w:p w14:paraId="485935A0" w14:textId="77777777" w:rsidR="00977593" w:rsidRPr="00796972" w:rsidRDefault="00977593" w:rsidP="009775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color w:val="000000"/>
          <w:sz w:val="24"/>
          <w:szCs w:val="24"/>
        </w:rPr>
      </w:pPr>
      <w:r w:rsidRPr="00796972">
        <w:rPr>
          <w:i/>
          <w:color w:val="000000"/>
          <w:sz w:val="24"/>
          <w:szCs w:val="24"/>
        </w:rPr>
        <w:t>Московский государственный университет имени М.В. Ломоносова, </w:t>
      </w:r>
    </w:p>
    <w:p w14:paraId="216B0F33" w14:textId="77777777" w:rsidR="00977593" w:rsidRPr="00796972" w:rsidRDefault="00977593" w:rsidP="009775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color w:val="000000"/>
          <w:sz w:val="24"/>
          <w:szCs w:val="24"/>
        </w:rPr>
      </w:pPr>
      <w:r w:rsidRPr="00796972">
        <w:rPr>
          <w:i/>
          <w:color w:val="000000"/>
          <w:sz w:val="24"/>
          <w:szCs w:val="24"/>
        </w:rPr>
        <w:t>химический факультет, Москва, Россия</w:t>
      </w:r>
    </w:p>
    <w:p w14:paraId="2332CED4" w14:textId="0906A829" w:rsidR="00977593" w:rsidRDefault="00977593" w:rsidP="009775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i/>
          <w:color w:val="000000"/>
          <w:u w:val="single"/>
        </w:rPr>
      </w:pPr>
      <w:r w:rsidRPr="00796972">
        <w:rPr>
          <w:i/>
          <w:color w:val="000000"/>
          <w:sz w:val="24"/>
          <w:szCs w:val="24"/>
          <w:lang w:val="en-US"/>
        </w:rPr>
        <w:t>E</w:t>
      </w:r>
      <w:r w:rsidRPr="00796972">
        <w:rPr>
          <w:i/>
          <w:color w:val="000000"/>
          <w:sz w:val="24"/>
          <w:szCs w:val="24"/>
        </w:rPr>
        <w:t>-</w:t>
      </w:r>
      <w:r w:rsidRPr="00796972">
        <w:rPr>
          <w:i/>
          <w:color w:val="000000"/>
          <w:sz w:val="24"/>
          <w:szCs w:val="24"/>
          <w:lang w:val="en-US"/>
        </w:rPr>
        <w:t>mail</w:t>
      </w:r>
      <w:r w:rsidRPr="00796972">
        <w:rPr>
          <w:i/>
          <w:color w:val="000000"/>
          <w:sz w:val="24"/>
          <w:szCs w:val="24"/>
        </w:rPr>
        <w:t xml:space="preserve">: </w:t>
      </w:r>
      <w:r w:rsidRPr="00280AD0">
        <w:rPr>
          <w:i/>
          <w:sz w:val="24"/>
          <w:szCs w:val="24"/>
          <w:u w:val="single"/>
          <w:lang w:val="en-US"/>
        </w:rPr>
        <w:t>maria</w:t>
      </w:r>
      <w:r w:rsidRPr="00280AD0">
        <w:rPr>
          <w:i/>
          <w:sz w:val="24"/>
          <w:szCs w:val="24"/>
          <w:u w:val="single"/>
        </w:rPr>
        <w:t>.</w:t>
      </w:r>
      <w:r w:rsidRPr="00280AD0">
        <w:rPr>
          <w:i/>
          <w:sz w:val="24"/>
          <w:szCs w:val="24"/>
          <w:u w:val="single"/>
          <w:lang w:val="en-US"/>
        </w:rPr>
        <w:t>pavlova</w:t>
      </w:r>
      <w:r w:rsidRPr="00280AD0">
        <w:rPr>
          <w:i/>
          <w:sz w:val="24"/>
          <w:szCs w:val="24"/>
          <w:u w:val="single"/>
        </w:rPr>
        <w:t>135@</w:t>
      </w:r>
      <w:r w:rsidRPr="00280AD0">
        <w:rPr>
          <w:i/>
          <w:sz w:val="24"/>
          <w:szCs w:val="24"/>
          <w:u w:val="single"/>
          <w:lang w:val="en-US"/>
        </w:rPr>
        <w:t>mail</w:t>
      </w:r>
      <w:r w:rsidRPr="00280AD0">
        <w:rPr>
          <w:i/>
          <w:sz w:val="24"/>
          <w:szCs w:val="24"/>
          <w:u w:val="single"/>
        </w:rPr>
        <w:t>.</w:t>
      </w:r>
      <w:proofErr w:type="spellStart"/>
      <w:r w:rsidRPr="00280AD0">
        <w:rPr>
          <w:i/>
          <w:sz w:val="24"/>
          <w:szCs w:val="24"/>
          <w:u w:val="single"/>
          <w:lang w:val="en-US"/>
        </w:rPr>
        <w:t>ru</w:t>
      </w:r>
      <w:proofErr w:type="spellEnd"/>
    </w:p>
    <w:p w14:paraId="6B5BC615" w14:textId="16DD7157" w:rsidR="00977593" w:rsidRPr="00897A9A" w:rsidRDefault="00977593" w:rsidP="00977593">
      <w:pPr>
        <w:spacing w:after="0"/>
        <w:ind w:firstLine="397"/>
        <w:jc w:val="both"/>
        <w:rPr>
          <w:sz w:val="24"/>
          <w:szCs w:val="24"/>
        </w:rPr>
      </w:pPr>
      <w:r w:rsidRPr="00897A9A">
        <w:rPr>
          <w:sz w:val="24"/>
          <w:szCs w:val="24"/>
        </w:rPr>
        <w:t xml:space="preserve">Гуминовые кислоты - сложные природные вещества, имеющие большое </w:t>
      </w:r>
      <w:r>
        <w:rPr>
          <w:sz w:val="24"/>
          <w:szCs w:val="24"/>
        </w:rPr>
        <w:t xml:space="preserve">положительное </w:t>
      </w:r>
      <w:r w:rsidRPr="00897A9A">
        <w:rPr>
          <w:sz w:val="24"/>
          <w:szCs w:val="24"/>
        </w:rPr>
        <w:t xml:space="preserve">влияние на экологию почв, но также проявляющие различное воздействие на </w:t>
      </w:r>
      <w:r>
        <w:rPr>
          <w:sz w:val="24"/>
          <w:szCs w:val="24"/>
        </w:rPr>
        <w:t>биологические</w:t>
      </w:r>
      <w:r w:rsidRPr="0078624C">
        <w:rPr>
          <w:sz w:val="24"/>
          <w:szCs w:val="24"/>
        </w:rPr>
        <w:t xml:space="preserve"> </w:t>
      </w:r>
      <w:r w:rsidRPr="00897A9A">
        <w:rPr>
          <w:sz w:val="24"/>
          <w:szCs w:val="24"/>
        </w:rPr>
        <w:t xml:space="preserve">молекулы. Щелочная фосфатаза (ЩФ) – один из самых распространенных ферментов </w:t>
      </w:r>
      <w:r w:rsidR="00797DC6">
        <w:rPr>
          <w:sz w:val="24"/>
          <w:szCs w:val="24"/>
        </w:rPr>
        <w:t>в</w:t>
      </w:r>
      <w:r w:rsidR="00280AD0">
        <w:rPr>
          <w:sz w:val="24"/>
          <w:szCs w:val="24"/>
        </w:rPr>
        <w:t xml:space="preserve"> </w:t>
      </w:r>
      <w:r w:rsidRPr="00897A9A">
        <w:rPr>
          <w:sz w:val="24"/>
          <w:szCs w:val="24"/>
        </w:rPr>
        <w:t xml:space="preserve">живых </w:t>
      </w:r>
      <w:r w:rsidRPr="00280AD0">
        <w:rPr>
          <w:sz w:val="24"/>
          <w:szCs w:val="24"/>
        </w:rPr>
        <w:t>организм</w:t>
      </w:r>
      <w:r w:rsidR="00DB2063" w:rsidRPr="00280AD0">
        <w:rPr>
          <w:sz w:val="24"/>
          <w:szCs w:val="24"/>
        </w:rPr>
        <w:t>ах</w:t>
      </w:r>
      <w:r w:rsidRPr="00897A9A">
        <w:rPr>
          <w:sz w:val="24"/>
          <w:szCs w:val="24"/>
        </w:rPr>
        <w:t xml:space="preserve">, отвечающий за обмен и усвоение фосфора организмами. Это мембранный фермент, который </w:t>
      </w:r>
      <w:r>
        <w:rPr>
          <w:sz w:val="24"/>
          <w:szCs w:val="24"/>
        </w:rPr>
        <w:t>встречается в</w:t>
      </w:r>
      <w:r w:rsidRPr="00897A9A">
        <w:rPr>
          <w:sz w:val="24"/>
          <w:szCs w:val="24"/>
        </w:rPr>
        <w:t xml:space="preserve"> почве, в частности</w:t>
      </w:r>
      <w:r w:rsidR="00314B78">
        <w:rPr>
          <w:sz w:val="24"/>
          <w:szCs w:val="24"/>
        </w:rPr>
        <w:t>,</w:t>
      </w:r>
      <w:r w:rsidRPr="00897A9A">
        <w:rPr>
          <w:sz w:val="24"/>
          <w:szCs w:val="24"/>
        </w:rPr>
        <w:t xml:space="preserve"> в составе бактерий </w:t>
      </w:r>
      <w:r w:rsidRPr="00314B78">
        <w:rPr>
          <w:i/>
          <w:iCs/>
          <w:sz w:val="24"/>
          <w:szCs w:val="24"/>
          <w:lang w:val="en-US"/>
        </w:rPr>
        <w:t>E</w:t>
      </w:r>
      <w:r w:rsidRPr="00314B78">
        <w:rPr>
          <w:i/>
          <w:iCs/>
          <w:sz w:val="24"/>
          <w:szCs w:val="24"/>
        </w:rPr>
        <w:t>.</w:t>
      </w:r>
      <w:r w:rsidRPr="00314B78">
        <w:rPr>
          <w:i/>
          <w:iCs/>
          <w:sz w:val="24"/>
          <w:szCs w:val="24"/>
          <w:lang w:val="en-US"/>
        </w:rPr>
        <w:t>coli</w:t>
      </w:r>
      <w:r w:rsidRPr="00897A9A">
        <w:rPr>
          <w:sz w:val="24"/>
          <w:szCs w:val="24"/>
        </w:rPr>
        <w:t xml:space="preserve">. Изучение влияния </w:t>
      </w:r>
      <w:r w:rsidR="001E09E4">
        <w:rPr>
          <w:sz w:val="24"/>
          <w:szCs w:val="24"/>
        </w:rPr>
        <w:t>гуминовых кислот</w:t>
      </w:r>
      <w:r w:rsidRPr="00897A9A">
        <w:rPr>
          <w:sz w:val="24"/>
          <w:szCs w:val="24"/>
        </w:rPr>
        <w:t xml:space="preserve"> на </w:t>
      </w:r>
      <w:r>
        <w:rPr>
          <w:sz w:val="24"/>
          <w:szCs w:val="24"/>
        </w:rPr>
        <w:t>коллоидно</w:t>
      </w:r>
      <w:r w:rsidRPr="00897A9A">
        <w:rPr>
          <w:sz w:val="24"/>
          <w:szCs w:val="24"/>
        </w:rPr>
        <w:t>-хим</w:t>
      </w:r>
      <w:r>
        <w:rPr>
          <w:sz w:val="24"/>
          <w:szCs w:val="24"/>
        </w:rPr>
        <w:t>ические</w:t>
      </w:r>
      <w:r w:rsidRPr="00897A9A">
        <w:rPr>
          <w:sz w:val="24"/>
          <w:szCs w:val="24"/>
        </w:rPr>
        <w:t xml:space="preserve"> свойства ЩФ позволит лучше понять происходящие в природе процессы, </w:t>
      </w:r>
      <w:r w:rsidRPr="0078624C">
        <w:rPr>
          <w:sz w:val="24"/>
          <w:szCs w:val="24"/>
        </w:rPr>
        <w:t>определить</w:t>
      </w:r>
      <w:r>
        <w:rPr>
          <w:sz w:val="24"/>
          <w:szCs w:val="24"/>
        </w:rPr>
        <w:t xml:space="preserve"> возможность использования </w:t>
      </w:r>
      <w:r w:rsidR="001E09E4">
        <w:rPr>
          <w:sz w:val="24"/>
          <w:szCs w:val="24"/>
        </w:rPr>
        <w:t>гуминовых кислот</w:t>
      </w:r>
      <w:r>
        <w:rPr>
          <w:sz w:val="24"/>
          <w:szCs w:val="24"/>
        </w:rPr>
        <w:t xml:space="preserve"> как защитного или активирующего агента в неблагоприятных для фермента условиях, что может найти применение</w:t>
      </w:r>
      <w:r w:rsidRPr="00897A9A">
        <w:rPr>
          <w:sz w:val="24"/>
          <w:szCs w:val="24"/>
        </w:rPr>
        <w:t xml:space="preserve"> в сельском хозяйстве или медицинских областях. Исследование </w:t>
      </w:r>
      <w:r w:rsidR="00797DC6">
        <w:rPr>
          <w:sz w:val="24"/>
          <w:szCs w:val="24"/>
        </w:rPr>
        <w:t>проводили</w:t>
      </w:r>
      <w:r w:rsidR="00797DC6" w:rsidRPr="00897A9A">
        <w:rPr>
          <w:sz w:val="24"/>
          <w:szCs w:val="24"/>
        </w:rPr>
        <w:t xml:space="preserve"> </w:t>
      </w:r>
      <w:r w:rsidRPr="00897A9A">
        <w:rPr>
          <w:sz w:val="24"/>
          <w:szCs w:val="24"/>
        </w:rPr>
        <w:t xml:space="preserve">в система вода-толуол, </w:t>
      </w:r>
      <w:r>
        <w:rPr>
          <w:sz w:val="24"/>
          <w:szCs w:val="24"/>
        </w:rPr>
        <w:t xml:space="preserve">моделирующей естественную среду </w:t>
      </w:r>
      <w:r w:rsidRPr="00897A9A">
        <w:rPr>
          <w:sz w:val="24"/>
          <w:szCs w:val="24"/>
        </w:rPr>
        <w:t>нахождения ЩФ - мем</w:t>
      </w:r>
      <w:r>
        <w:rPr>
          <w:sz w:val="24"/>
          <w:szCs w:val="24"/>
        </w:rPr>
        <w:t>б</w:t>
      </w:r>
      <w:r w:rsidRPr="00897A9A">
        <w:rPr>
          <w:sz w:val="24"/>
          <w:szCs w:val="24"/>
        </w:rPr>
        <w:t>ран</w:t>
      </w:r>
      <w:r>
        <w:rPr>
          <w:sz w:val="24"/>
          <w:szCs w:val="24"/>
        </w:rPr>
        <w:t>у</w:t>
      </w:r>
      <w:r w:rsidRPr="00897A9A">
        <w:rPr>
          <w:sz w:val="24"/>
          <w:szCs w:val="24"/>
        </w:rPr>
        <w:t xml:space="preserve"> клетки.</w:t>
      </w:r>
    </w:p>
    <w:p w14:paraId="3AA63344" w14:textId="7638F7D2" w:rsidR="000E13EB" w:rsidRDefault="00977593" w:rsidP="00C471DB">
      <w:pPr>
        <w:suppressAutoHyphens/>
        <w:spacing w:after="0"/>
        <w:ind w:firstLine="397"/>
        <w:jc w:val="both"/>
        <w:rPr>
          <w:sz w:val="24"/>
          <w:szCs w:val="24"/>
        </w:rPr>
      </w:pPr>
      <w:r w:rsidRPr="00897A9A">
        <w:rPr>
          <w:sz w:val="24"/>
          <w:szCs w:val="24"/>
        </w:rPr>
        <w:t xml:space="preserve">В данной работе изучали </w:t>
      </w:r>
      <w:r>
        <w:rPr>
          <w:sz w:val="24"/>
          <w:szCs w:val="24"/>
        </w:rPr>
        <w:t xml:space="preserve">взаимодействие </w:t>
      </w:r>
      <w:r w:rsidR="00797DC6">
        <w:rPr>
          <w:sz w:val="24"/>
          <w:szCs w:val="24"/>
        </w:rPr>
        <w:t>гуминовых кислот</w:t>
      </w:r>
      <w:r>
        <w:rPr>
          <w:sz w:val="24"/>
          <w:szCs w:val="24"/>
        </w:rPr>
        <w:t xml:space="preserve"> (ГК) с ЩФ по изменению таких свойств, как</w:t>
      </w:r>
      <w:r w:rsidRPr="00897A9A">
        <w:rPr>
          <w:sz w:val="24"/>
          <w:szCs w:val="24"/>
        </w:rPr>
        <w:t xml:space="preserve"> адсорбция на границе раздела вода-толуол</w:t>
      </w:r>
      <w:r>
        <w:rPr>
          <w:sz w:val="24"/>
          <w:szCs w:val="24"/>
        </w:rPr>
        <w:t xml:space="preserve">, </w:t>
      </w:r>
      <w:r w:rsidRPr="00897A9A">
        <w:rPr>
          <w:sz w:val="24"/>
          <w:szCs w:val="24"/>
        </w:rPr>
        <w:t>коэффициент распределения</w:t>
      </w:r>
      <w:r>
        <w:rPr>
          <w:sz w:val="24"/>
          <w:szCs w:val="24"/>
        </w:rPr>
        <w:t>, ферментативная активность</w:t>
      </w:r>
      <w:r w:rsidRPr="00897A9A">
        <w:rPr>
          <w:sz w:val="24"/>
          <w:szCs w:val="24"/>
        </w:rPr>
        <w:t xml:space="preserve">. Для этого были проведены эксперименты: влияние буферов на поведение ГК в системе вода-толуол, </w:t>
      </w:r>
      <w:r w:rsidR="00797DC6">
        <w:rPr>
          <w:sz w:val="24"/>
          <w:szCs w:val="24"/>
        </w:rPr>
        <w:t>взаимное влияние ЩФ и ГК при распределении в системе раствор-толуол и адсорбции на границе раздела фаз жидкость-жидкость. Было изучено</w:t>
      </w:r>
      <w:r>
        <w:rPr>
          <w:sz w:val="24"/>
          <w:szCs w:val="24"/>
        </w:rPr>
        <w:t xml:space="preserve"> </w:t>
      </w:r>
      <w:r w:rsidR="00797DC6">
        <w:rPr>
          <w:sz w:val="24"/>
          <w:szCs w:val="24"/>
        </w:rPr>
        <w:t>влияние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pH</w:t>
      </w:r>
      <w:r>
        <w:rPr>
          <w:sz w:val="24"/>
          <w:szCs w:val="24"/>
        </w:rPr>
        <w:t xml:space="preserve"> (7, 8.4, 10)</w:t>
      </w:r>
      <w:r w:rsidR="00797DC6">
        <w:rPr>
          <w:sz w:val="24"/>
          <w:szCs w:val="24"/>
        </w:rPr>
        <w:t xml:space="preserve"> водной фазы на взаимодействие ГК и </w:t>
      </w:r>
      <w:r w:rsidR="00797DC6" w:rsidRPr="00280AD0">
        <w:rPr>
          <w:sz w:val="24"/>
          <w:szCs w:val="24"/>
        </w:rPr>
        <w:t>ЩФ</w:t>
      </w:r>
      <w:r w:rsidRPr="00280AD0">
        <w:rPr>
          <w:sz w:val="24"/>
          <w:szCs w:val="24"/>
        </w:rPr>
        <w:t>.</w:t>
      </w:r>
      <w:r w:rsidRPr="00897A9A">
        <w:rPr>
          <w:sz w:val="24"/>
          <w:szCs w:val="24"/>
        </w:rPr>
        <w:t xml:space="preserve"> </w:t>
      </w:r>
      <w:r w:rsidRPr="00C76A19">
        <w:rPr>
          <w:sz w:val="24"/>
          <w:szCs w:val="24"/>
        </w:rPr>
        <w:t>Для исследований был</w:t>
      </w:r>
      <w:r w:rsidR="00D55356">
        <w:rPr>
          <w:sz w:val="24"/>
          <w:szCs w:val="24"/>
        </w:rPr>
        <w:t>и</w:t>
      </w:r>
      <w:r w:rsidRPr="00C76A19">
        <w:rPr>
          <w:sz w:val="24"/>
          <w:szCs w:val="24"/>
        </w:rPr>
        <w:t xml:space="preserve"> взят</w:t>
      </w:r>
      <w:r w:rsidR="00D55356">
        <w:rPr>
          <w:sz w:val="24"/>
          <w:szCs w:val="24"/>
        </w:rPr>
        <w:t>ы</w:t>
      </w:r>
      <w:r w:rsidRPr="00C76A19">
        <w:rPr>
          <w:sz w:val="24"/>
          <w:szCs w:val="24"/>
        </w:rPr>
        <w:t xml:space="preserve"> </w:t>
      </w:r>
      <w:r w:rsidR="00D55356">
        <w:rPr>
          <w:sz w:val="24"/>
          <w:szCs w:val="24"/>
        </w:rPr>
        <w:t xml:space="preserve">ГК </w:t>
      </w:r>
      <w:r w:rsidR="00D55356" w:rsidRPr="00D55356">
        <w:rPr>
          <w:sz w:val="24"/>
          <w:szCs w:val="24"/>
        </w:rPr>
        <w:t>«Иркутский гумат» (</w:t>
      </w:r>
      <w:proofErr w:type="spellStart"/>
      <w:r w:rsidR="00D55356" w:rsidRPr="00D55356">
        <w:rPr>
          <w:sz w:val="24"/>
          <w:szCs w:val="24"/>
        </w:rPr>
        <w:t>АгроТех</w:t>
      </w:r>
      <w:proofErr w:type="spellEnd"/>
      <w:r w:rsidR="00D55356" w:rsidRPr="00D55356">
        <w:rPr>
          <w:sz w:val="24"/>
          <w:szCs w:val="24"/>
        </w:rPr>
        <w:t xml:space="preserve"> ГУМАТ, Россия), полученны</w:t>
      </w:r>
      <w:r w:rsidR="00D55356">
        <w:rPr>
          <w:sz w:val="24"/>
          <w:szCs w:val="24"/>
        </w:rPr>
        <w:t>е</w:t>
      </w:r>
      <w:r w:rsidR="00D55356" w:rsidRPr="00D55356">
        <w:rPr>
          <w:sz w:val="24"/>
          <w:szCs w:val="24"/>
        </w:rPr>
        <w:t xml:space="preserve"> из бурого угля Иркутской области</w:t>
      </w:r>
      <w:r>
        <w:rPr>
          <w:sz w:val="24"/>
          <w:szCs w:val="24"/>
        </w:rPr>
        <w:t xml:space="preserve"> и ЩФ, выделенная из бактерий </w:t>
      </w:r>
      <w:r w:rsidRPr="00314B78">
        <w:rPr>
          <w:i/>
          <w:iCs/>
          <w:sz w:val="24"/>
          <w:szCs w:val="24"/>
          <w:lang w:val="en-US"/>
        </w:rPr>
        <w:t>E</w:t>
      </w:r>
      <w:r w:rsidRPr="00314B78">
        <w:rPr>
          <w:i/>
          <w:iCs/>
          <w:sz w:val="24"/>
          <w:szCs w:val="24"/>
        </w:rPr>
        <w:t>.</w:t>
      </w:r>
      <w:r w:rsidRPr="00314B78">
        <w:rPr>
          <w:i/>
          <w:iCs/>
          <w:sz w:val="24"/>
          <w:szCs w:val="24"/>
          <w:lang w:val="en-US"/>
        </w:rPr>
        <w:t>coli</w:t>
      </w:r>
      <w:r w:rsidR="00D55356">
        <w:rPr>
          <w:i/>
          <w:iCs/>
          <w:sz w:val="24"/>
          <w:szCs w:val="24"/>
        </w:rPr>
        <w:t xml:space="preserve"> (</w:t>
      </w:r>
      <w:proofErr w:type="spellStart"/>
      <w:r w:rsidR="00D55356">
        <w:rPr>
          <w:i/>
          <w:iCs/>
          <w:sz w:val="24"/>
          <w:szCs w:val="24"/>
          <w:lang w:val="en-US"/>
        </w:rPr>
        <w:t>SibEnzyme</w:t>
      </w:r>
      <w:proofErr w:type="spellEnd"/>
      <w:r w:rsidR="00D55356" w:rsidRPr="00C471DB">
        <w:rPr>
          <w:i/>
          <w:iCs/>
          <w:sz w:val="24"/>
          <w:szCs w:val="24"/>
        </w:rPr>
        <w:t xml:space="preserve">, </w:t>
      </w:r>
      <w:r w:rsidR="00D55356">
        <w:rPr>
          <w:i/>
          <w:iCs/>
          <w:sz w:val="24"/>
          <w:szCs w:val="24"/>
        </w:rPr>
        <w:t>Россия)</w:t>
      </w:r>
      <w:r w:rsidRPr="00C76A1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Во всех экспериментах с ЩФ использовали фиксированную концентрацию фермента </w:t>
      </w:r>
      <w:r w:rsidR="00D55356">
        <w:rPr>
          <w:sz w:val="24"/>
          <w:szCs w:val="24"/>
        </w:rPr>
        <w:t>30</w:t>
      </w:r>
      <w:r w:rsidRPr="00EF0FA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D55356">
        <w:rPr>
          <w:sz w:val="24"/>
          <w:szCs w:val="24"/>
        </w:rPr>
        <w:t>к</w:t>
      </w:r>
      <w:r>
        <w:rPr>
          <w:sz w:val="24"/>
          <w:szCs w:val="24"/>
        </w:rPr>
        <w:t xml:space="preserve">г/мл, концентрацию ГК варьировали от 10 до 50 мкг/мл. </w:t>
      </w:r>
      <w:r w:rsidRPr="00897A9A">
        <w:rPr>
          <w:sz w:val="24"/>
          <w:szCs w:val="24"/>
        </w:rPr>
        <w:t>Для определения адсорбции и коэффициента распределения использовали</w:t>
      </w:r>
      <w:r w:rsidR="00D55356">
        <w:rPr>
          <w:sz w:val="24"/>
          <w:szCs w:val="24"/>
        </w:rPr>
        <w:t xml:space="preserve"> </w:t>
      </w:r>
      <w:r w:rsidRPr="00280AD0">
        <w:rPr>
          <w:sz w:val="24"/>
          <w:szCs w:val="24"/>
        </w:rPr>
        <w:t>мечен</w:t>
      </w:r>
      <w:r w:rsidR="00DB2063" w:rsidRPr="00280AD0">
        <w:rPr>
          <w:sz w:val="24"/>
          <w:szCs w:val="24"/>
        </w:rPr>
        <w:t>н</w:t>
      </w:r>
      <w:r w:rsidRPr="00280AD0">
        <w:rPr>
          <w:sz w:val="24"/>
          <w:szCs w:val="24"/>
        </w:rPr>
        <w:t>ые</w:t>
      </w:r>
      <w:r w:rsidRPr="00897A9A">
        <w:rPr>
          <w:sz w:val="24"/>
          <w:szCs w:val="24"/>
        </w:rPr>
        <w:t xml:space="preserve"> тритием вещества, которые получали методом термической активации трития. Концентрации веществ</w:t>
      </w:r>
      <w:r>
        <w:rPr>
          <w:sz w:val="24"/>
          <w:szCs w:val="24"/>
        </w:rPr>
        <w:t xml:space="preserve"> в объёме и</w:t>
      </w:r>
      <w:r w:rsidRPr="00897A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границе фаз </w:t>
      </w:r>
      <w:r w:rsidRPr="00897A9A">
        <w:rPr>
          <w:sz w:val="24"/>
          <w:szCs w:val="24"/>
        </w:rPr>
        <w:t xml:space="preserve">определяли с помощью жидкостной сцинтилляционной спектроскопии в варианте сцинтиллирующей фазы. </w:t>
      </w:r>
      <w:r w:rsidR="000E13EB" w:rsidRPr="00260191">
        <w:rPr>
          <w:sz w:val="24"/>
          <w:szCs w:val="24"/>
        </w:rPr>
        <w:t>Ферментативную активность</w:t>
      </w:r>
      <w:r w:rsidR="000E13EB" w:rsidRPr="00897A9A">
        <w:rPr>
          <w:sz w:val="24"/>
          <w:szCs w:val="24"/>
        </w:rPr>
        <w:t xml:space="preserve"> ЩФ определяли</w:t>
      </w:r>
      <w:r w:rsidR="00D55356">
        <w:rPr>
          <w:sz w:val="24"/>
          <w:szCs w:val="24"/>
        </w:rPr>
        <w:t xml:space="preserve"> кинетическим методом</w:t>
      </w:r>
      <w:r w:rsidR="000E13EB">
        <w:rPr>
          <w:sz w:val="24"/>
          <w:szCs w:val="24"/>
        </w:rPr>
        <w:t xml:space="preserve"> по количеству </w:t>
      </w:r>
      <w:r w:rsidR="00DB2063" w:rsidRPr="00280AD0">
        <w:rPr>
          <w:sz w:val="24"/>
          <w:szCs w:val="24"/>
        </w:rPr>
        <w:t>4-</w:t>
      </w:r>
      <w:r w:rsidR="000E13EB" w:rsidRPr="00280AD0">
        <w:rPr>
          <w:sz w:val="24"/>
          <w:szCs w:val="24"/>
        </w:rPr>
        <w:t>нитрофенола</w:t>
      </w:r>
      <w:r w:rsidR="000E13EB">
        <w:rPr>
          <w:sz w:val="24"/>
          <w:szCs w:val="24"/>
        </w:rPr>
        <w:t>,</w:t>
      </w:r>
      <w:r w:rsidR="00260191">
        <w:rPr>
          <w:sz w:val="24"/>
          <w:szCs w:val="24"/>
        </w:rPr>
        <w:t xml:space="preserve"> </w:t>
      </w:r>
      <w:r w:rsidR="000E13EB">
        <w:rPr>
          <w:sz w:val="24"/>
          <w:szCs w:val="24"/>
        </w:rPr>
        <w:t xml:space="preserve">образующего при гидролизе </w:t>
      </w:r>
      <w:r w:rsidR="00314B78">
        <w:rPr>
          <w:sz w:val="24"/>
          <w:szCs w:val="24"/>
        </w:rPr>
        <w:t>4-</w:t>
      </w:r>
      <w:r w:rsidR="000E13EB">
        <w:rPr>
          <w:sz w:val="24"/>
          <w:szCs w:val="24"/>
        </w:rPr>
        <w:t>нитрофенилфосфата в присутс</w:t>
      </w:r>
      <w:r w:rsidR="00314B78">
        <w:rPr>
          <w:sz w:val="24"/>
          <w:szCs w:val="24"/>
        </w:rPr>
        <w:t>т</w:t>
      </w:r>
      <w:r w:rsidR="000E13EB">
        <w:rPr>
          <w:sz w:val="24"/>
          <w:szCs w:val="24"/>
        </w:rPr>
        <w:t>вии ЩФ. Для этого</w:t>
      </w:r>
      <w:r w:rsidR="00260191">
        <w:rPr>
          <w:sz w:val="24"/>
          <w:szCs w:val="24"/>
        </w:rPr>
        <w:t xml:space="preserve"> </w:t>
      </w:r>
      <w:r w:rsidR="000E13EB">
        <w:rPr>
          <w:sz w:val="24"/>
          <w:szCs w:val="24"/>
        </w:rPr>
        <w:t>раствор</w:t>
      </w:r>
      <w:r w:rsidR="00260191" w:rsidRPr="00260191">
        <w:rPr>
          <w:sz w:val="24"/>
          <w:szCs w:val="24"/>
        </w:rPr>
        <w:t xml:space="preserve"> </w:t>
      </w:r>
      <w:r w:rsidR="00314B78">
        <w:rPr>
          <w:sz w:val="24"/>
          <w:szCs w:val="24"/>
        </w:rPr>
        <w:t>4-</w:t>
      </w:r>
      <w:r w:rsidR="00260191">
        <w:rPr>
          <w:sz w:val="24"/>
          <w:szCs w:val="24"/>
        </w:rPr>
        <w:t xml:space="preserve">нитрофенилфосфата </w:t>
      </w:r>
      <w:r w:rsidR="00314B78">
        <w:rPr>
          <w:sz w:val="24"/>
          <w:szCs w:val="24"/>
        </w:rPr>
        <w:t xml:space="preserve">натрия </w:t>
      </w:r>
      <w:r w:rsidR="00260191">
        <w:rPr>
          <w:sz w:val="24"/>
          <w:szCs w:val="24"/>
        </w:rPr>
        <w:t xml:space="preserve">в </w:t>
      </w:r>
      <w:r w:rsidR="00260191" w:rsidRPr="00260191">
        <w:rPr>
          <w:rFonts w:cs="Times New Roman"/>
          <w:iCs/>
          <w:sz w:val="24"/>
          <w:szCs w:val="24"/>
        </w:rPr>
        <w:t>диэтаноламиновом</w:t>
      </w:r>
      <w:r w:rsidR="00260191" w:rsidRPr="0000091B">
        <w:rPr>
          <w:rFonts w:cs="Times New Roman"/>
          <w:iCs/>
          <w:sz w:val="26"/>
          <w:szCs w:val="26"/>
        </w:rPr>
        <w:t xml:space="preserve"> </w:t>
      </w:r>
      <w:r w:rsidR="00260191">
        <w:rPr>
          <w:sz w:val="24"/>
          <w:szCs w:val="24"/>
        </w:rPr>
        <w:t xml:space="preserve">буфере </w:t>
      </w:r>
      <w:proofErr w:type="spellStart"/>
      <w:r w:rsidR="00260191">
        <w:rPr>
          <w:sz w:val="24"/>
          <w:szCs w:val="24"/>
        </w:rPr>
        <w:t>термостатировали</w:t>
      </w:r>
      <w:proofErr w:type="spellEnd"/>
      <w:r w:rsidR="00260191">
        <w:rPr>
          <w:sz w:val="24"/>
          <w:szCs w:val="24"/>
        </w:rPr>
        <w:t xml:space="preserve"> при 37</w:t>
      </w:r>
      <w:r w:rsidR="00314B78">
        <w:rPr>
          <w:sz w:val="24"/>
          <w:szCs w:val="24"/>
        </w:rPr>
        <w:t>°</w:t>
      </w:r>
      <w:r w:rsidR="00260191">
        <w:rPr>
          <w:sz w:val="24"/>
          <w:szCs w:val="24"/>
        </w:rPr>
        <w:t>С, добавляли раствор ЩФ в трис-буфере и фиксировали изменение окраски раствора спектрофотометрически при длине волны 405 нм в течение нескольких минут. За единицу активности брали количество</w:t>
      </w:r>
      <w:r w:rsidR="00C471DB" w:rsidRPr="00C471DB">
        <w:rPr>
          <w:sz w:val="24"/>
          <w:szCs w:val="24"/>
        </w:rPr>
        <w:t xml:space="preserve"> </w:t>
      </w:r>
      <w:r w:rsidR="00314B78">
        <w:rPr>
          <w:sz w:val="24"/>
          <w:szCs w:val="24"/>
        </w:rPr>
        <w:t>4-</w:t>
      </w:r>
      <w:r w:rsidR="00260191" w:rsidRPr="000E13EB">
        <w:rPr>
          <w:sz w:val="24"/>
          <w:szCs w:val="24"/>
        </w:rPr>
        <w:t>нитрофенола,</w:t>
      </w:r>
      <w:r w:rsidR="00314B78">
        <w:rPr>
          <w:sz w:val="24"/>
          <w:szCs w:val="24"/>
        </w:rPr>
        <w:t xml:space="preserve"> </w:t>
      </w:r>
      <w:proofErr w:type="spellStart"/>
      <w:r w:rsidR="00314B78">
        <w:rPr>
          <w:sz w:val="24"/>
          <w:szCs w:val="24"/>
        </w:rPr>
        <w:t>мкмоль</w:t>
      </w:r>
      <w:proofErr w:type="spellEnd"/>
      <w:r w:rsidR="00314B78">
        <w:rPr>
          <w:sz w:val="24"/>
          <w:szCs w:val="24"/>
        </w:rPr>
        <w:t>,</w:t>
      </w:r>
      <w:r w:rsidR="00260191" w:rsidRPr="000E13EB">
        <w:rPr>
          <w:sz w:val="24"/>
          <w:szCs w:val="24"/>
        </w:rPr>
        <w:t xml:space="preserve"> образующегося за 1 мин при 37</w:t>
      </w:r>
      <w:r w:rsidR="00314B78">
        <w:rPr>
          <w:sz w:val="24"/>
          <w:szCs w:val="24"/>
        </w:rPr>
        <w:t>°</w:t>
      </w:r>
      <w:r w:rsidR="00260191" w:rsidRPr="000E13EB">
        <w:rPr>
          <w:sz w:val="24"/>
          <w:szCs w:val="24"/>
        </w:rPr>
        <w:t>С</w:t>
      </w:r>
      <w:r w:rsidR="00260191">
        <w:rPr>
          <w:sz w:val="24"/>
          <w:szCs w:val="24"/>
        </w:rPr>
        <w:t>.</w:t>
      </w:r>
    </w:p>
    <w:p w14:paraId="17245969" w14:textId="3EFE1101" w:rsidR="00977593" w:rsidRPr="00BE5158" w:rsidRDefault="00D55356" w:rsidP="00C471DB">
      <w:pPr>
        <w:spacing w:after="0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977593">
        <w:rPr>
          <w:sz w:val="24"/>
          <w:szCs w:val="24"/>
        </w:rPr>
        <w:t xml:space="preserve">становлено, что адсорбция ГК в </w:t>
      </w:r>
      <w:proofErr w:type="spellStart"/>
      <w:r w:rsidR="00B0050D">
        <w:rPr>
          <w:sz w:val="24"/>
          <w:szCs w:val="24"/>
        </w:rPr>
        <w:t>Tris</w:t>
      </w:r>
      <w:proofErr w:type="spellEnd"/>
      <w:r w:rsidR="00B0050D">
        <w:rPr>
          <w:sz w:val="24"/>
          <w:szCs w:val="24"/>
        </w:rPr>
        <w:t>-</w:t>
      </w:r>
      <w:r w:rsidR="00977593">
        <w:rPr>
          <w:sz w:val="24"/>
          <w:szCs w:val="24"/>
        </w:rPr>
        <w:t>буфере</w:t>
      </w:r>
      <w:r>
        <w:rPr>
          <w:sz w:val="24"/>
          <w:szCs w:val="24"/>
        </w:rPr>
        <w:t xml:space="preserve"> выше</w:t>
      </w:r>
      <w:r w:rsidR="00C471DB" w:rsidRPr="00C471DB">
        <w:rPr>
          <w:sz w:val="24"/>
          <w:szCs w:val="24"/>
        </w:rPr>
        <w:t>,</w:t>
      </w:r>
      <w:r>
        <w:rPr>
          <w:sz w:val="24"/>
          <w:szCs w:val="24"/>
        </w:rPr>
        <w:t xml:space="preserve"> чем в фосфатном</w:t>
      </w:r>
      <w:r w:rsidR="00C471DB" w:rsidRPr="00C471DB">
        <w:rPr>
          <w:sz w:val="24"/>
          <w:szCs w:val="24"/>
        </w:rPr>
        <w:t>,</w:t>
      </w:r>
      <w:r w:rsidR="00977593">
        <w:rPr>
          <w:sz w:val="24"/>
          <w:szCs w:val="24"/>
        </w:rPr>
        <w:t xml:space="preserve"> и составляет </w:t>
      </w:r>
      <w:r w:rsidR="00977593" w:rsidRPr="00E85A5B">
        <w:rPr>
          <w:sz w:val="24"/>
          <w:szCs w:val="24"/>
        </w:rPr>
        <w:t>9.24</w:t>
      </w:r>
      <w:r w:rsidR="00DB2063">
        <w:rPr>
          <w:sz w:val="24"/>
          <w:szCs w:val="24"/>
        </w:rPr>
        <w:t> </w:t>
      </w:r>
      <w:r w:rsidR="00977593" w:rsidRPr="00E85A5B">
        <w:rPr>
          <w:sz w:val="24"/>
          <w:szCs w:val="24"/>
        </w:rPr>
        <w:t>мг/м</w:t>
      </w:r>
      <w:r w:rsidR="00977593" w:rsidRPr="00E85A5B">
        <w:rPr>
          <w:sz w:val="24"/>
          <w:szCs w:val="24"/>
          <w:vertAlign w:val="superscript"/>
        </w:rPr>
        <w:t>2</w:t>
      </w:r>
      <w:r w:rsidR="00977593">
        <w:rPr>
          <w:sz w:val="24"/>
          <w:szCs w:val="24"/>
        </w:rPr>
        <w:t>,</w:t>
      </w:r>
      <w:r>
        <w:rPr>
          <w:sz w:val="24"/>
          <w:szCs w:val="24"/>
        </w:rPr>
        <w:t xml:space="preserve"> а коэффициент распределения составляет </w:t>
      </w:r>
      <w:r w:rsidR="00C471DB" w:rsidRPr="00C471DB">
        <w:rPr>
          <w:color w:val="000000" w:themeColor="text1"/>
          <w:sz w:val="24"/>
          <w:szCs w:val="24"/>
        </w:rPr>
        <w:t>5.6</w:t>
      </w:r>
      <w:r w:rsidR="00C471DB" w:rsidRPr="004D4AA3">
        <w:rPr>
          <w:color w:val="000000"/>
        </w:rPr>
        <w:t>×</w:t>
      </w:r>
      <w:r w:rsidR="00C471DB" w:rsidRPr="00C471DB">
        <w:rPr>
          <w:color w:val="000000" w:themeColor="text1"/>
          <w:sz w:val="24"/>
          <w:szCs w:val="24"/>
        </w:rPr>
        <w:t>10</w:t>
      </w:r>
      <w:r w:rsidR="00C471DB" w:rsidRPr="00C471DB">
        <w:rPr>
          <w:color w:val="000000" w:themeColor="text1"/>
          <w:sz w:val="24"/>
          <w:szCs w:val="24"/>
          <w:vertAlign w:val="superscript"/>
        </w:rPr>
        <w:t>-3</w:t>
      </w:r>
      <w:r>
        <w:rPr>
          <w:sz w:val="24"/>
          <w:szCs w:val="24"/>
        </w:rPr>
        <w:t>.</w:t>
      </w:r>
      <w:r w:rsidR="00977593">
        <w:rPr>
          <w:sz w:val="24"/>
          <w:szCs w:val="24"/>
        </w:rPr>
        <w:t xml:space="preserve"> ЩФ не влияет на адсорбцию и коэффициент распределения ГК. Гумат также практически не влияет на адсорбцию и коэффициент распределения ЩФ, при </w:t>
      </w:r>
      <w:r w:rsidR="00977593">
        <w:rPr>
          <w:sz w:val="24"/>
          <w:szCs w:val="24"/>
          <w:lang w:val="en-US"/>
        </w:rPr>
        <w:t>pH</w:t>
      </w:r>
      <w:r w:rsidR="00977593" w:rsidRPr="00BE5158">
        <w:rPr>
          <w:sz w:val="24"/>
          <w:szCs w:val="24"/>
        </w:rPr>
        <w:t xml:space="preserve"> </w:t>
      </w:r>
      <w:r w:rsidR="00977593">
        <w:rPr>
          <w:sz w:val="24"/>
          <w:szCs w:val="24"/>
        </w:rPr>
        <w:t>8.4</w:t>
      </w:r>
      <w:r w:rsidR="00977593" w:rsidRPr="00BE5158">
        <w:rPr>
          <w:sz w:val="24"/>
          <w:szCs w:val="24"/>
        </w:rPr>
        <w:t xml:space="preserve"> </w:t>
      </w:r>
      <w:r w:rsidR="00977593">
        <w:rPr>
          <w:sz w:val="24"/>
          <w:szCs w:val="24"/>
        </w:rPr>
        <w:t>эти показатели составляют 0.3 мг/м</w:t>
      </w:r>
      <w:r w:rsidR="00977593" w:rsidRPr="00BE5158">
        <w:rPr>
          <w:sz w:val="24"/>
          <w:szCs w:val="24"/>
          <w:vertAlign w:val="superscript"/>
        </w:rPr>
        <w:t>2</w:t>
      </w:r>
      <w:r w:rsidR="00977593">
        <w:rPr>
          <w:sz w:val="24"/>
          <w:szCs w:val="24"/>
        </w:rPr>
        <w:t xml:space="preserve"> и 3.8</w:t>
      </w:r>
      <w:r w:rsidR="00977593" w:rsidRPr="004D4AA3">
        <w:rPr>
          <w:color w:val="000000"/>
        </w:rPr>
        <w:t>×</w:t>
      </w:r>
      <w:r w:rsidR="00977593">
        <w:rPr>
          <w:sz w:val="24"/>
          <w:szCs w:val="24"/>
        </w:rPr>
        <w:t>10</w:t>
      </w:r>
      <w:r w:rsidR="00977593" w:rsidRPr="00BE5158">
        <w:rPr>
          <w:sz w:val="24"/>
          <w:szCs w:val="24"/>
          <w:vertAlign w:val="superscript"/>
        </w:rPr>
        <w:t>-</w:t>
      </w:r>
      <w:r w:rsidR="00C471DB">
        <w:rPr>
          <w:sz w:val="24"/>
          <w:szCs w:val="24"/>
          <w:vertAlign w:val="superscript"/>
          <w:lang w:val="en-US"/>
        </w:rPr>
        <w:t> </w:t>
      </w:r>
      <w:r w:rsidR="00977593" w:rsidRPr="00BE5158">
        <w:rPr>
          <w:sz w:val="24"/>
          <w:szCs w:val="24"/>
          <w:vertAlign w:val="superscript"/>
        </w:rPr>
        <w:t>3</w:t>
      </w:r>
      <w:r w:rsidR="00977593">
        <w:rPr>
          <w:sz w:val="24"/>
          <w:szCs w:val="24"/>
          <w:vertAlign w:val="superscript"/>
        </w:rPr>
        <w:t xml:space="preserve"> </w:t>
      </w:r>
      <w:r w:rsidR="00977593">
        <w:rPr>
          <w:sz w:val="24"/>
          <w:szCs w:val="24"/>
        </w:rPr>
        <w:t xml:space="preserve">соответственно. Также при </w:t>
      </w:r>
      <w:r w:rsidR="00977593">
        <w:rPr>
          <w:sz w:val="24"/>
          <w:szCs w:val="24"/>
          <w:lang w:val="en-US"/>
        </w:rPr>
        <w:t>pH</w:t>
      </w:r>
      <w:r w:rsidR="00977593" w:rsidRPr="00E85A5B">
        <w:rPr>
          <w:sz w:val="24"/>
          <w:szCs w:val="24"/>
        </w:rPr>
        <w:t xml:space="preserve"> 8.4</w:t>
      </w:r>
      <w:r w:rsidR="00977593">
        <w:rPr>
          <w:sz w:val="24"/>
          <w:szCs w:val="24"/>
        </w:rPr>
        <w:t xml:space="preserve"> с увеличением концентрации ГК </w:t>
      </w:r>
      <w:r w:rsidR="001E09E4">
        <w:rPr>
          <w:sz w:val="24"/>
          <w:szCs w:val="24"/>
        </w:rPr>
        <w:t xml:space="preserve">относительная </w:t>
      </w:r>
      <w:r w:rsidR="00977593">
        <w:rPr>
          <w:sz w:val="24"/>
          <w:szCs w:val="24"/>
        </w:rPr>
        <w:t>ферментативная активность ЩФ</w:t>
      </w:r>
      <w:r w:rsidR="001E09E4">
        <w:rPr>
          <w:sz w:val="24"/>
          <w:szCs w:val="24"/>
        </w:rPr>
        <w:t xml:space="preserve"> повышается в 3 раза</w:t>
      </w:r>
      <w:r w:rsidR="00977593">
        <w:rPr>
          <w:sz w:val="24"/>
          <w:szCs w:val="24"/>
        </w:rPr>
        <w:t xml:space="preserve">. </w:t>
      </w:r>
    </w:p>
    <w:p w14:paraId="6886D507" w14:textId="1D4689C0" w:rsidR="00977593" w:rsidRPr="00C471DB" w:rsidRDefault="00977593" w:rsidP="00977593">
      <w:pPr>
        <w:spacing w:after="0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статистической обработки полученных данных </w:t>
      </w:r>
      <w:r w:rsidR="00F17F50">
        <w:rPr>
          <w:sz w:val="24"/>
          <w:szCs w:val="24"/>
        </w:rPr>
        <w:t>с помощью</w:t>
      </w:r>
      <w:r w:rsidR="00DB67F5">
        <w:rPr>
          <w:sz w:val="24"/>
          <w:szCs w:val="24"/>
        </w:rPr>
        <w:t xml:space="preserve"> дисперсионного анализа </w:t>
      </w:r>
      <w:r w:rsidR="001E09E4">
        <w:rPr>
          <w:sz w:val="24"/>
          <w:szCs w:val="24"/>
        </w:rPr>
        <w:t xml:space="preserve">с применением </w:t>
      </w:r>
      <w:r w:rsidR="00DB67F5">
        <w:rPr>
          <w:sz w:val="24"/>
          <w:szCs w:val="24"/>
        </w:rPr>
        <w:t xml:space="preserve">плана </w:t>
      </w:r>
      <w:proofErr w:type="spellStart"/>
      <w:r w:rsidR="00DB67F5" w:rsidRPr="00DB67F5">
        <w:rPr>
          <w:sz w:val="24"/>
          <w:szCs w:val="24"/>
        </w:rPr>
        <w:t>Плакетта</w:t>
      </w:r>
      <w:proofErr w:type="spellEnd"/>
      <w:r w:rsidR="00DB67F5" w:rsidRPr="00DB67F5">
        <w:rPr>
          <w:sz w:val="24"/>
          <w:szCs w:val="24"/>
        </w:rPr>
        <w:t xml:space="preserve"> </w:t>
      </w:r>
      <w:r w:rsidR="00DB67F5">
        <w:rPr>
          <w:sz w:val="24"/>
          <w:szCs w:val="24"/>
        </w:rPr>
        <w:t>–</w:t>
      </w:r>
      <w:r w:rsidR="00DB67F5" w:rsidRPr="00DB67F5">
        <w:rPr>
          <w:sz w:val="24"/>
          <w:szCs w:val="24"/>
        </w:rPr>
        <w:t xml:space="preserve"> Бермана</w:t>
      </w:r>
      <w:r w:rsidR="00DB67F5">
        <w:rPr>
          <w:sz w:val="24"/>
          <w:szCs w:val="24"/>
        </w:rPr>
        <w:t xml:space="preserve"> у</w:t>
      </w:r>
      <w:r>
        <w:rPr>
          <w:sz w:val="24"/>
          <w:szCs w:val="24"/>
        </w:rPr>
        <w:t>становлены</w:t>
      </w:r>
      <w:r w:rsidR="00EE5973">
        <w:rPr>
          <w:sz w:val="24"/>
          <w:szCs w:val="24"/>
        </w:rPr>
        <w:t xml:space="preserve"> </w:t>
      </w:r>
      <w:r w:rsidRPr="00046EE5"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взаимодействия ГК с ЩФ</w:t>
      </w:r>
      <w:r w:rsidR="001E09E4">
        <w:rPr>
          <w:sz w:val="24"/>
          <w:szCs w:val="24"/>
        </w:rPr>
        <w:t xml:space="preserve">, при которых достигаются </w:t>
      </w:r>
      <w:r w:rsidR="00EE5973">
        <w:rPr>
          <w:sz w:val="24"/>
          <w:szCs w:val="24"/>
        </w:rPr>
        <w:t>максимальные</w:t>
      </w:r>
      <w:r w:rsidR="001E09E4" w:rsidRPr="001E09E4">
        <w:rPr>
          <w:sz w:val="24"/>
          <w:szCs w:val="24"/>
        </w:rPr>
        <w:t xml:space="preserve"> значения адсорбции, к</w:t>
      </w:r>
      <w:r w:rsidR="001E09E4">
        <w:rPr>
          <w:sz w:val="24"/>
          <w:szCs w:val="24"/>
        </w:rPr>
        <w:t>оэффициента распределения и относительной ферментативной активности ЩФ</w:t>
      </w:r>
      <w:r>
        <w:rPr>
          <w:sz w:val="24"/>
          <w:szCs w:val="24"/>
        </w:rPr>
        <w:t>:</w:t>
      </w:r>
      <w:r w:rsidRPr="00046EE5">
        <w:rPr>
          <w:sz w:val="24"/>
          <w:szCs w:val="24"/>
        </w:rPr>
        <w:t xml:space="preserve"> рН 9.25, концентрация ГК 10 м</w:t>
      </w:r>
      <w:r>
        <w:rPr>
          <w:sz w:val="24"/>
          <w:szCs w:val="24"/>
        </w:rPr>
        <w:t>к</w:t>
      </w:r>
      <w:r w:rsidRPr="00046EE5">
        <w:rPr>
          <w:sz w:val="24"/>
          <w:szCs w:val="24"/>
        </w:rPr>
        <w:t>г/</w:t>
      </w:r>
      <w:r>
        <w:rPr>
          <w:sz w:val="24"/>
          <w:szCs w:val="24"/>
        </w:rPr>
        <w:t>м</w:t>
      </w:r>
      <w:r w:rsidRPr="00046EE5">
        <w:rPr>
          <w:sz w:val="24"/>
          <w:szCs w:val="24"/>
        </w:rPr>
        <w:t>л</w:t>
      </w:r>
      <w:r>
        <w:rPr>
          <w:sz w:val="24"/>
          <w:szCs w:val="24"/>
        </w:rPr>
        <w:t xml:space="preserve">. </w:t>
      </w:r>
    </w:p>
    <w:p w14:paraId="5414C8E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93"/>
    <w:rsid w:val="0003571E"/>
    <w:rsid w:val="000E13EB"/>
    <w:rsid w:val="000F6EF0"/>
    <w:rsid w:val="00164112"/>
    <w:rsid w:val="001E09E4"/>
    <w:rsid w:val="00240E63"/>
    <w:rsid w:val="00260191"/>
    <w:rsid w:val="00280AD0"/>
    <w:rsid w:val="0028678B"/>
    <w:rsid w:val="00314B78"/>
    <w:rsid w:val="00491BFF"/>
    <w:rsid w:val="006C0B77"/>
    <w:rsid w:val="00796001"/>
    <w:rsid w:val="00796972"/>
    <w:rsid w:val="00797DC6"/>
    <w:rsid w:val="007A00A3"/>
    <w:rsid w:val="008242FF"/>
    <w:rsid w:val="00870751"/>
    <w:rsid w:val="00922C48"/>
    <w:rsid w:val="00977593"/>
    <w:rsid w:val="009A4F1E"/>
    <w:rsid w:val="00B0050D"/>
    <w:rsid w:val="00B915B7"/>
    <w:rsid w:val="00C471DB"/>
    <w:rsid w:val="00CC770D"/>
    <w:rsid w:val="00D26619"/>
    <w:rsid w:val="00D55356"/>
    <w:rsid w:val="00D830D2"/>
    <w:rsid w:val="00DB2063"/>
    <w:rsid w:val="00DB67F5"/>
    <w:rsid w:val="00EA59DF"/>
    <w:rsid w:val="00EE25AF"/>
    <w:rsid w:val="00EE4070"/>
    <w:rsid w:val="00EE5973"/>
    <w:rsid w:val="00F12C76"/>
    <w:rsid w:val="00F1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ED42"/>
  <w15:chartTrackingRefBased/>
  <w15:docId w15:val="{FDF600C9-8FA2-41DD-9414-B354739F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593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C770D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4112"/>
    <w:pPr>
      <w:keepNext/>
      <w:keepLines/>
      <w:spacing w:before="40" w:after="0" w:line="360" w:lineRule="auto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4112"/>
    <w:pPr>
      <w:keepNext/>
      <w:keepLines/>
      <w:spacing w:before="40" w:after="0" w:line="360" w:lineRule="auto"/>
      <w:jc w:val="center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70D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164112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164112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styleId="a3">
    <w:name w:val="Hyperlink"/>
    <w:basedOn w:val="a0"/>
    <w:uiPriority w:val="99"/>
    <w:unhideWhenUsed/>
    <w:rsid w:val="00977593"/>
    <w:rPr>
      <w:color w:val="0563C1" w:themeColor="hyperlink"/>
      <w:u w:val="single"/>
    </w:rPr>
  </w:style>
  <w:style w:type="paragraph" w:styleId="a4">
    <w:name w:val="Revision"/>
    <w:hidden/>
    <w:uiPriority w:val="99"/>
    <w:semiHidden/>
    <w:rsid w:val="00797DC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2442AAE2-30BB-3541-BC03-7E5DB333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Павлова</dc:creator>
  <cp:keywords/>
  <dc:description/>
  <cp:lastModifiedBy>Георгий Михайлов</cp:lastModifiedBy>
  <cp:revision>3</cp:revision>
  <dcterms:created xsi:type="dcterms:W3CDTF">2025-03-17T06:40:00Z</dcterms:created>
  <dcterms:modified xsi:type="dcterms:W3CDTF">2025-03-17T07:02:00Z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