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339634B" w:rsidR="00130241" w:rsidRPr="0045411F" w:rsidRDefault="00AD0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Разделение урана, плутония и </w:t>
      </w:r>
      <w:r w:rsidR="002B2C55">
        <w:rPr>
          <w:b/>
          <w:color w:val="000000"/>
        </w:rPr>
        <w:t>редкоземельных металлов</w:t>
      </w:r>
      <w:r>
        <w:rPr>
          <w:b/>
          <w:color w:val="000000"/>
        </w:rPr>
        <w:t xml:space="preserve"> перекристаллизацией из расплава </w:t>
      </w:r>
      <w:r w:rsidR="0045411F">
        <w:rPr>
          <w:b/>
          <w:color w:val="000000"/>
        </w:rPr>
        <w:t>триоксида молибдена</w:t>
      </w:r>
    </w:p>
    <w:p w14:paraId="00000002" w14:textId="448DEC76" w:rsidR="00130241" w:rsidRDefault="00AD0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Артоболевский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Жуков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0BD39A0" w:rsidR="00130241" w:rsidRDefault="00AD0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00000005" w14:textId="3B87254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10520">
        <w:rPr>
          <w:i/>
          <w:color w:val="000000"/>
        </w:rPr>
        <w:t>Высокотехнологический научно-исследовательский институт неорганических материалов имени академика А.А. Бочвара</w:t>
      </w:r>
      <w:r>
        <w:rPr>
          <w:i/>
          <w:color w:val="000000"/>
        </w:rPr>
        <w:t>, Москва, Россия</w:t>
      </w:r>
    </w:p>
    <w:p w14:paraId="3C53A72E" w14:textId="5D9872BB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B10520">
        <w:rPr>
          <w:i/>
          <w:color w:val="000000"/>
        </w:rPr>
        <w:t>Российский химико-технологический университет имени Д.И. Менделеева</w:t>
      </w:r>
      <w:r w:rsidR="00391C38">
        <w:rPr>
          <w:i/>
          <w:color w:val="000000"/>
        </w:rPr>
        <w:t xml:space="preserve">, </w:t>
      </w:r>
      <w:r w:rsidR="00B10520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7ED5E4D4" w:rsidR="00CD00B1" w:rsidRPr="00FD77F3" w:rsidRDefault="00EB1F49" w:rsidP="00B105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10520">
        <w:rPr>
          <w:i/>
          <w:color w:val="000000"/>
          <w:lang w:val="en-US"/>
        </w:rPr>
        <w:t>E</w:t>
      </w:r>
      <w:r w:rsidR="003B76D6" w:rsidRPr="00FD77F3">
        <w:rPr>
          <w:i/>
          <w:color w:val="000000"/>
        </w:rPr>
        <w:t>-</w:t>
      </w:r>
      <w:r w:rsidRPr="00B10520">
        <w:rPr>
          <w:i/>
          <w:color w:val="000000"/>
          <w:lang w:val="en-US"/>
        </w:rPr>
        <w:t>mail</w:t>
      </w:r>
      <w:r w:rsidRPr="00FD77F3">
        <w:rPr>
          <w:i/>
          <w:color w:val="000000"/>
        </w:rPr>
        <w:t xml:space="preserve">: </w:t>
      </w:r>
      <w:r w:rsidR="00B10520">
        <w:rPr>
          <w:i/>
          <w:color w:val="000000"/>
          <w:u w:val="single"/>
          <w:lang w:val="en-US"/>
        </w:rPr>
        <w:t>SVArtobolevsky</w:t>
      </w:r>
      <w:r w:rsidR="00B10520" w:rsidRPr="00FD77F3">
        <w:rPr>
          <w:i/>
          <w:color w:val="000000"/>
          <w:u w:val="single"/>
        </w:rPr>
        <w:t>@</w:t>
      </w:r>
      <w:r w:rsidR="00B10520">
        <w:rPr>
          <w:i/>
          <w:color w:val="000000"/>
          <w:u w:val="single"/>
          <w:lang w:val="en-US"/>
        </w:rPr>
        <w:t>bochvar</w:t>
      </w:r>
      <w:r w:rsidR="00B10520" w:rsidRPr="00FD77F3">
        <w:rPr>
          <w:i/>
          <w:color w:val="000000"/>
          <w:u w:val="single"/>
        </w:rPr>
        <w:t>.</w:t>
      </w:r>
      <w:r w:rsidR="00B10520">
        <w:rPr>
          <w:i/>
          <w:color w:val="000000"/>
          <w:u w:val="single"/>
          <w:lang w:val="en-US"/>
        </w:rPr>
        <w:t>ru</w:t>
      </w:r>
      <w:r w:rsidRPr="00FD77F3">
        <w:rPr>
          <w:i/>
          <w:color w:val="000000"/>
        </w:rPr>
        <w:t xml:space="preserve"> </w:t>
      </w:r>
    </w:p>
    <w:p w14:paraId="46DCFCE5" w14:textId="4CCC66BA" w:rsidR="00FD77F3" w:rsidRDefault="00BB5B67" w:rsidP="00FD7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Принятый в настоящее время способ переработки отработавшего ядерного топлива</w:t>
      </w:r>
      <w:r w:rsidR="002B2C55">
        <w:rPr>
          <w:color w:val="000000"/>
        </w:rPr>
        <w:t xml:space="preserve"> (ОЯТ)</w:t>
      </w:r>
      <w:r>
        <w:rPr>
          <w:color w:val="000000"/>
        </w:rPr>
        <w:t xml:space="preserve"> – водно-экстракционный </w:t>
      </w:r>
      <w:r>
        <w:rPr>
          <w:color w:val="000000"/>
          <w:lang w:val="en-US"/>
        </w:rPr>
        <w:t>PUREX</w:t>
      </w:r>
      <w:r w:rsidRPr="00BB5B67">
        <w:rPr>
          <w:color w:val="000000"/>
        </w:rPr>
        <w:t>-</w:t>
      </w:r>
      <w:r>
        <w:rPr>
          <w:color w:val="000000"/>
        </w:rPr>
        <w:t xml:space="preserve">процесс </w:t>
      </w:r>
      <w:r w:rsidR="00FD77F3">
        <w:rPr>
          <w:color w:val="000000"/>
        </w:rPr>
        <w:t xml:space="preserve">– </w:t>
      </w:r>
      <w:r>
        <w:rPr>
          <w:color w:val="000000"/>
        </w:rPr>
        <w:t xml:space="preserve">требует длительной (до десяти лет) выдержки </w:t>
      </w:r>
      <w:r w:rsidR="002B2C55">
        <w:rPr>
          <w:color w:val="000000"/>
        </w:rPr>
        <w:t>тепловыделяющих сборок</w:t>
      </w:r>
      <w:r>
        <w:rPr>
          <w:color w:val="000000"/>
        </w:rPr>
        <w:t xml:space="preserve"> после завершения </w:t>
      </w:r>
      <w:r w:rsidR="003964DB">
        <w:rPr>
          <w:color w:val="000000"/>
        </w:rPr>
        <w:t xml:space="preserve">реакторной </w:t>
      </w:r>
      <w:r>
        <w:rPr>
          <w:color w:val="000000"/>
        </w:rPr>
        <w:t xml:space="preserve">кампании. Переход к новой технологической платформе – двухкомпонентной атомной энергетике с </w:t>
      </w:r>
      <w:r w:rsidR="00FD77F3">
        <w:rPr>
          <w:color w:val="000000"/>
        </w:rPr>
        <w:t>увеличенным</w:t>
      </w:r>
      <w:r>
        <w:rPr>
          <w:color w:val="000000"/>
        </w:rPr>
        <w:t xml:space="preserve"> количеством быстрых реакторов в генерации предполагает гораздо более ж</w:t>
      </w:r>
      <w:r w:rsidR="003964DB">
        <w:rPr>
          <w:color w:val="000000"/>
        </w:rPr>
        <w:t>ё</w:t>
      </w:r>
      <w:r>
        <w:rPr>
          <w:color w:val="000000"/>
        </w:rPr>
        <w:t xml:space="preserve">сткие требования по времени выдержки (1-2 года) при одновременном повышении глубины выгорания </w:t>
      </w:r>
      <w:r w:rsidRPr="00BB5B67">
        <w:rPr>
          <w:color w:val="000000"/>
        </w:rPr>
        <w:t xml:space="preserve">[1]. </w:t>
      </w:r>
      <w:r w:rsidR="002B2C55">
        <w:rPr>
          <w:color w:val="000000"/>
        </w:rPr>
        <w:t>Данная</w:t>
      </w:r>
      <w:r>
        <w:rPr>
          <w:color w:val="000000"/>
        </w:rPr>
        <w:t xml:space="preserve"> задача может быть решена в рамках комбинированной схемы, включающей пирохимические операции в качестве головных </w:t>
      </w:r>
      <w:r w:rsidRPr="00BB5B67">
        <w:rPr>
          <w:color w:val="000000"/>
        </w:rPr>
        <w:t>[2</w:t>
      </w:r>
      <w:r w:rsidRPr="00562B4B">
        <w:rPr>
          <w:color w:val="000000"/>
        </w:rPr>
        <w:t>]</w:t>
      </w:r>
      <w:r>
        <w:rPr>
          <w:color w:val="000000"/>
        </w:rPr>
        <w:t>.</w:t>
      </w:r>
    </w:p>
    <w:p w14:paraId="769FD29E" w14:textId="133A75D4" w:rsidR="00FD77F3" w:rsidRPr="00797838" w:rsidRDefault="00FD77F3" w:rsidP="00FD7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снижения активности и тепловыделения ОЯТ до уровней, приемлемых в водно-экстракционных процессах, возможно проведение предварительной перекристаллизации соединений </w:t>
      </w:r>
      <w:r w:rsidR="002B2C55">
        <w:rPr>
          <w:color w:val="000000"/>
        </w:rPr>
        <w:t>ядерных материалов</w:t>
      </w:r>
      <w:r>
        <w:rPr>
          <w:color w:val="000000"/>
        </w:rPr>
        <w:t xml:space="preserve"> в расплавах-растворителях различного состава.</w:t>
      </w:r>
    </w:p>
    <w:p w14:paraId="68555CE6" w14:textId="5F217129" w:rsidR="009F3380" w:rsidRDefault="00562B4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таблетки </w:t>
      </w:r>
      <w:r>
        <w:rPr>
          <w:color w:val="000000"/>
          <w:lang w:val="en-US"/>
        </w:rPr>
        <w:t>UO</w:t>
      </w:r>
      <w:r w:rsidRPr="00562B4B">
        <w:rPr>
          <w:color w:val="000000"/>
          <w:vertAlign w:val="subscript"/>
        </w:rPr>
        <w:t>2</w:t>
      </w:r>
      <w:r>
        <w:rPr>
          <w:color w:val="000000"/>
        </w:rPr>
        <w:t xml:space="preserve"> и </w:t>
      </w:r>
      <w:r w:rsidR="00ED0778">
        <w:rPr>
          <w:color w:val="000000"/>
        </w:rPr>
        <w:t xml:space="preserve">порошки </w:t>
      </w:r>
      <w:proofErr w:type="spellStart"/>
      <w:r>
        <w:rPr>
          <w:color w:val="000000"/>
          <w:lang w:val="en-US"/>
        </w:rPr>
        <w:t>PuO</w:t>
      </w:r>
      <w:proofErr w:type="spellEnd"/>
      <w:r w:rsidRPr="00562B4B">
        <w:rPr>
          <w:color w:val="000000"/>
          <w:vertAlign w:val="subscript"/>
        </w:rPr>
        <w:t>2</w:t>
      </w:r>
      <w:r w:rsidR="00E93BE4" w:rsidRPr="00E93BE4">
        <w:rPr>
          <w:color w:val="000000"/>
        </w:rPr>
        <w:t xml:space="preserve"> </w:t>
      </w:r>
      <w:r w:rsidR="00E93BE4">
        <w:rPr>
          <w:color w:val="000000"/>
        </w:rPr>
        <w:t xml:space="preserve">с предварительно добавленными имитаторами продуктов деления – оксидами лантана </w:t>
      </w:r>
      <w:r w:rsidR="00E93BE4" w:rsidRPr="00E93BE4">
        <w:rPr>
          <w:color w:val="000000"/>
        </w:rPr>
        <w:t>(</w:t>
      </w:r>
      <w:r w:rsidR="00E93BE4">
        <w:rPr>
          <w:color w:val="000000"/>
          <w:lang w:val="en-US"/>
        </w:rPr>
        <w:t>III</w:t>
      </w:r>
      <w:r w:rsidR="00E93BE4" w:rsidRPr="00E93BE4">
        <w:rPr>
          <w:color w:val="000000"/>
        </w:rPr>
        <w:t xml:space="preserve">) </w:t>
      </w:r>
      <w:r w:rsidR="00E93BE4">
        <w:rPr>
          <w:color w:val="000000"/>
        </w:rPr>
        <w:t xml:space="preserve">и церия </w:t>
      </w:r>
      <w:r w:rsidR="00E93BE4" w:rsidRPr="00E93BE4">
        <w:rPr>
          <w:color w:val="000000"/>
        </w:rPr>
        <w:t>(</w:t>
      </w:r>
      <w:r w:rsidR="00E93BE4">
        <w:rPr>
          <w:color w:val="000000"/>
          <w:lang w:val="en-US"/>
        </w:rPr>
        <w:t>IV</w:t>
      </w:r>
      <w:r w:rsidR="00E93BE4" w:rsidRPr="00E93BE4">
        <w:rPr>
          <w:color w:val="000000"/>
        </w:rPr>
        <w:t xml:space="preserve">) </w:t>
      </w:r>
      <w:r w:rsidR="00E93BE4">
        <w:rPr>
          <w:color w:val="000000"/>
        </w:rPr>
        <w:t>–</w:t>
      </w:r>
      <w:r w:rsidR="00E93BE4" w:rsidRPr="00E93BE4">
        <w:rPr>
          <w:color w:val="000000"/>
        </w:rPr>
        <w:t xml:space="preserve"> </w:t>
      </w:r>
      <w:r w:rsidR="00E93BE4">
        <w:rPr>
          <w:color w:val="000000"/>
        </w:rPr>
        <w:t xml:space="preserve">растворялись в расплаве </w:t>
      </w:r>
      <w:r w:rsidR="002B2C55">
        <w:rPr>
          <w:color w:val="000000"/>
          <w:lang w:val="en-US"/>
        </w:rPr>
        <w:t>MoO</w:t>
      </w:r>
      <w:r w:rsidR="002B2C55" w:rsidRPr="002B2C55">
        <w:rPr>
          <w:color w:val="000000"/>
          <w:vertAlign w:val="subscript"/>
        </w:rPr>
        <w:t>3</w:t>
      </w:r>
      <w:r w:rsidR="005865CF">
        <w:rPr>
          <w:color w:val="000000"/>
        </w:rPr>
        <w:t xml:space="preserve">; отношения </w:t>
      </w:r>
      <w:r w:rsidR="005865CF">
        <w:rPr>
          <w:color w:val="000000"/>
          <w:lang w:val="en-US"/>
        </w:rPr>
        <w:t>U</w:t>
      </w:r>
      <w:r w:rsidR="005865CF" w:rsidRPr="005865CF">
        <w:rPr>
          <w:color w:val="000000"/>
        </w:rPr>
        <w:t>/</w:t>
      </w:r>
      <w:r w:rsidR="005865CF">
        <w:rPr>
          <w:color w:val="000000"/>
          <w:lang w:val="en-US"/>
        </w:rPr>
        <w:t>La</w:t>
      </w:r>
      <w:r w:rsidR="005865CF" w:rsidRPr="005865CF">
        <w:rPr>
          <w:color w:val="000000"/>
        </w:rPr>
        <w:t>+</w:t>
      </w:r>
      <w:r w:rsidR="005865CF">
        <w:rPr>
          <w:color w:val="000000"/>
          <w:lang w:val="en-US"/>
        </w:rPr>
        <w:t>Ce</w:t>
      </w:r>
      <w:r w:rsidR="005865CF" w:rsidRPr="005865CF">
        <w:rPr>
          <w:color w:val="000000"/>
        </w:rPr>
        <w:t xml:space="preserve"> </w:t>
      </w:r>
      <w:r w:rsidR="005865CF">
        <w:rPr>
          <w:color w:val="000000"/>
        </w:rPr>
        <w:t xml:space="preserve">и </w:t>
      </w:r>
      <w:r w:rsidR="005865CF">
        <w:rPr>
          <w:color w:val="000000"/>
          <w:lang w:val="en-US"/>
        </w:rPr>
        <w:t>Pu</w:t>
      </w:r>
      <w:r w:rsidR="005865CF" w:rsidRPr="005865CF">
        <w:rPr>
          <w:color w:val="000000"/>
        </w:rPr>
        <w:t>/</w:t>
      </w:r>
      <w:r w:rsidR="005865CF">
        <w:rPr>
          <w:color w:val="000000"/>
          <w:lang w:val="en-US"/>
        </w:rPr>
        <w:t>La</w:t>
      </w:r>
      <w:r w:rsidR="005865CF" w:rsidRPr="005865CF">
        <w:rPr>
          <w:color w:val="000000"/>
        </w:rPr>
        <w:t>+</w:t>
      </w:r>
      <w:r w:rsidR="005865CF">
        <w:rPr>
          <w:color w:val="000000"/>
          <w:lang w:val="en-US"/>
        </w:rPr>
        <w:t>Ce</w:t>
      </w:r>
      <w:r w:rsidR="005865CF">
        <w:rPr>
          <w:color w:val="000000"/>
        </w:rPr>
        <w:t xml:space="preserve"> соответствовали таковым </w:t>
      </w:r>
      <w:proofErr w:type="gramStart"/>
      <w:r w:rsidR="005865CF">
        <w:rPr>
          <w:color w:val="000000"/>
        </w:rPr>
        <w:t>в</w:t>
      </w:r>
      <w:proofErr w:type="gramEnd"/>
      <w:r w:rsidR="005865CF">
        <w:rPr>
          <w:color w:val="000000"/>
        </w:rPr>
        <w:t xml:space="preserve"> реальном ОЯТ</w:t>
      </w:r>
      <w:r w:rsidR="002B2C55">
        <w:rPr>
          <w:color w:val="000000"/>
        </w:rPr>
        <w:t xml:space="preserve"> тепловых реакторов</w:t>
      </w:r>
      <w:r w:rsidR="005865CF">
        <w:rPr>
          <w:color w:val="000000"/>
        </w:rPr>
        <w:t>.</w:t>
      </w:r>
      <w:r w:rsidR="00E93BE4">
        <w:rPr>
          <w:color w:val="000000"/>
        </w:rPr>
        <w:t xml:space="preserve"> Полученные таким образом смеси нагревались до 950 ℃, </w:t>
      </w:r>
      <w:r w:rsidR="002B2C55">
        <w:rPr>
          <w:color w:val="000000"/>
        </w:rPr>
        <w:t>затем</w:t>
      </w:r>
      <w:r w:rsidR="00E93BE4">
        <w:rPr>
          <w:color w:val="000000"/>
        </w:rPr>
        <w:t xml:space="preserve"> охлаждались с различными скоростями в контролируемых режимах. </w:t>
      </w:r>
      <w:r w:rsidR="00ED0778">
        <w:rPr>
          <w:color w:val="000000"/>
        </w:rPr>
        <w:t>Во всех экспериментах достигнуто полное растворение исходных загрузок.</w:t>
      </w:r>
    </w:p>
    <w:p w14:paraId="588215A5" w14:textId="0CC9B1B1" w:rsidR="009B2F80" w:rsidRDefault="00ED0778" w:rsidP="002B2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Фазовый состав полученных продуктов был исследован методами рентгенофазового анализа и электронной микроскопии. Установлено, что </w:t>
      </w:r>
      <w:r w:rsidR="002B2C55">
        <w:rPr>
          <w:color w:val="000000"/>
          <w:lang w:val="en-US"/>
        </w:rPr>
        <w:t>U</w:t>
      </w:r>
      <w:r w:rsidR="002B2C55" w:rsidRPr="002B2C55">
        <w:rPr>
          <w:color w:val="000000"/>
        </w:rPr>
        <w:t xml:space="preserve"> </w:t>
      </w:r>
      <w:r w:rsidR="002B2C55">
        <w:rPr>
          <w:color w:val="000000"/>
        </w:rPr>
        <w:t>и</w:t>
      </w:r>
      <w:r w:rsidR="002B2C55" w:rsidRPr="002B2C55">
        <w:rPr>
          <w:color w:val="000000"/>
        </w:rPr>
        <w:t xml:space="preserve"> </w:t>
      </w:r>
      <w:proofErr w:type="spellStart"/>
      <w:r w:rsidR="002B2C55">
        <w:rPr>
          <w:color w:val="000000"/>
          <w:lang w:val="en-US"/>
        </w:rPr>
        <w:t>Pu</w:t>
      </w:r>
      <w:proofErr w:type="spellEnd"/>
      <w:r w:rsidR="002B2C55">
        <w:rPr>
          <w:color w:val="000000"/>
        </w:rPr>
        <w:t xml:space="preserve"> </w:t>
      </w:r>
      <w:r>
        <w:rPr>
          <w:color w:val="000000"/>
        </w:rPr>
        <w:t xml:space="preserve"> образуют </w:t>
      </w:r>
      <w:proofErr w:type="spellStart"/>
      <w:r>
        <w:rPr>
          <w:color w:val="000000"/>
        </w:rPr>
        <w:t>молибдаты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UO</w:t>
      </w:r>
      <w:r w:rsidRPr="00ED0778">
        <w:rPr>
          <w:color w:val="000000"/>
          <w:vertAlign w:val="subscript"/>
        </w:rPr>
        <w:t>2</w:t>
      </w:r>
      <w:r>
        <w:rPr>
          <w:color w:val="000000"/>
          <w:lang w:val="en-US"/>
        </w:rPr>
        <w:t>MoO</w:t>
      </w:r>
      <w:r w:rsidRPr="00ED0778">
        <w:rPr>
          <w:color w:val="000000"/>
          <w:vertAlign w:val="subscript"/>
        </w:rPr>
        <w:t>4</w:t>
      </w:r>
      <w:r w:rsidRPr="00ED0778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  <w:lang w:val="en-US"/>
        </w:rPr>
        <w:t>Pu</w:t>
      </w:r>
      <w:proofErr w:type="spellEnd"/>
      <w:r w:rsidRPr="00ED0778">
        <w:rPr>
          <w:color w:val="000000"/>
        </w:rPr>
        <w:t>(</w:t>
      </w:r>
      <w:r>
        <w:rPr>
          <w:color w:val="000000"/>
          <w:lang w:val="en-US"/>
        </w:rPr>
        <w:t>MoO</w:t>
      </w:r>
      <w:r w:rsidRPr="00ED0778">
        <w:rPr>
          <w:color w:val="000000"/>
          <w:vertAlign w:val="subscript"/>
        </w:rPr>
        <w:t>4</w:t>
      </w:r>
      <w:r w:rsidRPr="00ED0778">
        <w:rPr>
          <w:color w:val="000000"/>
        </w:rPr>
        <w:t>)</w:t>
      </w:r>
      <w:r w:rsidRPr="00ED0778">
        <w:rPr>
          <w:color w:val="000000"/>
          <w:vertAlign w:val="subscript"/>
        </w:rPr>
        <w:t>2</w:t>
      </w:r>
      <w:r w:rsidR="00AD2BAA">
        <w:rPr>
          <w:color w:val="000000"/>
        </w:rPr>
        <w:t>, кристаллизующиеся в матрице триоксида молибдена.</w:t>
      </w:r>
      <w:r w:rsidR="005865CF">
        <w:rPr>
          <w:color w:val="000000"/>
        </w:rPr>
        <w:t xml:space="preserve"> Полученные данные </w:t>
      </w:r>
      <w:r w:rsidR="002B2C55">
        <w:rPr>
          <w:color w:val="000000"/>
        </w:rPr>
        <w:t>хорошо согласуются</w:t>
      </w:r>
      <w:r w:rsidR="005865CF">
        <w:rPr>
          <w:color w:val="000000"/>
        </w:rPr>
        <w:t xml:space="preserve"> с результатами </w:t>
      </w:r>
      <w:r w:rsidR="005865CF" w:rsidRPr="005865CF">
        <w:rPr>
          <w:color w:val="000000"/>
        </w:rPr>
        <w:t>[</w:t>
      </w:r>
      <w:r w:rsidR="003964DB" w:rsidRPr="0045411F">
        <w:rPr>
          <w:color w:val="000000"/>
        </w:rPr>
        <w:t>3</w:t>
      </w:r>
      <w:r w:rsidR="005865CF" w:rsidRPr="005865CF">
        <w:rPr>
          <w:color w:val="000000"/>
        </w:rPr>
        <w:t>].</w:t>
      </w:r>
      <w:r w:rsidR="002B2C55">
        <w:rPr>
          <w:color w:val="000000"/>
        </w:rPr>
        <w:t xml:space="preserve"> </w:t>
      </w:r>
      <w:r w:rsidR="00846A67">
        <w:rPr>
          <w:color w:val="000000"/>
        </w:rPr>
        <w:t xml:space="preserve">Распределение </w:t>
      </w:r>
      <w:r w:rsidR="00846A67">
        <w:rPr>
          <w:color w:val="000000"/>
          <w:lang w:val="en-US"/>
        </w:rPr>
        <w:t>La</w:t>
      </w:r>
      <w:r w:rsidR="00846A67">
        <w:rPr>
          <w:color w:val="000000"/>
        </w:rPr>
        <w:t xml:space="preserve"> и </w:t>
      </w:r>
      <w:proofErr w:type="spellStart"/>
      <w:r w:rsidR="00846A67">
        <w:rPr>
          <w:color w:val="000000"/>
          <w:lang w:val="en-US"/>
        </w:rPr>
        <w:t>Ce</w:t>
      </w:r>
      <w:proofErr w:type="spellEnd"/>
      <w:r w:rsidR="00846A67" w:rsidRPr="00846A67">
        <w:rPr>
          <w:color w:val="000000"/>
        </w:rPr>
        <w:t xml:space="preserve"> </w:t>
      </w:r>
      <w:r w:rsidR="00846A67">
        <w:rPr>
          <w:color w:val="000000"/>
        </w:rPr>
        <w:t>между полученными фазами было исследовано методом оптико-эмиссионной спектроскопии с индуктивно связанной плазмой</w:t>
      </w:r>
      <w:bookmarkStart w:id="0" w:name="_GoBack"/>
      <w:bookmarkEnd w:id="0"/>
      <w:r w:rsidR="00846A67">
        <w:rPr>
          <w:color w:val="000000"/>
        </w:rPr>
        <w:t xml:space="preserve">; </w:t>
      </w:r>
      <w:proofErr w:type="spellStart"/>
      <w:r w:rsidR="00846A67">
        <w:rPr>
          <w:color w:val="000000"/>
        </w:rPr>
        <w:t>триоксид</w:t>
      </w:r>
      <w:proofErr w:type="spellEnd"/>
      <w:r w:rsidR="00846A67">
        <w:rPr>
          <w:color w:val="000000"/>
        </w:rPr>
        <w:t xml:space="preserve"> молибдена отделялся растворением в разбавленно</w:t>
      </w:r>
      <w:r w:rsidR="00C7496F">
        <w:rPr>
          <w:color w:val="000000"/>
        </w:rPr>
        <w:t>й щелочи</w:t>
      </w:r>
      <w:r w:rsidR="00846A67" w:rsidRPr="00846A67">
        <w:rPr>
          <w:color w:val="000000"/>
        </w:rPr>
        <w:t>.</w:t>
      </w:r>
    </w:p>
    <w:p w14:paraId="4CC12204" w14:textId="1182504E" w:rsidR="005865CF" w:rsidRPr="0045411F" w:rsidRDefault="005865CF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Установлено, что в ходе перекристаллизации большая часть лантана и церия переходит в расплав и</w:t>
      </w:r>
      <w:r w:rsidR="002B2C55">
        <w:rPr>
          <w:color w:val="000000"/>
        </w:rPr>
        <w:t xml:space="preserve"> </w:t>
      </w:r>
      <w:r>
        <w:rPr>
          <w:color w:val="000000"/>
        </w:rPr>
        <w:t xml:space="preserve">может быть удалена. Степень очистки урана от </w:t>
      </w:r>
      <w:r w:rsidR="002B2C55">
        <w:rPr>
          <w:color w:val="000000"/>
        </w:rPr>
        <w:t>редкоземельных металлов</w:t>
      </w:r>
      <w:r>
        <w:rPr>
          <w:color w:val="000000"/>
        </w:rPr>
        <w:t xml:space="preserve"> зависит от </w:t>
      </w:r>
      <w:r w:rsidR="00C7496F">
        <w:rPr>
          <w:color w:val="000000"/>
        </w:rPr>
        <w:t>скорости охлаждения смеси и достигает 9</w:t>
      </w:r>
      <w:r w:rsidR="00FD77F3">
        <w:rPr>
          <w:color w:val="000000"/>
        </w:rPr>
        <w:t>9</w:t>
      </w:r>
      <w:r w:rsidR="00C7496F">
        <w:rPr>
          <w:color w:val="000000"/>
        </w:rPr>
        <w:t xml:space="preserve">% по </w:t>
      </w:r>
      <w:r w:rsidR="00C7496F">
        <w:rPr>
          <w:color w:val="000000"/>
          <w:lang w:val="en-US"/>
        </w:rPr>
        <w:t>La</w:t>
      </w:r>
      <w:r w:rsidR="00C7496F" w:rsidRPr="00C7496F">
        <w:rPr>
          <w:color w:val="000000"/>
        </w:rPr>
        <w:t>, 9</w:t>
      </w:r>
      <w:r w:rsidR="00FD77F3">
        <w:rPr>
          <w:color w:val="000000"/>
        </w:rPr>
        <w:t>5</w:t>
      </w:r>
      <w:r w:rsidR="00C7496F" w:rsidRPr="00C7496F">
        <w:rPr>
          <w:color w:val="000000"/>
        </w:rPr>
        <w:t xml:space="preserve">% </w:t>
      </w:r>
      <w:r w:rsidR="00C7496F">
        <w:rPr>
          <w:color w:val="000000"/>
        </w:rPr>
        <w:t xml:space="preserve">по </w:t>
      </w:r>
      <w:r w:rsidR="00C7496F">
        <w:rPr>
          <w:color w:val="000000"/>
          <w:lang w:val="en-US"/>
        </w:rPr>
        <w:t>Ce</w:t>
      </w:r>
      <w:r w:rsidR="00C7496F" w:rsidRPr="00C7496F">
        <w:rPr>
          <w:color w:val="000000"/>
        </w:rPr>
        <w:t xml:space="preserve">. </w:t>
      </w:r>
      <w:r w:rsidR="00C7496F">
        <w:rPr>
          <w:color w:val="000000"/>
        </w:rPr>
        <w:t>Близкие</w:t>
      </w:r>
      <w:r w:rsidR="00C7496F" w:rsidRPr="0045411F">
        <w:rPr>
          <w:color w:val="000000"/>
        </w:rPr>
        <w:t xml:space="preserve"> </w:t>
      </w:r>
      <w:r w:rsidR="00C7496F">
        <w:rPr>
          <w:color w:val="000000"/>
        </w:rPr>
        <w:t>по</w:t>
      </w:r>
      <w:r w:rsidR="00C7496F" w:rsidRPr="0045411F">
        <w:rPr>
          <w:color w:val="000000"/>
        </w:rPr>
        <w:t xml:space="preserve"> </w:t>
      </w:r>
      <w:r w:rsidR="00C7496F">
        <w:rPr>
          <w:color w:val="000000"/>
        </w:rPr>
        <w:t>значениям</w:t>
      </w:r>
      <w:r w:rsidR="00C7496F" w:rsidRPr="0045411F">
        <w:rPr>
          <w:color w:val="000000"/>
        </w:rPr>
        <w:t xml:space="preserve"> </w:t>
      </w:r>
      <w:r w:rsidR="00C7496F">
        <w:rPr>
          <w:color w:val="000000"/>
        </w:rPr>
        <w:t>результаты</w:t>
      </w:r>
      <w:r w:rsidR="00C7496F" w:rsidRPr="0045411F">
        <w:rPr>
          <w:color w:val="000000"/>
        </w:rPr>
        <w:t xml:space="preserve"> </w:t>
      </w:r>
      <w:r w:rsidR="00C7496F">
        <w:rPr>
          <w:color w:val="000000"/>
        </w:rPr>
        <w:t>достигаются</w:t>
      </w:r>
      <w:r w:rsidR="00C7496F" w:rsidRPr="0045411F">
        <w:rPr>
          <w:color w:val="000000"/>
        </w:rPr>
        <w:t xml:space="preserve"> </w:t>
      </w:r>
      <w:r w:rsidR="00C7496F">
        <w:rPr>
          <w:color w:val="000000"/>
        </w:rPr>
        <w:t>и</w:t>
      </w:r>
      <w:r w:rsidR="00C7496F" w:rsidRPr="0045411F">
        <w:rPr>
          <w:color w:val="000000"/>
        </w:rPr>
        <w:t xml:space="preserve"> </w:t>
      </w:r>
      <w:r w:rsidR="00C7496F">
        <w:rPr>
          <w:color w:val="000000"/>
        </w:rPr>
        <w:t>для</w:t>
      </w:r>
      <w:r w:rsidR="00C7496F" w:rsidRPr="0045411F">
        <w:rPr>
          <w:color w:val="000000"/>
        </w:rPr>
        <w:t xml:space="preserve"> </w:t>
      </w:r>
      <w:r w:rsidR="00C7496F">
        <w:rPr>
          <w:color w:val="000000"/>
        </w:rPr>
        <w:t>плутония</w:t>
      </w:r>
      <w:r w:rsidR="00C7496F" w:rsidRPr="0045411F">
        <w:rPr>
          <w:color w:val="000000"/>
        </w:rPr>
        <w:t>.</w:t>
      </w:r>
    </w:p>
    <w:p w14:paraId="5B181C6D" w14:textId="775CA31E" w:rsidR="003964DB" w:rsidRPr="003964DB" w:rsidRDefault="003964DB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данные могут быть использованы для создания технологии переработки ОЯТ с глубоким выгоранием и малым временем выдержки перекристаллизацией в </w:t>
      </w:r>
      <w:r>
        <w:rPr>
          <w:color w:val="000000"/>
          <w:lang w:val="en-US"/>
        </w:rPr>
        <w:t>MoO</w:t>
      </w:r>
      <w:r w:rsidRPr="003964DB">
        <w:rPr>
          <w:color w:val="000000"/>
          <w:vertAlign w:val="subscript"/>
        </w:rPr>
        <w:t>3</w:t>
      </w:r>
      <w:r w:rsidRPr="003964DB">
        <w:rPr>
          <w:color w:val="000000"/>
        </w:rPr>
        <w:t>.</w:t>
      </w:r>
      <w:r>
        <w:rPr>
          <w:color w:val="000000"/>
        </w:rPr>
        <w:t xml:space="preserve"> </w:t>
      </w:r>
    </w:p>
    <w:p w14:paraId="1FB7D54F" w14:textId="77777777" w:rsidR="00BB5B67" w:rsidRPr="003964DB" w:rsidRDefault="00BB5B67" w:rsidP="003964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p w14:paraId="0000000E" w14:textId="525B9D8C" w:rsidR="00130241" w:rsidRPr="0045411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341442D5" w:rsidR="00116478" w:rsidRPr="000520D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520D3">
        <w:rPr>
          <w:color w:val="000000"/>
        </w:rPr>
        <w:t>1.</w:t>
      </w:r>
      <w:r w:rsidR="000520D3" w:rsidRPr="000520D3">
        <w:rPr>
          <w:color w:val="000000"/>
        </w:rPr>
        <w:t> Структура и параметры двухкомпонентной ядерной энергетики при переходе к замыканию ядерного топливного цикла / Е.О. Адамов, А.А. Каширский, Е.В. Муравьев, Д.А. Толстоухов // Известия Российской академии наук. Энергетика. – 2016. – № 5. – С. 14-32.</w:t>
      </w:r>
    </w:p>
    <w:p w14:paraId="6CF56E0A" w14:textId="2388A58E" w:rsidR="00C7496F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0520D3">
        <w:rPr>
          <w:color w:val="000000"/>
        </w:rPr>
        <w:t xml:space="preserve">2. </w:t>
      </w:r>
      <w:r w:rsidR="000520D3" w:rsidRPr="000520D3">
        <w:rPr>
          <w:color w:val="000000"/>
        </w:rPr>
        <w:t>Методы переработки смешанного U-P</w:t>
      </w:r>
      <w:r w:rsidR="003964DB">
        <w:rPr>
          <w:color w:val="000000"/>
          <w:lang w:val="en-US"/>
        </w:rPr>
        <w:t>u</w:t>
      </w:r>
      <w:r w:rsidR="000520D3" w:rsidRPr="000520D3">
        <w:rPr>
          <w:color w:val="000000"/>
        </w:rPr>
        <w:t xml:space="preserve"> ОЯТ реакторов на быстрых нейтронах с повышенным выгоранием и малым временем выдержки / А. Ю. Шадрин, В. А. Кащеев, К. Н. Двоеглазов [и др.] // Вопросы атомной науки и техники. Серия: Материаловедение и новые материалы. – 2016. – № 4(87). – С. 48-60</w:t>
      </w:r>
      <w:r w:rsidR="0045411F">
        <w:rPr>
          <w:color w:val="000000"/>
        </w:rPr>
        <w:t>.</w:t>
      </w:r>
    </w:p>
    <w:p w14:paraId="7D242D2B" w14:textId="167F0FAA" w:rsidR="0045411F" w:rsidRDefault="003964DB" w:rsidP="004541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>3</w:t>
      </w:r>
      <w:r w:rsidR="00C7496F">
        <w:rPr>
          <w:noProof/>
        </w:rPr>
        <w:t xml:space="preserve">. </w:t>
      </w:r>
      <w:r w:rsidRPr="003964DB">
        <w:rPr>
          <w:noProof/>
        </w:rPr>
        <w:t>Система MoO</w:t>
      </w:r>
      <w:r w:rsidRPr="003964DB">
        <w:rPr>
          <w:noProof/>
          <w:vertAlign w:val="subscript"/>
        </w:rPr>
        <w:t>3</w:t>
      </w:r>
      <w:r w:rsidRPr="003964DB">
        <w:rPr>
          <w:noProof/>
        </w:rPr>
        <w:t xml:space="preserve"> - UO</w:t>
      </w:r>
      <w:r w:rsidRPr="003964DB">
        <w:rPr>
          <w:noProof/>
          <w:vertAlign w:val="subscript"/>
        </w:rPr>
        <w:t>3</w:t>
      </w:r>
      <w:r w:rsidRPr="003964DB">
        <w:rPr>
          <w:noProof/>
        </w:rPr>
        <w:t xml:space="preserve"> / Устинов О. А., Андрианов М. А., Чеботарёв Н. Т. </w:t>
      </w:r>
      <w:r w:rsidR="0045411F" w:rsidRPr="000520D3">
        <w:rPr>
          <w:color w:val="000000"/>
        </w:rPr>
        <w:t xml:space="preserve">[и др.] </w:t>
      </w:r>
      <w:r w:rsidRPr="003964DB">
        <w:rPr>
          <w:noProof/>
        </w:rPr>
        <w:t xml:space="preserve">// Атомная энергия. </w:t>
      </w:r>
      <w:r w:rsidR="0045411F" w:rsidRPr="000520D3">
        <w:rPr>
          <w:color w:val="000000"/>
        </w:rPr>
        <w:t xml:space="preserve">– </w:t>
      </w:r>
      <w:r w:rsidR="0045411F">
        <w:rPr>
          <w:color w:val="000000"/>
        </w:rPr>
        <w:t>1973</w:t>
      </w:r>
      <w:r w:rsidR="0045411F" w:rsidRPr="000520D3">
        <w:rPr>
          <w:color w:val="000000"/>
        </w:rPr>
        <w:t xml:space="preserve">. – № </w:t>
      </w:r>
      <w:r w:rsidR="0045411F">
        <w:rPr>
          <w:color w:val="000000"/>
        </w:rPr>
        <w:t>3</w:t>
      </w:r>
      <w:r w:rsidR="0045411F" w:rsidRPr="000520D3">
        <w:rPr>
          <w:color w:val="000000"/>
        </w:rPr>
        <w:t>(</w:t>
      </w:r>
      <w:r w:rsidR="0045411F">
        <w:rPr>
          <w:color w:val="000000"/>
        </w:rPr>
        <w:t>34</w:t>
      </w:r>
      <w:r w:rsidR="0045411F" w:rsidRPr="000520D3">
        <w:rPr>
          <w:color w:val="000000"/>
        </w:rPr>
        <w:t xml:space="preserve">). – С. </w:t>
      </w:r>
      <w:r w:rsidR="0045411F">
        <w:rPr>
          <w:color w:val="000000"/>
        </w:rPr>
        <w:t>155</w:t>
      </w:r>
      <w:r w:rsidR="0045411F" w:rsidRPr="000520D3">
        <w:rPr>
          <w:color w:val="000000"/>
        </w:rPr>
        <w:t>-</w:t>
      </w:r>
      <w:r w:rsidR="0045411F">
        <w:rPr>
          <w:color w:val="000000"/>
        </w:rPr>
        <w:t>157.</w:t>
      </w:r>
    </w:p>
    <w:sectPr w:rsidR="0045411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520D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6164"/>
    <w:rsid w:val="001E61C2"/>
    <w:rsid w:val="001F0493"/>
    <w:rsid w:val="0022260A"/>
    <w:rsid w:val="002264EE"/>
    <w:rsid w:val="0023307C"/>
    <w:rsid w:val="002B2C55"/>
    <w:rsid w:val="0031361E"/>
    <w:rsid w:val="00391C38"/>
    <w:rsid w:val="003964DB"/>
    <w:rsid w:val="003B76D6"/>
    <w:rsid w:val="003E2601"/>
    <w:rsid w:val="003F4E6B"/>
    <w:rsid w:val="0045411F"/>
    <w:rsid w:val="004A26A3"/>
    <w:rsid w:val="004F0EDF"/>
    <w:rsid w:val="00522BF1"/>
    <w:rsid w:val="00562B4B"/>
    <w:rsid w:val="005865CF"/>
    <w:rsid w:val="00590166"/>
    <w:rsid w:val="005D022B"/>
    <w:rsid w:val="005E5BE9"/>
    <w:rsid w:val="00644829"/>
    <w:rsid w:val="0069427D"/>
    <w:rsid w:val="006F7A19"/>
    <w:rsid w:val="007213E1"/>
    <w:rsid w:val="00775389"/>
    <w:rsid w:val="00797838"/>
    <w:rsid w:val="007C36D8"/>
    <w:rsid w:val="007F2744"/>
    <w:rsid w:val="00846A67"/>
    <w:rsid w:val="008931BE"/>
    <w:rsid w:val="008C67E3"/>
    <w:rsid w:val="00914205"/>
    <w:rsid w:val="00921D45"/>
    <w:rsid w:val="009426C0"/>
    <w:rsid w:val="00980A65"/>
    <w:rsid w:val="00987E6C"/>
    <w:rsid w:val="009A66DB"/>
    <w:rsid w:val="009B2F80"/>
    <w:rsid w:val="009B3300"/>
    <w:rsid w:val="009F3380"/>
    <w:rsid w:val="00A02163"/>
    <w:rsid w:val="00A314FE"/>
    <w:rsid w:val="00AD0AB0"/>
    <w:rsid w:val="00AD2BAA"/>
    <w:rsid w:val="00AD7380"/>
    <w:rsid w:val="00B10520"/>
    <w:rsid w:val="00BB5B67"/>
    <w:rsid w:val="00BF36F8"/>
    <w:rsid w:val="00BF4622"/>
    <w:rsid w:val="00C7496F"/>
    <w:rsid w:val="00C844E2"/>
    <w:rsid w:val="00CD00B1"/>
    <w:rsid w:val="00D22306"/>
    <w:rsid w:val="00D42542"/>
    <w:rsid w:val="00D8121C"/>
    <w:rsid w:val="00E22189"/>
    <w:rsid w:val="00E74069"/>
    <w:rsid w:val="00E81D35"/>
    <w:rsid w:val="00E93BE4"/>
    <w:rsid w:val="00EB1F49"/>
    <w:rsid w:val="00ED0778"/>
    <w:rsid w:val="00F865B3"/>
    <w:rsid w:val="00FB1509"/>
    <w:rsid w:val="00FD77F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EA2D7-5DF4-4EFB-A043-433923D3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Colibri</cp:lastModifiedBy>
  <cp:revision>4</cp:revision>
  <dcterms:created xsi:type="dcterms:W3CDTF">2025-03-17T08:30:00Z</dcterms:created>
  <dcterms:modified xsi:type="dcterms:W3CDTF">2025-03-17T08:32:00Z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