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E9" w:rsidRDefault="00887BE9" w:rsidP="00887BE9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Ионные жидкости на основе </w:t>
      </w:r>
      <w:proofErr w:type="spellStart"/>
      <w:r>
        <w:rPr>
          <w:b/>
          <w:color w:val="000000"/>
        </w:rPr>
        <w:t>имидазолия</w:t>
      </w:r>
      <w:proofErr w:type="spellEnd"/>
      <w:r>
        <w:rPr>
          <w:b/>
          <w:color w:val="000000"/>
        </w:rPr>
        <w:t xml:space="preserve"> как компонент экстракционных систем для выделения </w:t>
      </w:r>
      <w:r>
        <w:rPr>
          <w:b/>
          <w:color w:val="000000"/>
          <w:lang w:val="en-US"/>
        </w:rPr>
        <w:t>U</w:t>
      </w:r>
      <w:r>
        <w:rPr>
          <w:b/>
          <w:color w:val="000000"/>
        </w:rPr>
        <w:t>(</w:t>
      </w:r>
      <w:r>
        <w:rPr>
          <w:b/>
          <w:color w:val="000000"/>
          <w:lang w:val="en-US"/>
        </w:rPr>
        <w:t>VI</w:t>
      </w:r>
      <w:r>
        <w:rPr>
          <w:b/>
          <w:color w:val="000000"/>
        </w:rPr>
        <w:t xml:space="preserve">) и </w:t>
      </w:r>
      <w:proofErr w:type="spellStart"/>
      <w:r>
        <w:rPr>
          <w:b/>
          <w:color w:val="000000"/>
          <w:lang w:val="en-US"/>
        </w:rPr>
        <w:t>Th</w:t>
      </w:r>
      <w:proofErr w:type="spellEnd"/>
      <w:r>
        <w:rPr>
          <w:b/>
          <w:color w:val="000000"/>
        </w:rPr>
        <w:t>(</w:t>
      </w:r>
      <w:r>
        <w:rPr>
          <w:b/>
          <w:color w:val="000000"/>
          <w:lang w:val="en-US"/>
        </w:rPr>
        <w:t>IV</w:t>
      </w:r>
      <w:r>
        <w:rPr>
          <w:b/>
          <w:color w:val="000000"/>
        </w:rPr>
        <w:t>)</w:t>
      </w:r>
    </w:p>
    <w:p w:rsidR="00887BE9" w:rsidRDefault="00887BE9" w:rsidP="00887BE9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i/>
          <w:color w:val="000000"/>
        </w:rPr>
        <w:t xml:space="preserve">Евстигнеева А.Д., Фоминых А.Ю., Петухова А.А. </w:t>
      </w:r>
    </w:p>
    <w:p w:rsidR="00887BE9" w:rsidRDefault="00887BE9" w:rsidP="00887BE9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6 курс </w:t>
      </w:r>
      <w:proofErr w:type="spellStart"/>
      <w:r>
        <w:rPr>
          <w:i/>
          <w:color w:val="000000"/>
        </w:rPr>
        <w:t>специалитета</w:t>
      </w:r>
      <w:proofErr w:type="spellEnd"/>
      <w:r>
        <w:rPr>
          <w:i/>
          <w:color w:val="000000"/>
        </w:rPr>
        <w:t xml:space="preserve"> </w:t>
      </w:r>
    </w:p>
    <w:p w:rsidR="00887BE9" w:rsidRDefault="00887BE9" w:rsidP="00887BE9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/>
        <w:t>химический факультет, Москва, Россия</w:t>
      </w:r>
    </w:p>
    <w:p w:rsidR="00887BE9" w:rsidRDefault="00887BE9" w:rsidP="00887BE9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>: evstanna2000@</w:t>
      </w:r>
      <w:r>
        <w:rPr>
          <w:i/>
          <w:color w:val="000000"/>
          <w:lang w:val="en-US"/>
        </w:rPr>
        <w:t>mail</w:t>
      </w:r>
      <w:r>
        <w:rPr>
          <w:i/>
          <w:color w:val="000000"/>
        </w:rPr>
        <w:t>.</w:t>
      </w:r>
      <w:proofErr w:type="spellStart"/>
      <w:r>
        <w:rPr>
          <w:i/>
          <w:color w:val="000000"/>
          <w:lang w:val="en-US"/>
        </w:rPr>
        <w:t>ru</w:t>
      </w:r>
      <w:proofErr w:type="spellEnd"/>
      <w:r w:rsidRPr="008867B3">
        <w:rPr>
          <w:i/>
          <w:color w:val="000000"/>
        </w:rPr>
        <w:t xml:space="preserve"> </w:t>
      </w:r>
    </w:p>
    <w:p w:rsidR="00887BE9" w:rsidRDefault="00887BE9" w:rsidP="00887BE9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Задача по поиску новых и совершенствованию известных экстракционных систем для извлечения и разделения актиноидов в рамках ядерно-топливного цикла (ЯТЦ) является актуальной, поскольку промышленно используемые системы, например, на основе три-н-</w:t>
      </w:r>
      <w:proofErr w:type="spellStart"/>
      <w:r>
        <w:rPr>
          <w:color w:val="000000"/>
        </w:rPr>
        <w:t>бутилфосфата</w:t>
      </w:r>
      <w:proofErr w:type="spellEnd"/>
      <w:r>
        <w:rPr>
          <w:color w:val="000000"/>
        </w:rPr>
        <w:t xml:space="preserve"> (ТБФ), имеют ряд недостатков.</w:t>
      </w:r>
    </w:p>
    <w:p w:rsidR="00887BE9" w:rsidRDefault="00887BE9" w:rsidP="00887BE9">
      <w:pPr>
        <w:shd w:val="clear" w:color="auto" w:fill="FFFFFF"/>
        <w:ind w:firstLine="397"/>
        <w:jc w:val="both"/>
        <w:rPr>
          <w:color w:val="000000"/>
        </w:rPr>
      </w:pPr>
      <w:proofErr w:type="spellStart"/>
      <w:r>
        <w:rPr>
          <w:color w:val="000000"/>
        </w:rPr>
        <w:t>Имидазолиевые</w:t>
      </w:r>
      <w:proofErr w:type="spellEnd"/>
      <w:r>
        <w:rPr>
          <w:color w:val="000000"/>
        </w:rPr>
        <w:t xml:space="preserve"> ионные жидкости (ИИЖ) могут потенциально использоваться в экс</w:t>
      </w:r>
      <w:r w:rsidR="00EB4947">
        <w:rPr>
          <w:color w:val="000000"/>
        </w:rPr>
        <w:t xml:space="preserve">тракционных системах благодаря </w:t>
      </w:r>
      <w:r>
        <w:rPr>
          <w:color w:val="000000"/>
        </w:rPr>
        <w:t xml:space="preserve">описанным в литературе достоинствам [1]. Но их применение для извлечения четырёх- и шестивалентных актиноидов исследовано недостаточно: в большинстве работ ионные жидкости являлись растворителями, а применяемые как </w:t>
      </w:r>
      <w:proofErr w:type="spellStart"/>
      <w:r>
        <w:rPr>
          <w:color w:val="000000"/>
        </w:rPr>
        <w:t>экстрагенты</w:t>
      </w:r>
      <w:proofErr w:type="spellEnd"/>
      <w:r>
        <w:rPr>
          <w:color w:val="000000"/>
        </w:rPr>
        <w:t xml:space="preserve"> соединения имели низкие коэффициенты распределения [2, 3]. В настоящей работе были исследованы орган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и водорастворимые ИИЖ (рис. 1) в качестве </w:t>
      </w:r>
      <w:proofErr w:type="spellStart"/>
      <w:r>
        <w:rPr>
          <w:color w:val="000000"/>
        </w:rPr>
        <w:t>экстрагентов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реэкстрагентов</w:t>
      </w:r>
      <w:proofErr w:type="spellEnd"/>
      <w:r>
        <w:rPr>
          <w:color w:val="000000"/>
        </w:rPr>
        <w:t xml:space="preserve"> соответственно для извлечения урана(</w:t>
      </w:r>
      <w:r>
        <w:rPr>
          <w:color w:val="000000"/>
          <w:lang w:val="en-US"/>
        </w:rPr>
        <w:t>VI</w:t>
      </w:r>
      <w:r>
        <w:rPr>
          <w:color w:val="000000"/>
        </w:rPr>
        <w:t>) и тория(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) в качестве модельного четырёхвалентного актиноида. </w:t>
      </w:r>
    </w:p>
    <w:p w:rsidR="00887BE9" w:rsidRDefault="00887BE9" w:rsidP="00887BE9">
      <w:pPr>
        <w:ind w:firstLine="39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E0E0C" wp14:editId="6CFDA066">
                <wp:simplePos x="0" y="0"/>
                <wp:positionH relativeFrom="column">
                  <wp:posOffset>9525</wp:posOffset>
                </wp:positionH>
                <wp:positionV relativeFrom="paragraph">
                  <wp:posOffset>1216660</wp:posOffset>
                </wp:positionV>
                <wp:extent cx="5895975" cy="387350"/>
                <wp:effectExtent l="0" t="0" r="9525" b="0"/>
                <wp:wrapTopAndBottom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3873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87BE9" w:rsidRDefault="00887BE9" w:rsidP="00887BE9">
                            <w:pPr>
                              <w:pStyle w:val="a3"/>
                              <w:jc w:val="center"/>
                              <w:rPr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Рис. </w:t>
                            </w: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instrText xml:space="preserve"> SEQ Рис. \* ARABIC </w:instrText>
                            </w: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. Общая формула </w:t>
                            </w:r>
                            <w:proofErr w:type="spellStart"/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имидазолиевых</w:t>
                            </w:r>
                            <w:proofErr w:type="spellEnd"/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ионных жидкостей: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(</w:t>
                            </w:r>
                            <w:r w:rsidRPr="001E1325">
                              <w:rPr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)</w:t>
                            </w:r>
                            <w:r w:rsidRPr="008867B3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органорастворимых</w:t>
                            </w:r>
                            <w:proofErr w:type="spellEnd"/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водорастворимых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.75pt;margin-top:95.8pt;width:464.25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" stroked="f">
                <v:textbox inset="0,0,0,0">
                  <w:txbxContent>
                    <w:p w:rsidR="00887BE9" w:rsidRDefault="00887BE9" w:rsidP="00887BE9">
                      <w:pPr>
                        <w:pStyle w:val="a3"/>
                        <w:jc w:val="center"/>
                        <w:rPr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Рис. </w:t>
                      </w:r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instrText xml:space="preserve"> SEQ Рис. \* ARABIC </w:instrText>
                      </w:r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. Общая формула </w:t>
                      </w:r>
                      <w:proofErr w:type="spellStart"/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имидазолиевых</w:t>
                      </w:r>
                      <w:proofErr w:type="spellEnd"/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 ионных жидкостей: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(</w:t>
                      </w:r>
                      <w:r w:rsidRPr="001E1325">
                        <w:rPr>
                          <w:color w:val="auto"/>
                          <w:sz w:val="24"/>
                          <w:szCs w:val="24"/>
                          <w:lang w:val="en-US"/>
                        </w:rPr>
                        <w:t>a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)</w:t>
                      </w:r>
                      <w:r w:rsidRPr="008867B3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органорастворимых</w:t>
                      </w:r>
                      <w:proofErr w:type="spellEnd"/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color w:val="auto"/>
                          <w:sz w:val="24"/>
                          <w:szCs w:val="24"/>
                          <w:lang w:val="en-US"/>
                        </w:rPr>
                        <w:t>b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водорастворимых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8FF522E" wp14:editId="5600828E">
            <wp:simplePos x="0" y="0"/>
            <wp:positionH relativeFrom="column">
              <wp:posOffset>1446530</wp:posOffset>
            </wp:positionH>
            <wp:positionV relativeFrom="page">
              <wp:posOffset>4102100</wp:posOffset>
            </wp:positionV>
            <wp:extent cx="2778760" cy="1165860"/>
            <wp:effectExtent l="0" t="0" r="254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Во всех экспериментах экстрагировали при равных объемах органической и водной фаз в течение 30 минут, водная фаза содержала раствор </w:t>
      </w:r>
      <w:proofErr w:type="spellStart"/>
      <w:r>
        <w:t>уранилнитрата</w:t>
      </w:r>
      <w:proofErr w:type="spellEnd"/>
      <w:r>
        <w:t xml:space="preserve"> и нитрата тория концентрацией 5∙10</w:t>
      </w:r>
      <w:r>
        <w:rPr>
          <w:vertAlign w:val="superscript"/>
        </w:rPr>
        <w:t>-4</w:t>
      </w:r>
      <w:r>
        <w:t> </w:t>
      </w:r>
      <w:r>
        <w:rPr>
          <w:lang w:val="en-US"/>
        </w:rPr>
        <w:t>M</w:t>
      </w:r>
      <w:r>
        <w:t xml:space="preserve"> в </w:t>
      </w:r>
      <w:r w:rsidRPr="001E1325">
        <w:t>3</w:t>
      </w:r>
      <w:r>
        <w:t> </w:t>
      </w:r>
      <w:r w:rsidRPr="001E1325">
        <w:t>M</w:t>
      </w:r>
      <w:r w:rsidRPr="008867B3">
        <w:t xml:space="preserve"> </w:t>
      </w:r>
      <w:r>
        <w:t xml:space="preserve">азотной кислоте. Для исследования экстракции использовались растворы </w:t>
      </w:r>
      <w:proofErr w:type="spellStart"/>
      <w:r>
        <w:t>органорастворимых</w:t>
      </w:r>
      <w:proofErr w:type="spellEnd"/>
      <w:r>
        <w:t xml:space="preserve"> </w:t>
      </w:r>
      <w:proofErr w:type="spellStart"/>
      <w:r>
        <w:t>лигандов</w:t>
      </w:r>
      <w:proofErr w:type="spellEnd"/>
      <w:r>
        <w:t xml:space="preserve"> концентрацией от 0,005 </w:t>
      </w:r>
      <w:r>
        <w:rPr>
          <w:lang w:val="en-US"/>
        </w:rPr>
        <w:t>M</w:t>
      </w:r>
      <w:r w:rsidRPr="008867B3">
        <w:t xml:space="preserve"> </w:t>
      </w:r>
      <w:r>
        <w:t>до 0,1 </w:t>
      </w:r>
      <w:r>
        <w:rPr>
          <w:lang w:val="en-US"/>
        </w:rPr>
        <w:t>M</w:t>
      </w:r>
      <w:r w:rsidRPr="008867B3">
        <w:t xml:space="preserve"> </w:t>
      </w:r>
      <w:r>
        <w:t xml:space="preserve">в </w:t>
      </w:r>
      <w:r>
        <w:rPr>
          <w:lang w:val="en-US"/>
        </w:rPr>
        <w:t>F</w:t>
      </w:r>
      <w:r>
        <w:t>-3 (мета-</w:t>
      </w:r>
      <w:proofErr w:type="spellStart"/>
      <w:r>
        <w:t>нитробензотрифториде</w:t>
      </w:r>
      <w:proofErr w:type="spellEnd"/>
      <w:r>
        <w:t>). Был сделан вывод о непригодности данных веще</w:t>
      </w:r>
      <w:proofErr w:type="gramStart"/>
      <w:r>
        <w:t>ств дл</w:t>
      </w:r>
      <w:proofErr w:type="gramEnd"/>
      <w:r>
        <w:t xml:space="preserve">я экстракции урана и тория. Для исследования </w:t>
      </w:r>
      <w:proofErr w:type="spellStart"/>
      <w:r>
        <w:t>реэкстракции</w:t>
      </w:r>
      <w:proofErr w:type="spellEnd"/>
      <w:r>
        <w:t xml:space="preserve"> была проведена предварительная экстракция урана и тория растворами 30%</w:t>
      </w:r>
      <w:proofErr w:type="gramStart"/>
      <w:r>
        <w:t>об</w:t>
      </w:r>
      <w:proofErr w:type="gramEnd"/>
      <w:r>
        <w:t>. ТБФ в керосине и 0,</w:t>
      </w:r>
      <w:r w:rsidRPr="001E1325">
        <w:t>1</w:t>
      </w:r>
      <w:r>
        <w:t> </w:t>
      </w:r>
      <w:r w:rsidRPr="001E1325">
        <w:t>М</w:t>
      </w:r>
      <w:r>
        <w:t xml:space="preserve"> раствором </w:t>
      </w:r>
      <w:r>
        <w:rPr>
          <w:lang w:val="en-US"/>
        </w:rPr>
        <w:t>N</w:t>
      </w:r>
      <w:r>
        <w:t xml:space="preserve">, </w:t>
      </w:r>
      <w:r>
        <w:rPr>
          <w:lang w:val="en-US"/>
        </w:rPr>
        <w:t>N</w:t>
      </w:r>
      <w:r>
        <w:t>-</w:t>
      </w:r>
      <w:proofErr w:type="spellStart"/>
      <w:r>
        <w:t>диоктилгексанамида</w:t>
      </w:r>
      <w:proofErr w:type="spellEnd"/>
      <w:r>
        <w:t xml:space="preserve"> (ТОДГА) в </w:t>
      </w:r>
      <w:r>
        <w:rPr>
          <w:lang w:val="en-US"/>
        </w:rPr>
        <w:t>F</w:t>
      </w:r>
      <w:r>
        <w:t xml:space="preserve">-3. Полученные органические фазы </w:t>
      </w:r>
      <w:proofErr w:type="gramStart"/>
      <w:r>
        <w:t>контактировали с водным раствором ионной жидкости концентрацией от 0,</w:t>
      </w:r>
      <w:r w:rsidRPr="001E1325">
        <w:t>005</w:t>
      </w:r>
      <w:r>
        <w:t xml:space="preserve"> </w:t>
      </w:r>
      <w:r w:rsidRPr="001E1325">
        <w:t>M</w:t>
      </w:r>
      <w:r w:rsidRPr="008867B3">
        <w:t xml:space="preserve"> </w:t>
      </w:r>
      <w:r>
        <w:t xml:space="preserve">до </w:t>
      </w:r>
      <w:r w:rsidRPr="001E1325">
        <w:t>3</w:t>
      </w:r>
      <w:r>
        <w:t> </w:t>
      </w:r>
      <w:r w:rsidRPr="001E1325">
        <w:t>М</w:t>
      </w:r>
      <w:r>
        <w:t>. Были</w:t>
      </w:r>
      <w:proofErr w:type="gramEnd"/>
      <w:r>
        <w:t xml:space="preserve"> получены коэффициенты распределения, показывающие возможность селективной </w:t>
      </w:r>
      <w:proofErr w:type="spellStart"/>
      <w:r>
        <w:t>реэкстракции</w:t>
      </w:r>
      <w:proofErr w:type="spellEnd"/>
      <w:r>
        <w:t xml:space="preserve"> урана(</w:t>
      </w:r>
      <w:r>
        <w:rPr>
          <w:lang w:val="en-US"/>
        </w:rPr>
        <w:t>VI</w:t>
      </w:r>
      <w:r>
        <w:t>) из растворов ТОДГА.</w:t>
      </w:r>
    </w:p>
    <w:p w:rsidR="00887BE9" w:rsidRDefault="00887BE9" w:rsidP="00887BE9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На основе </w:t>
      </w:r>
      <w:proofErr w:type="spellStart"/>
      <w:r>
        <w:rPr>
          <w:color w:val="000000"/>
        </w:rPr>
        <w:t>имидазолиевых</w:t>
      </w:r>
      <w:proofErr w:type="spellEnd"/>
      <w:r>
        <w:rPr>
          <w:color w:val="000000"/>
        </w:rPr>
        <w:t xml:space="preserve"> ионных жидкостей для уве</w:t>
      </w:r>
      <w:r w:rsidR="000E62B3">
        <w:rPr>
          <w:color w:val="000000"/>
        </w:rPr>
        <w:t>личения эффективности извлечения</w:t>
      </w:r>
      <w:bookmarkStart w:id="0" w:name="_GoBack"/>
      <w:bookmarkEnd w:id="0"/>
      <w:r>
        <w:rPr>
          <w:color w:val="000000"/>
        </w:rPr>
        <w:t xml:space="preserve"> были синтезированы глубокие эвтект</w:t>
      </w:r>
      <w:r w:rsidR="003719E8">
        <w:rPr>
          <w:color w:val="000000"/>
        </w:rPr>
        <w:t>ические растворители</w:t>
      </w:r>
      <w:r>
        <w:rPr>
          <w:color w:val="000000"/>
        </w:rPr>
        <w:t xml:space="preserve">. </w:t>
      </w:r>
      <w:r w:rsidR="00EB4947">
        <w:rPr>
          <w:color w:val="000000"/>
        </w:rPr>
        <w:t>В ходе экстракции</w:t>
      </w:r>
      <w:r>
        <w:rPr>
          <w:color w:val="000000"/>
        </w:rPr>
        <w:t xml:space="preserve"> все исследованные вещества разлагались</w:t>
      </w:r>
      <w:r w:rsidR="00EB4947">
        <w:rPr>
          <w:color w:val="000000"/>
        </w:rPr>
        <w:t>.</w:t>
      </w:r>
    </w:p>
    <w:p w:rsidR="00887BE9" w:rsidRPr="000E62B3" w:rsidRDefault="00887BE9" w:rsidP="00887BE9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:rsidR="00887BE9" w:rsidRDefault="00887BE9" w:rsidP="00EB4947">
      <w:pPr>
        <w:spacing w:after="160" w:line="256" w:lineRule="auto"/>
        <w:contextualSpacing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1. </w:t>
      </w:r>
      <w:proofErr w:type="spellStart"/>
      <w:r>
        <w:rPr>
          <w:color w:val="000000" w:themeColor="text1"/>
          <w:lang w:val="en-US"/>
        </w:rPr>
        <w:t>Kolarik</w:t>
      </w:r>
      <w:proofErr w:type="spellEnd"/>
      <w:r>
        <w:rPr>
          <w:color w:val="000000" w:themeColor="text1"/>
          <w:lang w:val="en-US"/>
        </w:rPr>
        <w:t xml:space="preserve"> Z. Ionic liquids: how far do they extend the potential of solvent extraction of f-e</w:t>
      </w:r>
      <w:r>
        <w:rPr>
          <w:color w:val="000000" w:themeColor="text1"/>
          <w:lang w:val="en-US"/>
        </w:rPr>
        <w:t>lements? //</w:t>
      </w:r>
      <w:r w:rsidRPr="00887BE9">
        <w:rPr>
          <w:lang w:val="en-US"/>
        </w:rPr>
        <w:t xml:space="preserve"> </w:t>
      </w:r>
      <w:r w:rsidRPr="00887BE9">
        <w:rPr>
          <w:color w:val="000000" w:themeColor="text1"/>
          <w:lang w:val="en-US"/>
        </w:rPr>
        <w:t xml:space="preserve">Solvent </w:t>
      </w:r>
      <w:proofErr w:type="spellStart"/>
      <w:r w:rsidRPr="00887BE9">
        <w:rPr>
          <w:color w:val="000000" w:themeColor="text1"/>
          <w:lang w:val="en-US"/>
        </w:rPr>
        <w:t>Extr</w:t>
      </w:r>
      <w:proofErr w:type="spellEnd"/>
      <w:r w:rsidRPr="00887BE9">
        <w:rPr>
          <w:color w:val="000000" w:themeColor="text1"/>
          <w:lang w:val="en-US"/>
        </w:rPr>
        <w:t xml:space="preserve">. Ion </w:t>
      </w:r>
      <w:proofErr w:type="gramStart"/>
      <w:r w:rsidRPr="00887BE9">
        <w:rPr>
          <w:color w:val="000000" w:themeColor="text1"/>
          <w:lang w:val="en-US"/>
        </w:rPr>
        <w:t>Exch.</w:t>
      </w:r>
      <w:r>
        <w:rPr>
          <w:color w:val="000000" w:themeColor="text1"/>
          <w:lang w:val="en-US"/>
        </w:rPr>
        <w:t>.</w:t>
      </w:r>
      <w:proofErr w:type="gramEnd"/>
      <w:r>
        <w:rPr>
          <w:color w:val="000000" w:themeColor="text1"/>
          <w:lang w:val="en-US"/>
        </w:rPr>
        <w:t xml:space="preserve"> 2013. Vol. 31. N</w:t>
      </w:r>
      <w:r>
        <w:rPr>
          <w:color w:val="000000" w:themeColor="text1"/>
          <w:lang w:val="en-US"/>
        </w:rPr>
        <w:t>. 1. P. 24-60.</w:t>
      </w:r>
    </w:p>
    <w:p w:rsidR="00887BE9" w:rsidRDefault="00887BE9" w:rsidP="00EB4947">
      <w:pPr>
        <w:jc w:val="both"/>
        <w:rPr>
          <w:lang w:val="en-US"/>
        </w:rPr>
      </w:pPr>
      <w:r>
        <w:rPr>
          <w:lang w:val="en-US"/>
        </w:rPr>
        <w:t>2. Green M. D., Long T. E. Designing imidazole-based ionic liquids and ionic liquid monomers for</w:t>
      </w:r>
      <w:r w:rsidR="00C57E59">
        <w:rPr>
          <w:lang w:val="en-US"/>
        </w:rPr>
        <w:t xml:space="preserve"> emerging technologies //</w:t>
      </w:r>
      <w:proofErr w:type="spellStart"/>
      <w:r w:rsidR="00C57E59">
        <w:rPr>
          <w:lang w:val="en-US"/>
        </w:rPr>
        <w:t>Polym</w:t>
      </w:r>
      <w:proofErr w:type="spellEnd"/>
      <w:r w:rsidR="00C57E59">
        <w:rPr>
          <w:lang w:val="en-US"/>
        </w:rPr>
        <w:t xml:space="preserve">. </w:t>
      </w:r>
      <w:proofErr w:type="gramStart"/>
      <w:r w:rsidR="00C57E59">
        <w:rPr>
          <w:lang w:val="en-US"/>
        </w:rPr>
        <w:t>Rev</w:t>
      </w:r>
      <w:r>
        <w:rPr>
          <w:lang w:val="en-US"/>
        </w:rPr>
        <w:t xml:space="preserve">. </w:t>
      </w:r>
      <w:r>
        <w:rPr>
          <w:lang w:val="en-US"/>
        </w:rPr>
        <w:t>2009.</w:t>
      </w:r>
      <w:proofErr w:type="gramEnd"/>
      <w:r>
        <w:rPr>
          <w:lang w:val="en-US"/>
        </w:rPr>
        <w:t xml:space="preserve"> Vol. 49. N</w:t>
      </w:r>
      <w:r>
        <w:rPr>
          <w:lang w:val="en-US"/>
        </w:rPr>
        <w:t>. 4. P. 291-314.</w:t>
      </w:r>
    </w:p>
    <w:p w:rsidR="00CE32FF" w:rsidRPr="00887BE9" w:rsidRDefault="00887BE9" w:rsidP="00EB4947">
      <w:pPr>
        <w:jc w:val="both"/>
        <w:rPr>
          <w:lang w:val="en-US"/>
        </w:rPr>
      </w:pPr>
      <w:r>
        <w:rPr>
          <w:lang w:val="en-US"/>
        </w:rPr>
        <w:t xml:space="preserve">3. </w:t>
      </w:r>
      <w:proofErr w:type="spellStart"/>
      <w:r>
        <w:rPr>
          <w:lang w:val="en-US"/>
        </w:rPr>
        <w:t>Guo</w:t>
      </w:r>
      <w:proofErr w:type="spellEnd"/>
      <w:r>
        <w:rPr>
          <w:lang w:val="en-US"/>
        </w:rPr>
        <w:t xml:space="preserve"> Z., Chu T. Selective separation of uranium, zirconium and iodine from various fission products by 1-butyl-3-methylimidazolium </w:t>
      </w:r>
      <w:proofErr w:type="spellStart"/>
      <w:r>
        <w:rPr>
          <w:lang w:val="en-US"/>
        </w:rPr>
        <w:t>bis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trifluoromethanesulfonyl</w:t>
      </w:r>
      <w:proofErr w:type="spellEnd"/>
      <w:r>
        <w:rPr>
          <w:lang w:val="en-US"/>
        </w:rPr>
        <w:t xml:space="preserve">) imide and </w:t>
      </w:r>
      <w:proofErr w:type="spellStart"/>
      <w:r>
        <w:rPr>
          <w:lang w:val="en-US"/>
        </w:rPr>
        <w:t>phosphoramide</w:t>
      </w:r>
      <w:proofErr w:type="spellEnd"/>
      <w:r>
        <w:rPr>
          <w:lang w:val="en-US"/>
        </w:rPr>
        <w:t>-functionalized ionic liquid //</w:t>
      </w:r>
      <w:r w:rsidR="00C57E59" w:rsidRPr="00C57E59">
        <w:rPr>
          <w:lang w:val="en-US"/>
        </w:rPr>
        <w:t xml:space="preserve"> J. </w:t>
      </w:r>
      <w:proofErr w:type="spellStart"/>
      <w:r w:rsidR="00C57E59" w:rsidRPr="00C57E59">
        <w:rPr>
          <w:lang w:val="en-US"/>
        </w:rPr>
        <w:t>Radioanal</w:t>
      </w:r>
      <w:proofErr w:type="spellEnd"/>
      <w:r w:rsidR="00C57E59" w:rsidRPr="00C57E59">
        <w:rPr>
          <w:lang w:val="en-US"/>
        </w:rPr>
        <w:t xml:space="preserve">. </w:t>
      </w:r>
      <w:proofErr w:type="spellStart"/>
      <w:proofErr w:type="gramStart"/>
      <w:r w:rsidR="00C57E59" w:rsidRPr="00C57E59">
        <w:rPr>
          <w:lang w:val="en-US"/>
        </w:rPr>
        <w:t>Nucl</w:t>
      </w:r>
      <w:proofErr w:type="spellEnd"/>
      <w:r w:rsidR="00C57E59" w:rsidRPr="00C57E59">
        <w:rPr>
          <w:lang w:val="en-US"/>
        </w:rPr>
        <w:t>.</w:t>
      </w:r>
      <w:proofErr w:type="gramEnd"/>
      <w:r w:rsidR="00C57E59" w:rsidRPr="00C57E59">
        <w:rPr>
          <w:lang w:val="en-US"/>
        </w:rPr>
        <w:t xml:space="preserve"> </w:t>
      </w:r>
      <w:proofErr w:type="gramStart"/>
      <w:r w:rsidR="00C57E59" w:rsidRPr="00C57E59">
        <w:rPr>
          <w:lang w:val="en-US"/>
        </w:rPr>
        <w:t>Chem.</w:t>
      </w:r>
      <w:r>
        <w:rPr>
          <w:lang w:val="en-US"/>
        </w:rPr>
        <w:t xml:space="preserve"> 2022.</w:t>
      </w:r>
      <w:proofErr w:type="gramEnd"/>
      <w:r>
        <w:rPr>
          <w:lang w:val="en-US"/>
        </w:rPr>
        <w:t xml:space="preserve"> Vol. 331. N</w:t>
      </w:r>
      <w:r w:rsidR="00EB4947">
        <w:rPr>
          <w:lang w:val="en-US"/>
        </w:rPr>
        <w:t>. 9. P.</w:t>
      </w:r>
      <w:r w:rsidR="00EB4947">
        <w:t> </w:t>
      </w:r>
      <w:r>
        <w:rPr>
          <w:lang w:val="en-US"/>
        </w:rPr>
        <w:t>3905-3913.</w:t>
      </w:r>
    </w:p>
    <w:sectPr w:rsidR="00CE32FF" w:rsidRPr="00887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97"/>
    <w:rsid w:val="000E62B3"/>
    <w:rsid w:val="003719E8"/>
    <w:rsid w:val="006D1EA7"/>
    <w:rsid w:val="00795697"/>
    <w:rsid w:val="00887BE9"/>
    <w:rsid w:val="00C57E59"/>
    <w:rsid w:val="00CE32FF"/>
    <w:rsid w:val="00EB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887BE9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887BE9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Евстигнеева</dc:creator>
  <cp:lastModifiedBy>Мтилер</cp:lastModifiedBy>
  <cp:revision>5</cp:revision>
  <dcterms:created xsi:type="dcterms:W3CDTF">2025-03-19T16:02:00Z</dcterms:created>
  <dcterms:modified xsi:type="dcterms:W3CDTF">2025-03-19T16:28:00Z</dcterms:modified>
</cp:coreProperties>
</file>