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6AFFC5D" w:rsidR="00130241" w:rsidRDefault="009D71C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color w:val="000000"/>
        </w:rPr>
        <w:t>Особенности взаимодействия карбонил</w:t>
      </w:r>
      <w:r w:rsidRPr="00753835">
        <w:rPr>
          <w:b/>
          <w:color w:val="000000"/>
        </w:rPr>
        <w:t>-</w:t>
      </w:r>
      <w:r w:rsidR="00753835" w:rsidRPr="00753835">
        <w:rPr>
          <w:b/>
          <w:color w:val="000000"/>
        </w:rPr>
        <w:t xml:space="preserve"> </w:t>
      </w:r>
      <w:r w:rsidR="00753835" w:rsidRPr="00753835">
        <w:rPr>
          <w:b/>
          <w:color w:val="000000"/>
          <w:lang w:val="en-US"/>
        </w:rPr>
        <w:t>β</w:t>
      </w:r>
      <w:r w:rsidR="00753835" w:rsidRPr="00753835">
        <w:rPr>
          <w:b/>
          <w:color w:val="000000"/>
        </w:rPr>
        <w:t>-</w:t>
      </w:r>
      <w:r w:rsidRPr="00753835">
        <w:rPr>
          <w:b/>
          <w:color w:val="000000"/>
        </w:rPr>
        <w:t>дикетонатных</w:t>
      </w:r>
      <w:r>
        <w:rPr>
          <w:b/>
          <w:color w:val="000000"/>
        </w:rPr>
        <w:t xml:space="preserve"> комплексов технеция </w:t>
      </w:r>
      <w:r w:rsidRPr="009D71C0">
        <w:rPr>
          <w:b/>
          <w:color w:val="000000"/>
        </w:rPr>
        <w:t>(</w:t>
      </w:r>
      <w:r>
        <w:rPr>
          <w:b/>
          <w:color w:val="000000"/>
          <w:lang w:val="en-US"/>
        </w:rPr>
        <w:t>I</w:t>
      </w:r>
      <w:r w:rsidRPr="009D71C0">
        <w:rPr>
          <w:b/>
          <w:color w:val="000000"/>
        </w:rPr>
        <w:t>)</w:t>
      </w:r>
      <w:r>
        <w:rPr>
          <w:b/>
          <w:color w:val="000000"/>
        </w:rPr>
        <w:t xml:space="preserve"> с </w:t>
      </w:r>
      <w:r w:rsidR="000C0878">
        <w:rPr>
          <w:b/>
          <w:color w:val="000000"/>
        </w:rPr>
        <w:t>монодентатными лигандами разной донорной природы</w:t>
      </w:r>
      <w:r w:rsidR="00921D45">
        <w:rPr>
          <w:b/>
          <w:color w:val="000000"/>
        </w:rPr>
        <w:t xml:space="preserve"> </w:t>
      </w:r>
    </w:p>
    <w:p w14:paraId="00000002" w14:textId="6A9F7346" w:rsidR="00130241" w:rsidRDefault="009D71C0" w:rsidP="002B29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i/>
          <w:color w:val="000000"/>
        </w:rPr>
        <w:t>Кочергина</w:t>
      </w:r>
      <w:r w:rsidR="00EB1F49">
        <w:rPr>
          <w:b/>
          <w:i/>
          <w:color w:val="000000"/>
        </w:rPr>
        <w:t xml:space="preserve"> </w:t>
      </w:r>
      <w:r>
        <w:rPr>
          <w:b/>
          <w:i/>
          <w:color w:val="000000"/>
        </w:rPr>
        <w:t>А</w:t>
      </w:r>
      <w:r w:rsidR="00EB1F49">
        <w:rPr>
          <w:b/>
          <w:i/>
          <w:color w:val="000000"/>
        </w:rPr>
        <w:t>.</w:t>
      </w:r>
      <w:r>
        <w:rPr>
          <w:b/>
          <w:i/>
          <w:color w:val="000000"/>
        </w:rPr>
        <w:t>Р</w:t>
      </w:r>
      <w:r w:rsidR="00EB1F49">
        <w:rPr>
          <w:b/>
          <w:i/>
          <w:color w:val="000000"/>
        </w:rPr>
        <w:t>.</w:t>
      </w:r>
      <w:r w:rsidR="00EB1F49">
        <w:rPr>
          <w:b/>
          <w:i/>
          <w:color w:val="000000"/>
          <w:vertAlign w:val="superscript"/>
        </w:rPr>
        <w:t>1</w:t>
      </w:r>
    </w:p>
    <w:p w14:paraId="00000003" w14:textId="27D46E72" w:rsidR="00130241" w:rsidRPr="003F6869" w:rsidRDefault="009D71C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</w:rPr>
        <w:t>Аспирант</w:t>
      </w:r>
      <w:r w:rsidR="00EB1F49">
        <w:rPr>
          <w:i/>
          <w:color w:val="000000"/>
        </w:rPr>
        <w:t xml:space="preserve">, 4 </w:t>
      </w:r>
      <w:r>
        <w:rPr>
          <w:i/>
          <w:color w:val="000000"/>
        </w:rPr>
        <w:t>года обучения</w:t>
      </w:r>
    </w:p>
    <w:p w14:paraId="00000005" w14:textId="6F22DA39" w:rsidR="00130241" w:rsidRPr="000E334E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color w:val="000000"/>
          <w:vertAlign w:val="superscript"/>
        </w:rPr>
        <w:t>1</w:t>
      </w:r>
      <w:r w:rsidR="009D71C0">
        <w:rPr>
          <w:i/>
          <w:color w:val="000000"/>
        </w:rPr>
        <w:t>Санкт-Петербургский</w:t>
      </w:r>
      <w:r>
        <w:rPr>
          <w:i/>
          <w:color w:val="000000"/>
        </w:rPr>
        <w:t xml:space="preserve"> государственный университе</w:t>
      </w:r>
      <w:r w:rsidR="00226604">
        <w:rPr>
          <w:i/>
          <w:color w:val="000000"/>
        </w:rPr>
        <w:t>т</w:t>
      </w:r>
      <w:r>
        <w:rPr>
          <w:i/>
          <w:color w:val="000000"/>
        </w:rPr>
        <w:t>,</w:t>
      </w:r>
      <w:r w:rsidR="00226604">
        <w:rPr>
          <w:i/>
          <w:color w:val="000000"/>
        </w:rPr>
        <w:t xml:space="preserve"> </w:t>
      </w:r>
      <w:r w:rsidR="009D71C0">
        <w:rPr>
          <w:i/>
          <w:color w:val="000000"/>
        </w:rPr>
        <w:t>Санкт-Петербург</w:t>
      </w:r>
      <w:r>
        <w:rPr>
          <w:i/>
          <w:color w:val="000000"/>
        </w:rPr>
        <w:t>, Россия</w:t>
      </w:r>
    </w:p>
    <w:p w14:paraId="00000008" w14:textId="7AC1465D" w:rsidR="00130241" w:rsidRPr="007E633D" w:rsidRDefault="00EB1F4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 w:rsidRPr="00226604">
        <w:rPr>
          <w:i/>
          <w:color w:val="000000"/>
          <w:lang w:val="en-US"/>
        </w:rPr>
        <w:t>E</w:t>
      </w:r>
      <w:r w:rsidR="003B76D6" w:rsidRPr="007E633D">
        <w:rPr>
          <w:i/>
          <w:color w:val="000000"/>
        </w:rPr>
        <w:t>-</w:t>
      </w:r>
      <w:r w:rsidRPr="00226604">
        <w:rPr>
          <w:i/>
          <w:color w:val="000000"/>
          <w:lang w:val="en-US"/>
        </w:rPr>
        <w:t>mail</w:t>
      </w:r>
      <w:r w:rsidRPr="007E633D">
        <w:rPr>
          <w:i/>
          <w:color w:val="000000"/>
        </w:rPr>
        <w:t xml:space="preserve">: </w:t>
      </w:r>
      <w:hyperlink r:id="rId6" w:history="1">
        <w:r w:rsidR="009D71C0" w:rsidRPr="009D71C0">
          <w:rPr>
            <w:rStyle w:val="a9"/>
            <w:i/>
            <w:iCs/>
            <w:color w:val="000000" w:themeColor="text1"/>
            <w:lang w:val="en-US"/>
          </w:rPr>
          <w:t>khokhlovaar</w:t>
        </w:r>
        <w:r w:rsidR="009D71C0" w:rsidRPr="007E633D">
          <w:rPr>
            <w:rStyle w:val="a9"/>
            <w:i/>
            <w:iCs/>
            <w:color w:val="000000" w:themeColor="text1"/>
          </w:rPr>
          <w:t>@</w:t>
        </w:r>
        <w:r w:rsidR="009D71C0" w:rsidRPr="009D71C0">
          <w:rPr>
            <w:rStyle w:val="a9"/>
            <w:i/>
            <w:iCs/>
            <w:color w:val="000000" w:themeColor="text1"/>
            <w:lang w:val="en-US"/>
          </w:rPr>
          <w:t>gmail</w:t>
        </w:r>
        <w:r w:rsidR="009D71C0" w:rsidRPr="007E633D">
          <w:rPr>
            <w:rStyle w:val="a9"/>
            <w:i/>
            <w:iCs/>
            <w:color w:val="000000" w:themeColor="text1"/>
          </w:rPr>
          <w:t>.</w:t>
        </w:r>
        <w:r w:rsidR="009D71C0" w:rsidRPr="009D71C0">
          <w:rPr>
            <w:rStyle w:val="a9"/>
            <w:i/>
            <w:iCs/>
            <w:color w:val="000000" w:themeColor="text1"/>
            <w:lang w:val="en-US"/>
          </w:rPr>
          <w:t>com</w:t>
        </w:r>
      </w:hyperlink>
      <w:r w:rsidR="009D71C0" w:rsidRPr="007E633D">
        <w:rPr>
          <w:i/>
          <w:iCs/>
        </w:rPr>
        <w:t xml:space="preserve"> </w:t>
      </w:r>
      <w:r w:rsidRPr="007E633D">
        <w:rPr>
          <w:i/>
          <w:color w:val="000000"/>
        </w:rPr>
        <w:t xml:space="preserve"> </w:t>
      </w:r>
    </w:p>
    <w:p w14:paraId="231E78B3" w14:textId="3F0ACA02" w:rsidR="00600397" w:rsidRPr="00600397" w:rsidRDefault="00753835" w:rsidP="00F778F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753835">
        <w:rPr>
          <w:bCs/>
          <w:color w:val="000000"/>
          <w:lang w:val="en-US"/>
        </w:rPr>
        <w:t>β</w:t>
      </w:r>
      <w:r w:rsidRPr="00753835">
        <w:rPr>
          <w:bCs/>
          <w:color w:val="000000"/>
        </w:rPr>
        <w:t>-</w:t>
      </w:r>
      <w:r w:rsidR="007E633D" w:rsidRPr="00753835">
        <w:rPr>
          <w:bCs/>
          <w:color w:val="000000"/>
        </w:rPr>
        <w:t>Дикетонатные</w:t>
      </w:r>
      <w:r w:rsidR="007E633D" w:rsidRPr="007E633D">
        <w:rPr>
          <w:color w:val="000000"/>
        </w:rPr>
        <w:t xml:space="preserve"> лиганды являются классическими лигандами для синтеза</w:t>
      </w:r>
      <w:r w:rsidR="007E633D">
        <w:rPr>
          <w:color w:val="000000"/>
        </w:rPr>
        <w:t xml:space="preserve"> </w:t>
      </w:r>
      <w:r w:rsidR="007E633D" w:rsidRPr="007E633D">
        <w:rPr>
          <w:color w:val="000000"/>
        </w:rPr>
        <w:t xml:space="preserve">комплексов переходных металлов. </w:t>
      </w:r>
      <w:r w:rsidR="00432D12">
        <w:rPr>
          <w:color w:val="000000"/>
        </w:rPr>
        <w:t>В то же врем</w:t>
      </w:r>
      <w:r w:rsidR="0031166D">
        <w:rPr>
          <w:color w:val="000000"/>
        </w:rPr>
        <w:t>я</w:t>
      </w:r>
      <w:r w:rsidR="00432D12">
        <w:rPr>
          <w:color w:val="000000"/>
        </w:rPr>
        <w:t xml:space="preserve"> комплексы с </w:t>
      </w:r>
      <w:r w:rsidR="009B7148">
        <w:rPr>
          <w:color w:val="000000"/>
        </w:rPr>
        <w:t xml:space="preserve">классическим </w:t>
      </w:r>
      <w:r w:rsidR="00432D12">
        <w:rPr>
          <w:color w:val="000000"/>
          <w:lang w:val="en-US"/>
        </w:rPr>
        <w:t>d</w:t>
      </w:r>
      <w:r w:rsidR="00432D12">
        <w:rPr>
          <w:color w:val="000000"/>
        </w:rPr>
        <w:t>-элементом</w:t>
      </w:r>
      <w:r w:rsidR="009B7148">
        <w:rPr>
          <w:color w:val="000000"/>
        </w:rPr>
        <w:t xml:space="preserve"> (технецием)</w:t>
      </w:r>
      <w:r w:rsidR="00432D12">
        <w:rPr>
          <w:color w:val="000000"/>
        </w:rPr>
        <w:t xml:space="preserve"> изучены недостаточно, особенно в низших степенях ок</w:t>
      </w:r>
      <w:r w:rsidR="009B7148">
        <w:rPr>
          <w:color w:val="000000"/>
        </w:rPr>
        <w:t>исления</w:t>
      </w:r>
      <w:r w:rsidR="00432D12">
        <w:rPr>
          <w:color w:val="000000"/>
        </w:rPr>
        <w:t xml:space="preserve"> технеция. </w:t>
      </w:r>
      <w:r w:rsidR="00600397" w:rsidRPr="00600397">
        <w:rPr>
          <w:color w:val="000000"/>
        </w:rPr>
        <w:t>Типичными представителями комплексов низковалентного технеция являются карбонилы, которые в последнее время изучаются для медицинских целей. Прекурсором для синтезов комплексов низковалентного технеция является трикарбонилтриаква-катион [</w:t>
      </w:r>
      <w:proofErr w:type="gramStart"/>
      <w:r w:rsidR="00600397" w:rsidRPr="00600397">
        <w:rPr>
          <w:color w:val="000000"/>
        </w:rPr>
        <w:t>Tc(</w:t>
      </w:r>
      <w:proofErr w:type="gramEnd"/>
      <w:r w:rsidR="00600397" w:rsidRPr="00600397">
        <w:rPr>
          <w:color w:val="000000"/>
        </w:rPr>
        <w:t>CO)</w:t>
      </w:r>
      <w:r w:rsidR="00600397" w:rsidRPr="00600397">
        <w:rPr>
          <w:color w:val="000000"/>
          <w:vertAlign w:val="subscript"/>
        </w:rPr>
        <w:t>3</w:t>
      </w:r>
      <w:r w:rsidR="00600397" w:rsidRPr="00600397">
        <w:rPr>
          <w:color w:val="000000"/>
        </w:rPr>
        <w:t>(H</w:t>
      </w:r>
      <w:r w:rsidR="00600397" w:rsidRPr="00600397">
        <w:rPr>
          <w:color w:val="000000"/>
          <w:vertAlign w:val="subscript"/>
        </w:rPr>
        <w:t>2</w:t>
      </w:r>
      <w:r w:rsidR="00600397" w:rsidRPr="00600397">
        <w:rPr>
          <w:color w:val="000000"/>
        </w:rPr>
        <w:t>O)</w:t>
      </w:r>
      <w:r w:rsidR="00600397" w:rsidRPr="00600397">
        <w:rPr>
          <w:color w:val="000000"/>
          <w:vertAlign w:val="subscript"/>
        </w:rPr>
        <w:t>3</w:t>
      </w:r>
      <w:r w:rsidR="00600397" w:rsidRPr="00600397">
        <w:rPr>
          <w:color w:val="000000"/>
        </w:rPr>
        <w:t>]</w:t>
      </w:r>
      <w:r w:rsidR="00600397" w:rsidRPr="00600397">
        <w:rPr>
          <w:color w:val="000000"/>
          <w:vertAlign w:val="superscript"/>
        </w:rPr>
        <w:t>+</w:t>
      </w:r>
      <w:r w:rsidR="006F763F">
        <w:rPr>
          <w:color w:val="000000"/>
        </w:rPr>
        <w:t xml:space="preserve">. </w:t>
      </w:r>
      <w:r w:rsidR="00600397" w:rsidRPr="00600397">
        <w:rPr>
          <w:color w:val="000000"/>
        </w:rPr>
        <w:t>Для введения технециевой метки трикарбонилтриаква-катион необходимо связать в прочный комплекс путем замещения трех лабильных молекул воды. Для этой цели, в частности, используют комбинацию из моно- и бидентатных лигандов.</w:t>
      </w:r>
    </w:p>
    <w:p w14:paraId="41691E1F" w14:textId="1F51EFE0" w:rsidR="006B417D" w:rsidRPr="00600397" w:rsidRDefault="006B417D" w:rsidP="006B417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600397">
        <w:rPr>
          <w:color w:val="000000"/>
        </w:rPr>
        <w:t>Целью работы является изучить особенности взаимодействия карбонил-дикетонатных комплексов технеция (</w:t>
      </w:r>
      <w:r w:rsidRPr="00600397">
        <w:rPr>
          <w:color w:val="000000"/>
          <w:lang w:val="en-US"/>
        </w:rPr>
        <w:t>I</w:t>
      </w:r>
      <w:r w:rsidRPr="00600397">
        <w:rPr>
          <w:color w:val="000000"/>
        </w:rPr>
        <w:t xml:space="preserve">) с </w:t>
      </w:r>
      <w:r w:rsidR="000C0878" w:rsidRPr="00600397">
        <w:rPr>
          <w:color w:val="000000"/>
        </w:rPr>
        <w:t>монодентатными лигандами разной донорной природы для подбора перспективной пары для введения технециев</w:t>
      </w:r>
      <w:r w:rsidR="002D0FB8">
        <w:rPr>
          <w:color w:val="000000"/>
        </w:rPr>
        <w:t>о</w:t>
      </w:r>
      <w:r w:rsidR="000C0878" w:rsidRPr="00600397">
        <w:rPr>
          <w:color w:val="000000"/>
        </w:rPr>
        <w:t>й метки</w:t>
      </w:r>
      <w:r w:rsidRPr="00600397">
        <w:rPr>
          <w:color w:val="000000"/>
        </w:rPr>
        <w:t xml:space="preserve">. </w:t>
      </w:r>
      <w:r w:rsidR="006F763F">
        <w:rPr>
          <w:color w:val="000000"/>
        </w:rPr>
        <w:t xml:space="preserve">Среди </w:t>
      </w:r>
      <w:r w:rsidR="006F763F" w:rsidRPr="00753835">
        <w:rPr>
          <w:color w:val="000000"/>
          <w:lang w:val="en-US"/>
        </w:rPr>
        <w:t>β</w:t>
      </w:r>
      <w:r w:rsidR="006F763F" w:rsidRPr="00753835">
        <w:rPr>
          <w:color w:val="000000"/>
        </w:rPr>
        <w:t>-дикетонат</w:t>
      </w:r>
      <w:r w:rsidR="002B385A">
        <w:rPr>
          <w:color w:val="000000"/>
        </w:rPr>
        <w:t>ов</w:t>
      </w:r>
      <w:r w:rsidR="006F763F" w:rsidRPr="00753835">
        <w:rPr>
          <w:b/>
          <w:color w:val="000000"/>
        </w:rPr>
        <w:t xml:space="preserve"> </w:t>
      </w:r>
      <w:r w:rsidR="006F763F" w:rsidRPr="006F763F">
        <w:rPr>
          <w:bCs/>
          <w:color w:val="000000"/>
        </w:rPr>
        <w:t>выбраны:</w:t>
      </w:r>
      <w:r w:rsidR="006F763F">
        <w:rPr>
          <w:color w:val="000000"/>
        </w:rPr>
        <w:t xml:space="preserve"> ацетилацетонат-ион </w:t>
      </w:r>
      <w:r w:rsidR="006F763F" w:rsidRPr="006F763F">
        <w:rPr>
          <w:color w:val="000000"/>
        </w:rPr>
        <w:t>(</w:t>
      </w:r>
      <w:r w:rsidR="006F763F">
        <w:rPr>
          <w:color w:val="000000"/>
          <w:lang w:val="en-US"/>
        </w:rPr>
        <w:t>acac</w:t>
      </w:r>
      <w:r w:rsidR="006F763F" w:rsidRPr="006F763F">
        <w:rPr>
          <w:color w:val="000000"/>
        </w:rPr>
        <w:t>)</w:t>
      </w:r>
      <w:r w:rsidR="006F763F">
        <w:rPr>
          <w:color w:val="000000"/>
        </w:rPr>
        <w:t>, бензоилтрифторацетонат-ион</w:t>
      </w:r>
      <w:r w:rsidR="006F763F" w:rsidRPr="006F763F">
        <w:rPr>
          <w:color w:val="000000"/>
        </w:rPr>
        <w:t xml:space="preserve"> (</w:t>
      </w:r>
      <w:r w:rsidR="006F763F">
        <w:rPr>
          <w:color w:val="000000"/>
          <w:lang w:val="en-US"/>
        </w:rPr>
        <w:t>btfa</w:t>
      </w:r>
      <w:r w:rsidR="006F763F" w:rsidRPr="006F763F">
        <w:rPr>
          <w:color w:val="000000"/>
        </w:rPr>
        <w:t>)</w:t>
      </w:r>
      <w:r w:rsidR="006F763F">
        <w:rPr>
          <w:color w:val="000000"/>
        </w:rPr>
        <w:t>, гексафторацетилацетонат-ион</w:t>
      </w:r>
      <w:r w:rsidR="006F763F" w:rsidRPr="006F763F">
        <w:rPr>
          <w:color w:val="000000"/>
        </w:rPr>
        <w:t xml:space="preserve"> (</w:t>
      </w:r>
      <w:r w:rsidR="006F763F">
        <w:rPr>
          <w:color w:val="000000"/>
          <w:lang w:val="en-US"/>
        </w:rPr>
        <w:t>hfa</w:t>
      </w:r>
      <w:r w:rsidR="006F763F" w:rsidRPr="006F763F">
        <w:rPr>
          <w:color w:val="000000"/>
        </w:rPr>
        <w:t>)</w:t>
      </w:r>
      <w:r w:rsidR="006F763F">
        <w:rPr>
          <w:color w:val="000000"/>
        </w:rPr>
        <w:t xml:space="preserve">. В качестве монодентатных лигандов были выбраны имидазол </w:t>
      </w:r>
      <w:r w:rsidR="006F763F" w:rsidRPr="006F763F">
        <w:rPr>
          <w:color w:val="000000"/>
        </w:rPr>
        <w:t>(</w:t>
      </w:r>
      <w:r w:rsidR="006F763F">
        <w:rPr>
          <w:color w:val="000000"/>
          <w:lang w:val="en-US"/>
        </w:rPr>
        <w:t>Imd</w:t>
      </w:r>
      <w:r w:rsidR="006F763F" w:rsidRPr="006F763F">
        <w:rPr>
          <w:color w:val="000000"/>
        </w:rPr>
        <w:t>)</w:t>
      </w:r>
      <w:r w:rsidR="00432D12">
        <w:rPr>
          <w:color w:val="000000"/>
        </w:rPr>
        <w:t>, пиридин</w:t>
      </w:r>
      <w:r w:rsidR="009B7148">
        <w:rPr>
          <w:color w:val="000000"/>
        </w:rPr>
        <w:t xml:space="preserve"> (</w:t>
      </w:r>
      <w:r w:rsidR="009B7148">
        <w:rPr>
          <w:color w:val="000000"/>
          <w:lang w:val="en-US"/>
        </w:rPr>
        <w:t>Py</w:t>
      </w:r>
      <w:r w:rsidR="009B7148" w:rsidRPr="009B7148">
        <w:rPr>
          <w:color w:val="000000"/>
        </w:rPr>
        <w:t>)</w:t>
      </w:r>
      <w:r w:rsidR="00432D12">
        <w:rPr>
          <w:color w:val="000000"/>
        </w:rPr>
        <w:t xml:space="preserve"> и</w:t>
      </w:r>
      <w:r w:rsidR="006F763F">
        <w:rPr>
          <w:color w:val="000000"/>
        </w:rPr>
        <w:t xml:space="preserve"> трифенилфосфин </w:t>
      </w:r>
      <w:r w:rsidR="006F763F" w:rsidRPr="006F763F">
        <w:rPr>
          <w:color w:val="000000"/>
        </w:rPr>
        <w:t>(</w:t>
      </w:r>
      <w:r w:rsidR="006F763F">
        <w:rPr>
          <w:color w:val="000000"/>
          <w:lang w:val="en-US"/>
        </w:rPr>
        <w:t>PPh</w:t>
      </w:r>
      <w:r w:rsidR="006F763F" w:rsidRPr="006F763F">
        <w:rPr>
          <w:color w:val="000000"/>
          <w:vertAlign w:val="subscript"/>
        </w:rPr>
        <w:t>3</w:t>
      </w:r>
      <w:r w:rsidR="006F763F" w:rsidRPr="006F763F">
        <w:rPr>
          <w:color w:val="000000"/>
        </w:rPr>
        <w:t xml:space="preserve">). </w:t>
      </w:r>
    </w:p>
    <w:p w14:paraId="0A66A499" w14:textId="22D26BD3" w:rsidR="00141E6B" w:rsidRPr="0088425C" w:rsidRDefault="007E633D" w:rsidP="007E5A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600397">
        <w:rPr>
          <w:color w:val="000000"/>
        </w:rPr>
        <w:t>Получен</w:t>
      </w:r>
      <w:r w:rsidR="000C0878" w:rsidRPr="00600397">
        <w:rPr>
          <w:color w:val="000000"/>
        </w:rPr>
        <w:t xml:space="preserve">о </w:t>
      </w:r>
      <w:r w:rsidR="00432D12">
        <w:rPr>
          <w:color w:val="000000"/>
        </w:rPr>
        <w:t>11</w:t>
      </w:r>
      <w:r w:rsidR="00F2694D">
        <w:rPr>
          <w:color w:val="000000"/>
        </w:rPr>
        <w:t xml:space="preserve"> </w:t>
      </w:r>
      <w:r w:rsidR="000C0878" w:rsidRPr="00600397">
        <w:rPr>
          <w:color w:val="000000"/>
        </w:rPr>
        <w:t>новых карбонил-</w:t>
      </w:r>
      <w:r w:rsidR="006F763F" w:rsidRPr="00753835">
        <w:rPr>
          <w:color w:val="000000"/>
          <w:lang w:val="en-US"/>
        </w:rPr>
        <w:t>β</w:t>
      </w:r>
      <w:r w:rsidR="006F763F" w:rsidRPr="00753835">
        <w:rPr>
          <w:color w:val="000000"/>
        </w:rPr>
        <w:t>-</w:t>
      </w:r>
      <w:r w:rsidR="000C0878" w:rsidRPr="00600397">
        <w:rPr>
          <w:color w:val="000000"/>
        </w:rPr>
        <w:t>дикетонатных комплексов с монодентатными лигандами разной природы</w:t>
      </w:r>
      <w:r w:rsidR="006F763F">
        <w:rPr>
          <w:color w:val="000000"/>
        </w:rPr>
        <w:t xml:space="preserve"> (</w:t>
      </w:r>
      <w:r w:rsidR="006F763F">
        <w:rPr>
          <w:lang w:val="en-US"/>
        </w:rPr>
        <w:t>Tc</w:t>
      </w:r>
      <w:r w:rsidR="006F763F" w:rsidRPr="006810C0">
        <w:t>(</w:t>
      </w:r>
      <w:r w:rsidR="006F763F">
        <w:rPr>
          <w:lang w:val="en-US"/>
        </w:rPr>
        <w:t>acac</w:t>
      </w:r>
      <w:r w:rsidR="006F763F" w:rsidRPr="006810C0">
        <w:t>)(</w:t>
      </w:r>
      <w:r w:rsidR="006F763F">
        <w:rPr>
          <w:lang w:val="en-US"/>
        </w:rPr>
        <w:t>CO</w:t>
      </w:r>
      <w:r w:rsidR="006F763F" w:rsidRPr="006810C0">
        <w:t>)</w:t>
      </w:r>
      <w:r w:rsidR="006F763F" w:rsidRPr="006810C0">
        <w:rPr>
          <w:vertAlign w:val="subscript"/>
        </w:rPr>
        <w:t>3</w:t>
      </w:r>
      <w:r w:rsidR="006F763F" w:rsidRPr="006810C0">
        <w:t>(</w:t>
      </w:r>
      <w:r w:rsidR="006F763F">
        <w:rPr>
          <w:lang w:val="en-US"/>
        </w:rPr>
        <w:t>Imd</w:t>
      </w:r>
      <w:r w:rsidR="006F763F" w:rsidRPr="006810C0">
        <w:t>);</w:t>
      </w:r>
      <w:r w:rsidR="006F763F" w:rsidRPr="006F763F">
        <w:t xml:space="preserve"> </w:t>
      </w:r>
      <w:r w:rsidR="006F763F">
        <w:rPr>
          <w:lang w:val="en-US"/>
        </w:rPr>
        <w:t>Tc</w:t>
      </w:r>
      <w:r w:rsidR="006F763F" w:rsidRPr="006810C0">
        <w:t>(</w:t>
      </w:r>
      <w:r w:rsidR="006F763F">
        <w:rPr>
          <w:lang w:val="en-US"/>
        </w:rPr>
        <w:t>btfa</w:t>
      </w:r>
      <w:r w:rsidR="006F763F" w:rsidRPr="006810C0">
        <w:t>)(</w:t>
      </w:r>
      <w:r w:rsidR="006F763F">
        <w:rPr>
          <w:lang w:val="en-US"/>
        </w:rPr>
        <w:t>CO</w:t>
      </w:r>
      <w:r w:rsidR="006F763F" w:rsidRPr="006810C0">
        <w:t>)</w:t>
      </w:r>
      <w:r w:rsidR="006F763F" w:rsidRPr="006810C0">
        <w:rPr>
          <w:vertAlign w:val="subscript"/>
        </w:rPr>
        <w:t>3</w:t>
      </w:r>
      <w:r w:rsidR="006F763F" w:rsidRPr="006810C0">
        <w:t>(</w:t>
      </w:r>
      <w:r w:rsidR="006F763F">
        <w:rPr>
          <w:lang w:val="en-US"/>
        </w:rPr>
        <w:t>Imd</w:t>
      </w:r>
      <w:r w:rsidR="006F763F" w:rsidRPr="006810C0">
        <w:t>);</w:t>
      </w:r>
      <w:r w:rsidR="006F763F" w:rsidRPr="006F763F">
        <w:t xml:space="preserve"> </w:t>
      </w:r>
      <w:r w:rsidR="006F763F">
        <w:rPr>
          <w:lang w:val="en-US"/>
        </w:rPr>
        <w:t>Tc</w:t>
      </w:r>
      <w:r w:rsidR="006F763F" w:rsidRPr="006810C0">
        <w:t>(</w:t>
      </w:r>
      <w:r w:rsidR="006F763F">
        <w:rPr>
          <w:lang w:val="en-US"/>
        </w:rPr>
        <w:t>hfa</w:t>
      </w:r>
      <w:r w:rsidR="006F763F" w:rsidRPr="006810C0">
        <w:t>)(</w:t>
      </w:r>
      <w:r w:rsidR="006F763F">
        <w:rPr>
          <w:lang w:val="en-US"/>
        </w:rPr>
        <w:t>CO</w:t>
      </w:r>
      <w:r w:rsidR="006F763F" w:rsidRPr="006810C0">
        <w:t>)</w:t>
      </w:r>
      <w:r w:rsidR="006F763F" w:rsidRPr="006810C0">
        <w:rPr>
          <w:vertAlign w:val="subscript"/>
        </w:rPr>
        <w:t>3</w:t>
      </w:r>
      <w:r w:rsidR="006F763F" w:rsidRPr="006810C0">
        <w:t>(</w:t>
      </w:r>
      <w:r w:rsidR="006F763F">
        <w:rPr>
          <w:lang w:val="en-US"/>
        </w:rPr>
        <w:t>Imd</w:t>
      </w:r>
      <w:r w:rsidR="006F763F" w:rsidRPr="006810C0">
        <w:t>);</w:t>
      </w:r>
      <w:r w:rsidR="006F763F" w:rsidRPr="006F763F">
        <w:t xml:space="preserve"> </w:t>
      </w:r>
      <w:r w:rsidR="009B7148">
        <w:rPr>
          <w:lang w:val="en-US"/>
        </w:rPr>
        <w:t>Tc</w:t>
      </w:r>
      <w:r w:rsidR="009B7148" w:rsidRPr="006810C0">
        <w:t>(</w:t>
      </w:r>
      <w:r w:rsidR="009B7148">
        <w:rPr>
          <w:lang w:val="en-US"/>
        </w:rPr>
        <w:t>acac</w:t>
      </w:r>
      <w:r w:rsidR="009B7148" w:rsidRPr="006810C0">
        <w:t>)(</w:t>
      </w:r>
      <w:r w:rsidR="009B7148">
        <w:rPr>
          <w:lang w:val="en-US"/>
        </w:rPr>
        <w:t>CO</w:t>
      </w:r>
      <w:r w:rsidR="009B7148" w:rsidRPr="006810C0">
        <w:t>)</w:t>
      </w:r>
      <w:r w:rsidR="009B7148" w:rsidRPr="006810C0">
        <w:rPr>
          <w:vertAlign w:val="subscript"/>
        </w:rPr>
        <w:t>3</w:t>
      </w:r>
      <w:r w:rsidR="009B7148" w:rsidRPr="006810C0">
        <w:t>(</w:t>
      </w:r>
      <w:r w:rsidR="009B7148">
        <w:rPr>
          <w:lang w:val="en-US"/>
        </w:rPr>
        <w:t>Py</w:t>
      </w:r>
      <w:r w:rsidR="009B7148" w:rsidRPr="006810C0">
        <w:t>);</w:t>
      </w:r>
      <w:r w:rsidR="009B7148" w:rsidRPr="006F763F">
        <w:t xml:space="preserve"> </w:t>
      </w:r>
      <w:r w:rsidR="009B7148">
        <w:rPr>
          <w:lang w:val="en-US"/>
        </w:rPr>
        <w:t>Tc</w:t>
      </w:r>
      <w:r w:rsidR="009B7148" w:rsidRPr="006810C0">
        <w:t>(</w:t>
      </w:r>
      <w:r w:rsidR="009B7148">
        <w:rPr>
          <w:lang w:val="en-US"/>
        </w:rPr>
        <w:t>btfa</w:t>
      </w:r>
      <w:r w:rsidR="009B7148" w:rsidRPr="006810C0">
        <w:t>)(</w:t>
      </w:r>
      <w:r w:rsidR="009B7148">
        <w:rPr>
          <w:lang w:val="en-US"/>
        </w:rPr>
        <w:t>CO</w:t>
      </w:r>
      <w:r w:rsidR="009B7148" w:rsidRPr="006810C0">
        <w:t>)</w:t>
      </w:r>
      <w:r w:rsidR="009B7148" w:rsidRPr="006810C0">
        <w:rPr>
          <w:vertAlign w:val="subscript"/>
        </w:rPr>
        <w:t>3</w:t>
      </w:r>
      <w:r w:rsidR="009B7148" w:rsidRPr="006810C0">
        <w:t>(</w:t>
      </w:r>
      <w:r w:rsidR="009B7148">
        <w:rPr>
          <w:lang w:val="en-US"/>
        </w:rPr>
        <w:t>Py</w:t>
      </w:r>
      <w:r w:rsidR="009B7148" w:rsidRPr="006810C0">
        <w:t>);</w:t>
      </w:r>
      <w:r w:rsidR="009B7148" w:rsidRPr="006F763F">
        <w:t xml:space="preserve"> </w:t>
      </w:r>
      <w:r w:rsidR="009B7148">
        <w:rPr>
          <w:lang w:val="en-US"/>
        </w:rPr>
        <w:t>Tc</w:t>
      </w:r>
      <w:r w:rsidR="009B7148" w:rsidRPr="006810C0">
        <w:t>(</w:t>
      </w:r>
      <w:r w:rsidR="009B7148">
        <w:rPr>
          <w:lang w:val="en-US"/>
        </w:rPr>
        <w:t>hfa</w:t>
      </w:r>
      <w:r w:rsidR="009B7148" w:rsidRPr="006810C0">
        <w:t>)(</w:t>
      </w:r>
      <w:r w:rsidR="009B7148">
        <w:rPr>
          <w:lang w:val="en-US"/>
        </w:rPr>
        <w:t>CO</w:t>
      </w:r>
      <w:r w:rsidR="009B7148" w:rsidRPr="006810C0">
        <w:t>)</w:t>
      </w:r>
      <w:r w:rsidR="009B7148" w:rsidRPr="006810C0">
        <w:rPr>
          <w:vertAlign w:val="subscript"/>
        </w:rPr>
        <w:t>3</w:t>
      </w:r>
      <w:r w:rsidR="009B7148" w:rsidRPr="006810C0">
        <w:t>(</w:t>
      </w:r>
      <w:r w:rsidR="009B7148">
        <w:rPr>
          <w:lang w:val="en-US"/>
        </w:rPr>
        <w:t>Py</w:t>
      </w:r>
      <w:r w:rsidR="009B7148" w:rsidRPr="006810C0">
        <w:t>);</w:t>
      </w:r>
      <w:r w:rsidR="009B7148" w:rsidRPr="006F763F">
        <w:t xml:space="preserve"> </w:t>
      </w:r>
      <w:r w:rsidR="006F763F">
        <w:rPr>
          <w:lang w:val="en-US"/>
        </w:rPr>
        <w:t>Tc</w:t>
      </w:r>
      <w:r w:rsidR="006F763F" w:rsidRPr="006810C0">
        <w:t>(</w:t>
      </w:r>
      <w:r w:rsidR="006F763F">
        <w:rPr>
          <w:lang w:val="en-US"/>
        </w:rPr>
        <w:t>hfa</w:t>
      </w:r>
      <w:r w:rsidR="006F763F" w:rsidRPr="006810C0">
        <w:t>)(</w:t>
      </w:r>
      <w:r w:rsidR="006F763F">
        <w:rPr>
          <w:lang w:val="en-US"/>
        </w:rPr>
        <w:t>CO</w:t>
      </w:r>
      <w:r w:rsidR="006F763F" w:rsidRPr="006810C0">
        <w:t>)</w:t>
      </w:r>
      <w:r w:rsidR="006F763F" w:rsidRPr="006810C0">
        <w:rPr>
          <w:vertAlign w:val="subscript"/>
        </w:rPr>
        <w:t>3</w:t>
      </w:r>
      <w:r w:rsidR="006F763F" w:rsidRPr="006810C0">
        <w:t>(</w:t>
      </w:r>
      <w:r w:rsidR="006F763F">
        <w:rPr>
          <w:lang w:val="en-US"/>
        </w:rPr>
        <w:t>PPh</w:t>
      </w:r>
      <w:r w:rsidR="006F763F" w:rsidRPr="006810C0">
        <w:rPr>
          <w:vertAlign w:val="subscript"/>
        </w:rPr>
        <w:t>3</w:t>
      </w:r>
      <w:r w:rsidR="006F763F" w:rsidRPr="006810C0">
        <w:t xml:space="preserve">); </w:t>
      </w:r>
      <w:r w:rsidR="006F763F" w:rsidRPr="006F763F">
        <w:t xml:space="preserve"> </w:t>
      </w:r>
      <w:r w:rsidR="006F763F">
        <w:rPr>
          <w:lang w:val="en-US"/>
        </w:rPr>
        <w:t>Tc</w:t>
      </w:r>
      <w:r w:rsidR="006F763F" w:rsidRPr="00600397">
        <w:t>(</w:t>
      </w:r>
      <w:r w:rsidR="006F763F">
        <w:rPr>
          <w:lang w:val="en-US"/>
        </w:rPr>
        <w:t>acac</w:t>
      </w:r>
      <w:r w:rsidR="006F763F" w:rsidRPr="00600397">
        <w:t>)(</w:t>
      </w:r>
      <w:r w:rsidR="006F763F">
        <w:rPr>
          <w:lang w:val="en-US"/>
        </w:rPr>
        <w:t>CO</w:t>
      </w:r>
      <w:r w:rsidR="006F763F" w:rsidRPr="00600397">
        <w:t>)</w:t>
      </w:r>
      <w:r w:rsidR="006F763F" w:rsidRPr="00600397">
        <w:rPr>
          <w:vertAlign w:val="subscript"/>
        </w:rPr>
        <w:t>2</w:t>
      </w:r>
      <w:r w:rsidR="006F763F" w:rsidRPr="00600397">
        <w:t>(</w:t>
      </w:r>
      <w:r w:rsidR="006F763F">
        <w:rPr>
          <w:lang w:val="en-US"/>
        </w:rPr>
        <w:t>PPh</w:t>
      </w:r>
      <w:r w:rsidR="006F763F" w:rsidRPr="00600397">
        <w:rPr>
          <w:vertAlign w:val="subscript"/>
        </w:rPr>
        <w:t>3</w:t>
      </w:r>
      <w:r w:rsidR="006F763F" w:rsidRPr="00600397">
        <w:t>)</w:t>
      </w:r>
      <w:r w:rsidR="006F763F" w:rsidRPr="00600397">
        <w:rPr>
          <w:vertAlign w:val="subscript"/>
        </w:rPr>
        <w:t>2</w:t>
      </w:r>
      <w:r w:rsidR="006F763F" w:rsidRPr="00600397">
        <w:t>;</w:t>
      </w:r>
      <w:r w:rsidR="006F763F" w:rsidRPr="006F763F">
        <w:t xml:space="preserve"> </w:t>
      </w:r>
      <w:r w:rsidR="006F763F">
        <w:rPr>
          <w:lang w:val="en-US"/>
        </w:rPr>
        <w:t>Tc</w:t>
      </w:r>
      <w:r w:rsidR="006F763F" w:rsidRPr="00600397">
        <w:t>(</w:t>
      </w:r>
      <w:r w:rsidR="006F763F">
        <w:rPr>
          <w:lang w:val="en-US"/>
        </w:rPr>
        <w:t>btfa</w:t>
      </w:r>
      <w:r w:rsidR="006F763F" w:rsidRPr="00600397">
        <w:t>)(</w:t>
      </w:r>
      <w:r w:rsidR="006F763F">
        <w:rPr>
          <w:lang w:val="en-US"/>
        </w:rPr>
        <w:t>CO</w:t>
      </w:r>
      <w:r w:rsidR="006F763F" w:rsidRPr="00600397">
        <w:t>)</w:t>
      </w:r>
      <w:r w:rsidR="006F763F" w:rsidRPr="00600397">
        <w:rPr>
          <w:vertAlign w:val="subscript"/>
        </w:rPr>
        <w:t>2</w:t>
      </w:r>
      <w:r w:rsidR="006F763F" w:rsidRPr="00600397">
        <w:t>(</w:t>
      </w:r>
      <w:r w:rsidR="006F763F">
        <w:rPr>
          <w:lang w:val="en-US"/>
        </w:rPr>
        <w:t>PPh</w:t>
      </w:r>
      <w:r w:rsidR="006F763F" w:rsidRPr="00600397">
        <w:rPr>
          <w:vertAlign w:val="subscript"/>
        </w:rPr>
        <w:t>3</w:t>
      </w:r>
      <w:r w:rsidR="006F763F" w:rsidRPr="00600397">
        <w:t>)</w:t>
      </w:r>
      <w:r w:rsidR="006F763F" w:rsidRPr="00600397">
        <w:rPr>
          <w:vertAlign w:val="subscript"/>
        </w:rPr>
        <w:t>2</w:t>
      </w:r>
      <w:r w:rsidR="006F763F" w:rsidRPr="00600397">
        <w:t>;</w:t>
      </w:r>
      <w:r w:rsidR="006F763F" w:rsidRPr="006F763F">
        <w:t xml:space="preserve"> </w:t>
      </w:r>
      <w:r w:rsidR="006F763F">
        <w:rPr>
          <w:lang w:val="en-US"/>
        </w:rPr>
        <w:t>Tc</w:t>
      </w:r>
      <w:r w:rsidR="006F763F" w:rsidRPr="00600397">
        <w:t>(</w:t>
      </w:r>
      <w:r w:rsidR="006F763F">
        <w:rPr>
          <w:lang w:val="en-US"/>
        </w:rPr>
        <w:t>hfa</w:t>
      </w:r>
      <w:r w:rsidR="006F763F" w:rsidRPr="00600397">
        <w:t>)(</w:t>
      </w:r>
      <w:r w:rsidR="006F763F">
        <w:rPr>
          <w:lang w:val="en-US"/>
        </w:rPr>
        <w:t>CO</w:t>
      </w:r>
      <w:r w:rsidR="006F763F" w:rsidRPr="00600397">
        <w:t>)</w:t>
      </w:r>
      <w:r w:rsidR="006F763F" w:rsidRPr="00600397">
        <w:rPr>
          <w:vertAlign w:val="subscript"/>
        </w:rPr>
        <w:t>2</w:t>
      </w:r>
      <w:r w:rsidR="006F763F" w:rsidRPr="00600397">
        <w:t>(</w:t>
      </w:r>
      <w:r w:rsidR="006F763F">
        <w:rPr>
          <w:lang w:val="en-US"/>
        </w:rPr>
        <w:t>PPh</w:t>
      </w:r>
      <w:r w:rsidR="006F763F" w:rsidRPr="00600397">
        <w:rPr>
          <w:vertAlign w:val="subscript"/>
        </w:rPr>
        <w:t>3</w:t>
      </w:r>
      <w:r w:rsidR="006F763F" w:rsidRPr="00600397">
        <w:t>)</w:t>
      </w:r>
      <w:r w:rsidR="006F763F" w:rsidRPr="00600397">
        <w:rPr>
          <w:vertAlign w:val="subscript"/>
        </w:rPr>
        <w:t>2</w:t>
      </w:r>
      <w:r w:rsidR="006F763F" w:rsidRPr="00600397">
        <w:t>;</w:t>
      </w:r>
      <w:r w:rsidR="006F763F" w:rsidRPr="006F763F">
        <w:t xml:space="preserve"> </w:t>
      </w:r>
      <w:r w:rsidR="006F763F">
        <w:rPr>
          <w:lang w:val="en-US"/>
        </w:rPr>
        <w:t>Tc</w:t>
      </w:r>
      <w:r w:rsidR="006F763F" w:rsidRPr="00600397">
        <w:t>(</w:t>
      </w:r>
      <w:r w:rsidR="006F763F">
        <w:rPr>
          <w:lang w:val="en-US"/>
        </w:rPr>
        <w:t>hfa</w:t>
      </w:r>
      <w:r w:rsidR="006F763F" w:rsidRPr="00600397">
        <w:t>)(</w:t>
      </w:r>
      <w:r w:rsidR="006F763F">
        <w:rPr>
          <w:lang w:val="en-US"/>
        </w:rPr>
        <w:t>CO</w:t>
      </w:r>
      <w:r w:rsidR="006F763F" w:rsidRPr="00600397">
        <w:t>)</w:t>
      </w:r>
      <w:r w:rsidR="006F763F" w:rsidRPr="00600397">
        <w:rPr>
          <w:vertAlign w:val="subscript"/>
        </w:rPr>
        <w:t>2</w:t>
      </w:r>
      <w:r w:rsidR="006F763F" w:rsidRPr="00600397">
        <w:t>(</w:t>
      </w:r>
      <w:r w:rsidR="006F763F">
        <w:rPr>
          <w:lang w:val="en-US"/>
        </w:rPr>
        <w:t>PPh</w:t>
      </w:r>
      <w:r w:rsidR="006F763F" w:rsidRPr="00600397">
        <w:rPr>
          <w:vertAlign w:val="subscript"/>
        </w:rPr>
        <w:t>3</w:t>
      </w:r>
      <w:r w:rsidR="006F763F" w:rsidRPr="00600397">
        <w:t>)(</w:t>
      </w:r>
      <w:r w:rsidR="006F763F">
        <w:rPr>
          <w:lang w:val="en-US"/>
        </w:rPr>
        <w:t>Py</w:t>
      </w:r>
      <w:r w:rsidR="006F763F" w:rsidRPr="00600397">
        <w:t>)</w:t>
      </w:r>
      <w:r w:rsidR="006F763F" w:rsidRPr="006F763F">
        <w:t>)</w:t>
      </w:r>
      <w:r w:rsidR="00600397" w:rsidRPr="00600397">
        <w:rPr>
          <w:color w:val="000000"/>
        </w:rPr>
        <w:t xml:space="preserve">. </w:t>
      </w:r>
      <w:r w:rsidR="00600397" w:rsidRPr="00600397">
        <w:t xml:space="preserve">Соединения </w:t>
      </w:r>
      <w:r w:rsidR="00600397" w:rsidRPr="00600397">
        <w:rPr>
          <w:color w:val="000000"/>
        </w:rPr>
        <w:t xml:space="preserve">охарактеризованы методами ИК и ЯМР спектроскопии, и рентгеноструктурного анализа </w:t>
      </w:r>
      <w:r w:rsidR="00600397" w:rsidRPr="006F763F">
        <w:rPr>
          <w:color w:val="000000"/>
        </w:rPr>
        <w:t>(</w:t>
      </w:r>
      <w:r w:rsidR="00A653A4" w:rsidRPr="006F763F">
        <w:rPr>
          <w:color w:val="000000"/>
        </w:rPr>
        <w:t xml:space="preserve">примеры на </w:t>
      </w:r>
      <w:r w:rsidR="00600397" w:rsidRPr="006F763F">
        <w:rPr>
          <w:color w:val="000000"/>
        </w:rPr>
        <w:t>рис. 1).</w:t>
      </w:r>
    </w:p>
    <w:p w14:paraId="1EC526C0" w14:textId="7B6A0218" w:rsidR="00141E6B" w:rsidRPr="006810C0" w:rsidRDefault="0031166D" w:rsidP="00141E6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center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DF50F9" wp14:editId="37D10EFB">
                <wp:simplePos x="0" y="0"/>
                <wp:positionH relativeFrom="column">
                  <wp:posOffset>4429013</wp:posOffset>
                </wp:positionH>
                <wp:positionV relativeFrom="paragraph">
                  <wp:posOffset>0</wp:posOffset>
                </wp:positionV>
                <wp:extent cx="243840" cy="243840"/>
                <wp:effectExtent l="0" t="0" r="0" b="0"/>
                <wp:wrapNone/>
                <wp:docPr id="1747902151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39EA5" w14:textId="175027CD" w:rsidR="0031166D" w:rsidRPr="0031166D" w:rsidRDefault="0031166D" w:rsidP="0031166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F50F9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348.75pt;margin-top:0;width:19.2pt;height:1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" fillcolor="white [3201]" stroked="f" strokeweight=".5pt">
                <v:textbox>
                  <w:txbxContent>
                    <w:p w14:paraId="53839EA5" w14:textId="175027CD" w:rsidR="0031166D" w:rsidRPr="0031166D" w:rsidRDefault="0031166D" w:rsidP="0031166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0C8DED" wp14:editId="1A618DB8">
                <wp:simplePos x="0" y="0"/>
                <wp:positionH relativeFrom="column">
                  <wp:posOffset>3442390</wp:posOffset>
                </wp:positionH>
                <wp:positionV relativeFrom="paragraph">
                  <wp:posOffset>17145</wp:posOffset>
                </wp:positionV>
                <wp:extent cx="243840" cy="243840"/>
                <wp:effectExtent l="0" t="0" r="0" b="0"/>
                <wp:wrapNone/>
                <wp:docPr id="108417891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5654B2" w14:textId="54AB5D77" w:rsidR="00141E6B" w:rsidRPr="006D4092" w:rsidRDefault="00141E6B" w:rsidP="00141E6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C8DED" id="_x0000_s1027" type="#_x0000_t202" style="position:absolute;left:0;text-align:left;margin-left:271.05pt;margin-top:1.35pt;width:19.2pt;height:1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" fillcolor="white [3201]" stroked="f" strokeweight=".5pt">
                <v:textbox>
                  <w:txbxContent>
                    <w:p w14:paraId="115654B2" w14:textId="54AB5D77" w:rsidR="00141E6B" w:rsidRPr="006D4092" w:rsidRDefault="00141E6B" w:rsidP="00141E6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160CC5" wp14:editId="0341C661">
                <wp:simplePos x="0" y="0"/>
                <wp:positionH relativeFrom="column">
                  <wp:posOffset>2472690</wp:posOffset>
                </wp:positionH>
                <wp:positionV relativeFrom="paragraph">
                  <wp:posOffset>3308</wp:posOffset>
                </wp:positionV>
                <wp:extent cx="243840" cy="243840"/>
                <wp:effectExtent l="0" t="0" r="0" b="0"/>
                <wp:wrapNone/>
                <wp:docPr id="1926075185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566F84" w14:textId="5BBD5990" w:rsidR="00141E6B" w:rsidRPr="006D4092" w:rsidRDefault="00141E6B" w:rsidP="00141E6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60CC5" id="_x0000_s1028" type="#_x0000_t202" style="position:absolute;left:0;text-align:left;margin-left:194.7pt;margin-top:.25pt;width:19.2pt;height:1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" fillcolor="white [3201]" stroked="f" strokeweight=".5pt">
                <v:textbox>
                  <w:txbxContent>
                    <w:p w14:paraId="06566F84" w14:textId="5BBD5990" w:rsidR="00141E6B" w:rsidRPr="006D4092" w:rsidRDefault="00141E6B" w:rsidP="00141E6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lang w:val="en-U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122203" wp14:editId="1696D9F9">
                <wp:simplePos x="0" y="0"/>
                <wp:positionH relativeFrom="column">
                  <wp:posOffset>1564678</wp:posOffset>
                </wp:positionH>
                <wp:positionV relativeFrom="paragraph">
                  <wp:posOffset>5771</wp:posOffset>
                </wp:positionV>
                <wp:extent cx="243840" cy="243840"/>
                <wp:effectExtent l="0" t="0" r="0" b="0"/>
                <wp:wrapNone/>
                <wp:docPr id="1527996833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E97369" w14:textId="77777777" w:rsidR="00141E6B" w:rsidRPr="006D4092" w:rsidRDefault="00141E6B" w:rsidP="00141E6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D4092">
                              <w:rPr>
                                <w:b/>
                                <w:bCs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22203" id="_x0000_s1029" type="#_x0000_t202" style="position:absolute;left:0;text-align:left;margin-left:123.2pt;margin-top:.45pt;width:19.2pt;height:1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" fillcolor="white [3201]" stroked="f" strokeweight=".5pt">
                <v:textbox>
                  <w:txbxContent>
                    <w:p w14:paraId="45E97369" w14:textId="77777777" w:rsidR="00141E6B" w:rsidRPr="006D4092" w:rsidRDefault="00141E6B" w:rsidP="00141E6B">
                      <w:pPr>
                        <w:rPr>
                          <w:b/>
                          <w:bCs/>
                        </w:rPr>
                      </w:pPr>
                      <w:r w:rsidRPr="006D4092">
                        <w:rPr>
                          <w:b/>
                          <w:bCs/>
                          <w:lang w:val="en-U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7E5AD4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15B383" wp14:editId="034947FB">
                <wp:simplePos x="0" y="0"/>
                <wp:positionH relativeFrom="column">
                  <wp:posOffset>711856</wp:posOffset>
                </wp:positionH>
                <wp:positionV relativeFrom="paragraph">
                  <wp:posOffset>25288</wp:posOffset>
                </wp:positionV>
                <wp:extent cx="243840" cy="243840"/>
                <wp:effectExtent l="0" t="0" r="0" b="3810"/>
                <wp:wrapNone/>
                <wp:docPr id="721070612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3D5B6E" w14:textId="77777777" w:rsidR="00141E6B" w:rsidRPr="006D4092" w:rsidRDefault="00141E6B" w:rsidP="00141E6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D4092">
                              <w:rPr>
                                <w:b/>
                                <w:bCs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5B383" id="_x0000_s1030" type="#_x0000_t202" style="position:absolute;left:0;text-align:left;margin-left:56.05pt;margin-top:2pt;width:19.2pt;height:1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" fillcolor="white [3201]" stroked="f" strokeweight=".5pt">
                <v:textbox>
                  <w:txbxContent>
                    <w:p w14:paraId="4D3D5B6E" w14:textId="77777777" w:rsidR="00141E6B" w:rsidRPr="006D4092" w:rsidRDefault="00141E6B" w:rsidP="00141E6B">
                      <w:pPr>
                        <w:rPr>
                          <w:b/>
                          <w:bCs/>
                        </w:rPr>
                      </w:pPr>
                      <w:r w:rsidRPr="006D4092">
                        <w:rPr>
                          <w:b/>
                          <w:bCs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00397" w:rsidRPr="00600397">
        <w:rPr>
          <w:noProof/>
          <w:color w:val="000000"/>
        </w:rPr>
        <w:drawing>
          <wp:inline distT="0" distB="0" distL="0" distR="0" wp14:anchorId="4DC07063" wp14:editId="51C744BD">
            <wp:extent cx="784911" cy="987029"/>
            <wp:effectExtent l="635" t="0" r="3175" b="3175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B596E200-8B44-4B11-D927-20D5D2E0C9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B596E200-8B44-4B11-D927-20D5D2E0C9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0391" cy="105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66D">
        <w:rPr>
          <w:noProof/>
        </w:rPr>
        <w:t xml:space="preserve"> </w:t>
      </w:r>
      <w:r w:rsidRPr="0031166D">
        <w:rPr>
          <w:noProof/>
          <w:color w:val="000000"/>
        </w:rPr>
        <w:drawing>
          <wp:inline distT="0" distB="0" distL="0" distR="0" wp14:anchorId="0D0E22DB" wp14:editId="6BA6518F">
            <wp:extent cx="801248" cy="812934"/>
            <wp:effectExtent l="0" t="6032" r="6032" b="6033"/>
            <wp:docPr id="73" name="Рисунок 72">
              <a:extLst xmlns:a="http://schemas.openxmlformats.org/drawingml/2006/main">
                <a:ext uri="{FF2B5EF4-FFF2-40B4-BE49-F238E27FC236}">
                  <a16:creationId xmlns:a16="http://schemas.microsoft.com/office/drawing/2014/main" id="{3449D576-5C67-7786-F157-ACDA6DFD0A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2">
                      <a:extLst>
                        <a:ext uri="{FF2B5EF4-FFF2-40B4-BE49-F238E27FC236}">
                          <a16:creationId xmlns:a16="http://schemas.microsoft.com/office/drawing/2014/main" id="{3449D576-5C67-7786-F157-ACDA6DFD0A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0579" cy="85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397" w:rsidRPr="00600397">
        <w:rPr>
          <w:color w:val="000000"/>
        </w:rPr>
        <w:t xml:space="preserve"> </w:t>
      </w:r>
      <w:r>
        <w:rPr>
          <w:color w:val="000000"/>
        </w:rPr>
        <w:t xml:space="preserve">   </w:t>
      </w:r>
      <w:r w:rsidR="00600397" w:rsidRPr="00600397">
        <w:rPr>
          <w:noProof/>
        </w:rPr>
        <w:t xml:space="preserve"> </w:t>
      </w:r>
      <w:r w:rsidR="00600397" w:rsidRPr="00600397">
        <w:rPr>
          <w:noProof/>
          <w:color w:val="000000"/>
        </w:rPr>
        <w:drawing>
          <wp:inline distT="0" distB="0" distL="0" distR="0" wp14:anchorId="76C573F7" wp14:editId="747E753C">
            <wp:extent cx="845254" cy="779747"/>
            <wp:effectExtent l="0" t="5080" r="635" b="635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D9A9D72D-6B80-98AF-374C-E23F0A75C1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D9A9D72D-6B80-98AF-374C-E23F0A75C1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8300" cy="82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0397" w:rsidRPr="006810C0">
        <w:rPr>
          <w:color w:val="000000"/>
        </w:rPr>
        <w:t xml:space="preserve"> </w:t>
      </w:r>
      <w:r w:rsidR="00F778F5" w:rsidRPr="00F778F5">
        <w:rPr>
          <w:noProof/>
          <w:color w:val="000000"/>
        </w:rPr>
        <w:drawing>
          <wp:inline distT="0" distB="0" distL="0" distR="0" wp14:anchorId="7C839E1C" wp14:editId="3A04C70F">
            <wp:extent cx="814080" cy="882259"/>
            <wp:effectExtent l="4127" t="0" r="2858" b="2857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DEB28B73-8749-0F7F-1C4D-B0C227642F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DEB28B73-8749-0F7F-1C4D-B0C227642F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215" cy="942012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="00F778F5" w:rsidRPr="00F778F5">
        <w:rPr>
          <w:color w:val="000000"/>
        </w:rPr>
        <w:t xml:space="preserve"> </w:t>
      </w:r>
      <w:r w:rsidR="00141E6B" w:rsidRPr="00141E6B">
        <w:rPr>
          <w:noProof/>
          <w:color w:val="000000"/>
        </w:rPr>
        <w:drawing>
          <wp:inline distT="0" distB="0" distL="0" distR="0" wp14:anchorId="7D99AC6D" wp14:editId="29677193">
            <wp:extent cx="847091" cy="920682"/>
            <wp:effectExtent l="1587" t="0" r="5398" b="5397"/>
            <wp:docPr id="27" name="Рисунок 26">
              <a:extLst xmlns:a="http://schemas.openxmlformats.org/drawingml/2006/main">
                <a:ext uri="{FF2B5EF4-FFF2-40B4-BE49-F238E27FC236}">
                  <a16:creationId xmlns:a16="http://schemas.microsoft.com/office/drawing/2014/main" id="{48D592DC-9CAD-B7E2-5562-3507CD3F05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>
                      <a:extLst>
                        <a:ext uri="{FF2B5EF4-FFF2-40B4-BE49-F238E27FC236}">
                          <a16:creationId xmlns:a16="http://schemas.microsoft.com/office/drawing/2014/main" id="{48D592DC-9CAD-B7E2-5562-3507CD3F05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6624" cy="101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B37C7" w14:textId="77777777" w:rsidR="0031166D" w:rsidRPr="009F2FE1" w:rsidRDefault="00141E6B" w:rsidP="00141E6B">
      <w:pPr>
        <w:jc w:val="center"/>
        <w:rPr>
          <w:b/>
        </w:rPr>
      </w:pPr>
      <w:r w:rsidRPr="006834C5">
        <w:t>Рис</w:t>
      </w:r>
      <w:r w:rsidRPr="006810C0">
        <w:t xml:space="preserve">. 1.  </w:t>
      </w:r>
      <w:r w:rsidR="00600397">
        <w:t>Молекулярная</w:t>
      </w:r>
      <w:r w:rsidR="00600397" w:rsidRPr="009F2FE1">
        <w:t xml:space="preserve"> </w:t>
      </w:r>
      <w:r w:rsidR="00600397">
        <w:t>с</w:t>
      </w:r>
      <w:r w:rsidRPr="0088425C">
        <w:t>труктура</w:t>
      </w:r>
      <w:r w:rsidRPr="009F2FE1">
        <w:t xml:space="preserve"> </w:t>
      </w:r>
      <w:r w:rsidRPr="006834C5">
        <w:rPr>
          <w:b/>
          <w:lang w:val="en-US"/>
        </w:rPr>
        <w:t>A</w:t>
      </w:r>
      <w:r w:rsidRPr="009F2FE1">
        <w:t xml:space="preserve"> </w:t>
      </w:r>
      <w:r>
        <w:rPr>
          <w:lang w:val="en-US"/>
        </w:rPr>
        <w:t>Tc</w:t>
      </w:r>
      <w:r w:rsidRPr="009F2FE1">
        <w:t>(</w:t>
      </w:r>
      <w:r>
        <w:rPr>
          <w:lang w:val="en-US"/>
        </w:rPr>
        <w:t>acac</w:t>
      </w:r>
      <w:r w:rsidRPr="009F2FE1">
        <w:t>)(</w:t>
      </w:r>
      <w:r>
        <w:rPr>
          <w:lang w:val="en-US"/>
        </w:rPr>
        <w:t>CO</w:t>
      </w:r>
      <w:r w:rsidRPr="009F2FE1">
        <w:t>)</w:t>
      </w:r>
      <w:r w:rsidR="00600397" w:rsidRPr="009F2FE1">
        <w:rPr>
          <w:vertAlign w:val="subscript"/>
        </w:rPr>
        <w:t>3</w:t>
      </w:r>
      <w:r w:rsidRPr="009F2FE1">
        <w:t>(</w:t>
      </w:r>
      <w:r w:rsidR="00600397">
        <w:rPr>
          <w:lang w:val="en-US"/>
        </w:rPr>
        <w:t>Imd</w:t>
      </w:r>
      <w:r w:rsidRPr="009F2FE1">
        <w:t xml:space="preserve">); </w:t>
      </w:r>
      <w:r>
        <w:rPr>
          <w:b/>
          <w:lang w:val="en-US"/>
        </w:rPr>
        <w:t>B</w:t>
      </w:r>
      <w:r w:rsidR="0031166D" w:rsidRPr="009F2FE1">
        <w:rPr>
          <w:b/>
        </w:rPr>
        <w:t xml:space="preserve"> </w:t>
      </w:r>
      <w:r w:rsidR="0031166D">
        <w:rPr>
          <w:lang w:val="en-US"/>
        </w:rPr>
        <w:t>Tc</w:t>
      </w:r>
      <w:r w:rsidR="0031166D" w:rsidRPr="009F2FE1">
        <w:t>(</w:t>
      </w:r>
      <w:r w:rsidR="0031166D">
        <w:rPr>
          <w:lang w:val="en-US"/>
        </w:rPr>
        <w:t>acac</w:t>
      </w:r>
      <w:r w:rsidR="0031166D" w:rsidRPr="009F2FE1">
        <w:t>)(</w:t>
      </w:r>
      <w:r w:rsidR="0031166D">
        <w:rPr>
          <w:lang w:val="en-US"/>
        </w:rPr>
        <w:t>CO</w:t>
      </w:r>
      <w:r w:rsidR="0031166D" w:rsidRPr="009F2FE1">
        <w:t>)</w:t>
      </w:r>
      <w:r w:rsidR="0031166D" w:rsidRPr="009F2FE1">
        <w:rPr>
          <w:vertAlign w:val="subscript"/>
        </w:rPr>
        <w:t>3</w:t>
      </w:r>
      <w:r w:rsidR="0031166D" w:rsidRPr="009F2FE1">
        <w:t>(</w:t>
      </w:r>
      <w:r w:rsidR="0031166D">
        <w:rPr>
          <w:lang w:val="en-US"/>
        </w:rPr>
        <w:t>Py</w:t>
      </w:r>
      <w:r w:rsidR="0031166D" w:rsidRPr="009F2FE1">
        <w:t xml:space="preserve">); </w:t>
      </w:r>
    </w:p>
    <w:p w14:paraId="099A2B8E" w14:textId="02E775AF" w:rsidR="00A653A4" w:rsidRPr="007E5AD4" w:rsidRDefault="0031166D" w:rsidP="0031166D">
      <w:pPr>
        <w:jc w:val="center"/>
        <w:rPr>
          <w:lang w:val="en-US"/>
        </w:rPr>
      </w:pPr>
      <w:r>
        <w:rPr>
          <w:b/>
          <w:lang w:val="en-US"/>
        </w:rPr>
        <w:t>C</w:t>
      </w:r>
      <w:r>
        <w:rPr>
          <w:lang w:val="en-US"/>
        </w:rPr>
        <w:t xml:space="preserve"> </w:t>
      </w:r>
      <w:r w:rsidR="00141E6B">
        <w:rPr>
          <w:lang w:val="en-US"/>
        </w:rPr>
        <w:t>Tc</w:t>
      </w:r>
      <w:r w:rsidR="00141E6B" w:rsidRPr="0031166D">
        <w:rPr>
          <w:lang w:val="en-US"/>
        </w:rPr>
        <w:t>(</w:t>
      </w:r>
      <w:r w:rsidR="00600397">
        <w:rPr>
          <w:lang w:val="en-US"/>
        </w:rPr>
        <w:t>hfa</w:t>
      </w:r>
      <w:r w:rsidR="00141E6B" w:rsidRPr="0031166D">
        <w:rPr>
          <w:lang w:val="en-US"/>
        </w:rPr>
        <w:t>)(</w:t>
      </w:r>
      <w:r w:rsidR="00141E6B">
        <w:rPr>
          <w:lang w:val="en-US"/>
        </w:rPr>
        <w:t>CO</w:t>
      </w:r>
      <w:r w:rsidR="00141E6B" w:rsidRPr="0031166D">
        <w:rPr>
          <w:lang w:val="en-US"/>
        </w:rPr>
        <w:t>)</w:t>
      </w:r>
      <w:r w:rsidR="00600397" w:rsidRPr="0031166D">
        <w:rPr>
          <w:vertAlign w:val="subscript"/>
          <w:lang w:val="en-US"/>
        </w:rPr>
        <w:t>3</w:t>
      </w:r>
      <w:r w:rsidR="00141E6B" w:rsidRPr="0031166D">
        <w:rPr>
          <w:lang w:val="en-US"/>
        </w:rPr>
        <w:t>(</w:t>
      </w:r>
      <w:r w:rsidR="00600397">
        <w:rPr>
          <w:lang w:val="en-US"/>
        </w:rPr>
        <w:t>PPh</w:t>
      </w:r>
      <w:r w:rsidR="00600397" w:rsidRPr="0031166D">
        <w:rPr>
          <w:vertAlign w:val="subscript"/>
          <w:lang w:val="en-US"/>
        </w:rPr>
        <w:t>3</w:t>
      </w:r>
      <w:r w:rsidR="00141E6B" w:rsidRPr="0031166D">
        <w:rPr>
          <w:lang w:val="en-US"/>
        </w:rPr>
        <w:t xml:space="preserve">); </w:t>
      </w:r>
      <w:r>
        <w:rPr>
          <w:b/>
          <w:lang w:val="en-US"/>
        </w:rPr>
        <w:t>D</w:t>
      </w:r>
      <w:r>
        <w:rPr>
          <w:lang w:val="en-US"/>
        </w:rPr>
        <w:t xml:space="preserve"> </w:t>
      </w:r>
      <w:r w:rsidR="00141E6B">
        <w:rPr>
          <w:lang w:val="en-US"/>
        </w:rPr>
        <w:t>Tc</w:t>
      </w:r>
      <w:r w:rsidR="00141E6B" w:rsidRPr="007E5AD4">
        <w:rPr>
          <w:lang w:val="en-US"/>
        </w:rPr>
        <w:t>(</w:t>
      </w:r>
      <w:r w:rsidR="00600397">
        <w:rPr>
          <w:lang w:val="en-US"/>
        </w:rPr>
        <w:t>btfa</w:t>
      </w:r>
      <w:r w:rsidR="00141E6B" w:rsidRPr="007E5AD4">
        <w:rPr>
          <w:lang w:val="en-US"/>
        </w:rPr>
        <w:t>)(</w:t>
      </w:r>
      <w:r w:rsidR="00141E6B">
        <w:rPr>
          <w:lang w:val="en-US"/>
        </w:rPr>
        <w:t>CO</w:t>
      </w:r>
      <w:r w:rsidR="00141E6B" w:rsidRPr="007E5AD4">
        <w:rPr>
          <w:lang w:val="en-US"/>
        </w:rPr>
        <w:t>)</w:t>
      </w:r>
      <w:r w:rsidR="00141E6B" w:rsidRPr="007E5AD4">
        <w:rPr>
          <w:vertAlign w:val="subscript"/>
          <w:lang w:val="en-US"/>
        </w:rPr>
        <w:t>2</w:t>
      </w:r>
      <w:r w:rsidR="00141E6B" w:rsidRPr="007E5AD4">
        <w:rPr>
          <w:lang w:val="en-US"/>
        </w:rPr>
        <w:t>(</w:t>
      </w:r>
      <w:r w:rsidR="00141E6B">
        <w:rPr>
          <w:lang w:val="en-US"/>
        </w:rPr>
        <w:t>PPh</w:t>
      </w:r>
      <w:r w:rsidR="00141E6B" w:rsidRPr="007E5AD4">
        <w:rPr>
          <w:vertAlign w:val="subscript"/>
          <w:lang w:val="en-US"/>
        </w:rPr>
        <w:t>3</w:t>
      </w:r>
      <w:r w:rsidR="00141E6B" w:rsidRPr="007E5AD4">
        <w:rPr>
          <w:lang w:val="en-US"/>
        </w:rPr>
        <w:t>)</w:t>
      </w:r>
      <w:r w:rsidR="00141E6B" w:rsidRPr="007E5AD4">
        <w:rPr>
          <w:vertAlign w:val="subscript"/>
          <w:lang w:val="en-US"/>
        </w:rPr>
        <w:t>2</w:t>
      </w:r>
      <w:r w:rsidR="00141E6B" w:rsidRPr="007E5AD4">
        <w:rPr>
          <w:lang w:val="en-US"/>
        </w:rPr>
        <w:t xml:space="preserve">; </w:t>
      </w:r>
      <w:r w:rsidRPr="0031166D">
        <w:rPr>
          <w:b/>
          <w:bCs/>
          <w:lang w:val="en-US"/>
        </w:rPr>
        <w:t>E</w:t>
      </w:r>
      <w:r>
        <w:rPr>
          <w:lang w:val="en-US"/>
        </w:rPr>
        <w:t xml:space="preserve"> </w:t>
      </w:r>
      <w:r w:rsidR="00141E6B">
        <w:rPr>
          <w:lang w:val="en-US"/>
        </w:rPr>
        <w:t>Tc</w:t>
      </w:r>
      <w:r w:rsidR="00141E6B" w:rsidRPr="007E5AD4">
        <w:rPr>
          <w:lang w:val="en-US"/>
        </w:rPr>
        <w:t>(</w:t>
      </w:r>
      <w:r w:rsidR="00141E6B">
        <w:rPr>
          <w:lang w:val="en-US"/>
        </w:rPr>
        <w:t>hfa</w:t>
      </w:r>
      <w:r w:rsidR="00141E6B" w:rsidRPr="007E5AD4">
        <w:rPr>
          <w:lang w:val="en-US"/>
        </w:rPr>
        <w:t>)(</w:t>
      </w:r>
      <w:r w:rsidR="00141E6B">
        <w:rPr>
          <w:lang w:val="en-US"/>
        </w:rPr>
        <w:t>CO</w:t>
      </w:r>
      <w:r w:rsidR="00141E6B" w:rsidRPr="007E5AD4">
        <w:rPr>
          <w:lang w:val="en-US"/>
        </w:rPr>
        <w:t>)</w:t>
      </w:r>
      <w:r w:rsidR="00141E6B" w:rsidRPr="007E5AD4">
        <w:rPr>
          <w:vertAlign w:val="subscript"/>
          <w:lang w:val="en-US"/>
        </w:rPr>
        <w:t>2</w:t>
      </w:r>
      <w:r w:rsidR="00141E6B" w:rsidRPr="007E5AD4">
        <w:rPr>
          <w:lang w:val="en-US"/>
        </w:rPr>
        <w:t>(</w:t>
      </w:r>
      <w:r w:rsidR="00141E6B">
        <w:rPr>
          <w:lang w:val="en-US"/>
        </w:rPr>
        <w:t>PPh</w:t>
      </w:r>
      <w:proofErr w:type="gramStart"/>
      <w:r w:rsidR="00141E6B" w:rsidRPr="007E5AD4">
        <w:rPr>
          <w:vertAlign w:val="subscript"/>
          <w:lang w:val="en-US"/>
        </w:rPr>
        <w:t>3</w:t>
      </w:r>
      <w:r w:rsidR="00141E6B" w:rsidRPr="007E5AD4">
        <w:rPr>
          <w:lang w:val="en-US"/>
        </w:rPr>
        <w:t>)(</w:t>
      </w:r>
      <w:proofErr w:type="gramEnd"/>
      <w:r w:rsidR="00141E6B">
        <w:rPr>
          <w:lang w:val="en-US"/>
        </w:rPr>
        <w:t>Py</w:t>
      </w:r>
      <w:r w:rsidR="00141E6B" w:rsidRPr="007E5AD4">
        <w:rPr>
          <w:lang w:val="en-US"/>
        </w:rPr>
        <w:t>)</w:t>
      </w:r>
      <w:r w:rsidR="00600397" w:rsidRPr="007E5AD4">
        <w:rPr>
          <w:lang w:val="en-US"/>
        </w:rPr>
        <w:t xml:space="preserve"> </w:t>
      </w:r>
      <w:r w:rsidR="00600397">
        <w:t>в</w:t>
      </w:r>
      <w:r w:rsidR="00600397" w:rsidRPr="007E5AD4">
        <w:rPr>
          <w:lang w:val="en-US"/>
        </w:rPr>
        <w:t xml:space="preserve"> </w:t>
      </w:r>
      <w:r w:rsidR="00600397">
        <w:t>кристалле</w:t>
      </w:r>
      <w:r w:rsidR="00600397" w:rsidRPr="007E5AD4">
        <w:rPr>
          <w:lang w:val="en-US"/>
        </w:rPr>
        <w:t xml:space="preserve"> </w:t>
      </w:r>
    </w:p>
    <w:p w14:paraId="36059BEF" w14:textId="00A06D09" w:rsidR="00C15A9C" w:rsidRPr="007E5AD4" w:rsidRDefault="0067443E" w:rsidP="003029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 xml:space="preserve">Установлено, </w:t>
      </w:r>
      <w:r w:rsidRPr="00753835">
        <w:rPr>
          <w:color w:val="000000"/>
        </w:rPr>
        <w:t xml:space="preserve">что использование </w:t>
      </w:r>
      <w:r w:rsidR="0031166D">
        <w:rPr>
          <w:color w:val="000000"/>
        </w:rPr>
        <w:t>лигандо</w:t>
      </w:r>
      <w:r w:rsidR="002B294C">
        <w:rPr>
          <w:color w:val="000000"/>
        </w:rPr>
        <w:t>в</w:t>
      </w:r>
      <w:r w:rsidR="0031166D">
        <w:rPr>
          <w:color w:val="000000"/>
        </w:rPr>
        <w:t xml:space="preserve"> с </w:t>
      </w:r>
      <w:r w:rsidRPr="00753835">
        <w:rPr>
          <w:color w:val="000000"/>
        </w:rPr>
        <w:sym w:font="Symbol" w:char="F073"/>
      </w:r>
      <w:r w:rsidRPr="00753835">
        <w:rPr>
          <w:color w:val="000000"/>
        </w:rPr>
        <w:t>-донорн</w:t>
      </w:r>
      <w:r w:rsidR="0031166D">
        <w:rPr>
          <w:color w:val="000000"/>
        </w:rPr>
        <w:t>ыми и слабо</w:t>
      </w:r>
      <w:r w:rsidR="009F2FE1">
        <w:rPr>
          <w:color w:val="000000"/>
        </w:rPr>
        <w:t xml:space="preserve">выраженными </w:t>
      </w:r>
      <w:r w:rsidR="0031166D" w:rsidRPr="00753835">
        <w:rPr>
          <w:color w:val="000000"/>
        </w:rPr>
        <w:sym w:font="Symbol" w:char="F070"/>
      </w:r>
      <w:r w:rsidR="0031166D" w:rsidRPr="00753835">
        <w:rPr>
          <w:color w:val="000000"/>
        </w:rPr>
        <w:t>-акцепторн</w:t>
      </w:r>
      <w:r w:rsidR="0031166D">
        <w:rPr>
          <w:color w:val="000000"/>
        </w:rPr>
        <w:t xml:space="preserve">ыми свойствами </w:t>
      </w:r>
      <w:r w:rsidRPr="00753835">
        <w:rPr>
          <w:color w:val="000000"/>
        </w:rPr>
        <w:t>позволяет получить прочный трикарбонил-</w:t>
      </w:r>
      <w:r w:rsidR="0031166D" w:rsidRPr="00753835">
        <w:rPr>
          <w:color w:val="000000"/>
          <w:lang w:val="en-US"/>
        </w:rPr>
        <w:t>β</w:t>
      </w:r>
      <w:r w:rsidR="0031166D" w:rsidRPr="00753835">
        <w:rPr>
          <w:color w:val="000000"/>
        </w:rPr>
        <w:t>-</w:t>
      </w:r>
      <w:r w:rsidR="0031166D">
        <w:rPr>
          <w:color w:val="000000"/>
        </w:rPr>
        <w:t>д</w:t>
      </w:r>
      <w:r w:rsidRPr="00753835">
        <w:rPr>
          <w:color w:val="000000"/>
        </w:rPr>
        <w:t>икетонатный комплекс</w:t>
      </w:r>
      <w:r w:rsidR="00A653A4" w:rsidRPr="00753835">
        <w:rPr>
          <w:color w:val="000000"/>
        </w:rPr>
        <w:t xml:space="preserve">, тогда как </w:t>
      </w:r>
      <w:r w:rsidR="00C15A9C" w:rsidRPr="00753835">
        <w:rPr>
          <w:color w:val="000000"/>
        </w:rPr>
        <w:t xml:space="preserve">введение </w:t>
      </w:r>
      <w:r w:rsidR="00C15A9C" w:rsidRPr="00753835">
        <w:rPr>
          <w:color w:val="000000"/>
        </w:rPr>
        <w:sym w:font="Symbol" w:char="F070"/>
      </w:r>
      <w:r w:rsidR="00C15A9C" w:rsidRPr="00753835">
        <w:rPr>
          <w:color w:val="000000"/>
        </w:rPr>
        <w:t xml:space="preserve">-акцепторного </w:t>
      </w:r>
      <w:r w:rsidR="00F2694D" w:rsidRPr="00753835">
        <w:rPr>
          <w:color w:val="000000"/>
          <w:lang w:val="en-US"/>
        </w:rPr>
        <w:t>PPh</w:t>
      </w:r>
      <w:r w:rsidR="00F2694D" w:rsidRPr="00753835">
        <w:rPr>
          <w:color w:val="000000"/>
          <w:vertAlign w:val="subscript"/>
        </w:rPr>
        <w:t>3</w:t>
      </w:r>
      <w:r w:rsidR="00F2694D" w:rsidRPr="00753835">
        <w:rPr>
          <w:color w:val="000000"/>
        </w:rPr>
        <w:t xml:space="preserve"> </w:t>
      </w:r>
      <w:r w:rsidR="00C15A9C" w:rsidRPr="00753835">
        <w:rPr>
          <w:color w:val="000000"/>
        </w:rPr>
        <w:t>приводит к удлинению связи Тс-С(О) транс</w:t>
      </w:r>
      <w:r w:rsidR="00A653A4" w:rsidRPr="00753835">
        <w:rPr>
          <w:color w:val="000000"/>
        </w:rPr>
        <w:t xml:space="preserve"> к</w:t>
      </w:r>
      <w:r w:rsidR="00C15A9C" w:rsidRPr="00753835">
        <w:rPr>
          <w:color w:val="000000"/>
        </w:rPr>
        <w:t xml:space="preserve"> </w:t>
      </w:r>
      <w:r w:rsidR="00C15A9C" w:rsidRPr="00753835">
        <w:rPr>
          <w:lang w:val="en-US"/>
        </w:rPr>
        <w:t>PPh</w:t>
      </w:r>
      <w:r w:rsidR="00C15A9C" w:rsidRPr="00753835">
        <w:rPr>
          <w:vertAlign w:val="subscript"/>
        </w:rPr>
        <w:t>3</w:t>
      </w:r>
      <w:r w:rsidR="00C15A9C" w:rsidRPr="00753835">
        <w:rPr>
          <w:color w:val="000000"/>
        </w:rPr>
        <w:t xml:space="preserve">, что открывает дверь для введения </w:t>
      </w:r>
      <w:r w:rsidR="00F2694D" w:rsidRPr="00753835">
        <w:rPr>
          <w:color w:val="000000"/>
        </w:rPr>
        <w:t xml:space="preserve">второго </w:t>
      </w:r>
      <w:r w:rsidR="00C15A9C" w:rsidRPr="00753835">
        <w:rPr>
          <w:color w:val="000000"/>
        </w:rPr>
        <w:t>монодентатного лиганда</w:t>
      </w:r>
      <w:r w:rsidR="00F2694D" w:rsidRPr="00753835">
        <w:rPr>
          <w:color w:val="000000"/>
        </w:rPr>
        <w:t xml:space="preserve"> (как того же, так и другого)</w:t>
      </w:r>
      <w:r w:rsidR="00A653A4" w:rsidRPr="00753835">
        <w:rPr>
          <w:color w:val="000000"/>
        </w:rPr>
        <w:t xml:space="preserve">, и устойчивой формой </w:t>
      </w:r>
      <w:r w:rsidR="00F2694D" w:rsidRPr="00753835">
        <w:rPr>
          <w:color w:val="000000"/>
        </w:rPr>
        <w:t xml:space="preserve">становится </w:t>
      </w:r>
      <w:r w:rsidR="00A653A4" w:rsidRPr="00753835">
        <w:rPr>
          <w:color w:val="000000"/>
        </w:rPr>
        <w:t>дикарбонильный комплекс.</w:t>
      </w:r>
      <w:r w:rsidR="00F2694D">
        <w:rPr>
          <w:color w:val="000000"/>
        </w:rPr>
        <w:t xml:space="preserve"> </w:t>
      </w:r>
      <w:r w:rsidR="00C15A9C" w:rsidRPr="00C15A9C">
        <w:rPr>
          <w:color w:val="000000"/>
        </w:rPr>
        <w:t xml:space="preserve">Скорость вхождения в координационную сферу второго лиганда зависит от донорной способности </w:t>
      </w:r>
      <w:r w:rsidR="0031166D" w:rsidRPr="00753835">
        <w:rPr>
          <w:color w:val="000000"/>
          <w:lang w:val="en-US"/>
        </w:rPr>
        <w:t>β</w:t>
      </w:r>
      <w:r w:rsidR="0031166D" w:rsidRPr="00753835">
        <w:rPr>
          <w:color w:val="000000"/>
        </w:rPr>
        <w:t>-</w:t>
      </w:r>
      <w:r w:rsidR="00C15A9C" w:rsidRPr="00C15A9C">
        <w:rPr>
          <w:color w:val="000000"/>
        </w:rPr>
        <w:t>дикетонатного лиганда. Чем сильнее донорная способность, тем быстрее образуется дикарбонильный комплекс.</w:t>
      </w:r>
    </w:p>
    <w:p w14:paraId="561E8D0D" w14:textId="73DA7E8C" w:rsidR="00302999" w:rsidRPr="00302999" w:rsidRDefault="00302999" w:rsidP="0030299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302999">
        <w:rPr>
          <w:color w:val="000000"/>
        </w:rPr>
        <w:t xml:space="preserve">Лабилизация транс-СО-группы </w:t>
      </w:r>
      <w:r w:rsidRPr="00302999">
        <w:rPr>
          <w:color w:val="000000"/>
          <w:lang w:val="en-US"/>
        </w:rPr>
        <w:t>π</w:t>
      </w:r>
      <w:r w:rsidRPr="00302999">
        <w:rPr>
          <w:color w:val="000000"/>
        </w:rPr>
        <w:t xml:space="preserve">-акцепторным лигандом </w:t>
      </w:r>
      <w:r w:rsidRPr="00302999">
        <w:rPr>
          <w:color w:val="000000"/>
          <w:lang w:val="en-US"/>
        </w:rPr>
        <w:t>PPh</w:t>
      </w:r>
      <w:r w:rsidRPr="00302999">
        <w:rPr>
          <w:color w:val="000000"/>
          <w:vertAlign w:val="subscript"/>
        </w:rPr>
        <w:t>3</w:t>
      </w:r>
      <w:r w:rsidRPr="00302999">
        <w:rPr>
          <w:color w:val="000000"/>
        </w:rPr>
        <w:t xml:space="preserve"> открывает путь к получению новых разнолигандных комплексов</w:t>
      </w:r>
      <w:r w:rsidR="00432D12">
        <w:rPr>
          <w:color w:val="000000"/>
        </w:rPr>
        <w:t>.</w:t>
      </w:r>
    </w:p>
    <w:p w14:paraId="761C72B5" w14:textId="5580B5DB" w:rsidR="00302999" w:rsidRPr="007E5AD4" w:rsidRDefault="003E3FA2" w:rsidP="007E5A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>
        <w:rPr>
          <w:color w:val="000000"/>
        </w:rPr>
        <w:t xml:space="preserve">Комбинация </w:t>
      </w:r>
      <w:r w:rsidR="0031166D" w:rsidRPr="00753835">
        <w:rPr>
          <w:color w:val="000000"/>
          <w:lang w:val="en-US"/>
        </w:rPr>
        <w:t>β</w:t>
      </w:r>
      <w:r w:rsidR="0031166D" w:rsidRPr="00753835">
        <w:rPr>
          <w:color w:val="000000"/>
        </w:rPr>
        <w:t>-</w:t>
      </w:r>
      <w:r w:rsidRPr="0067443E">
        <w:rPr>
          <w:color w:val="000000"/>
        </w:rPr>
        <w:t xml:space="preserve">дикетонатных лигандов и монодентатных лигандов с чистыми </w:t>
      </w:r>
      <w:r w:rsidRPr="00753835">
        <w:rPr>
          <w:color w:val="000000"/>
        </w:rPr>
        <w:sym w:font="Symbol" w:char="F073"/>
      </w:r>
      <w:r w:rsidRPr="0067443E">
        <w:rPr>
          <w:color w:val="000000"/>
        </w:rPr>
        <w:t>-донорными свойствами</w:t>
      </w:r>
      <w:r>
        <w:rPr>
          <w:color w:val="000000"/>
        </w:rPr>
        <w:t xml:space="preserve"> является перспективной д</w:t>
      </w:r>
      <w:r w:rsidR="0067443E">
        <w:rPr>
          <w:color w:val="000000"/>
        </w:rPr>
        <w:t>л</w:t>
      </w:r>
      <w:r w:rsidR="0067443E" w:rsidRPr="0067443E">
        <w:rPr>
          <w:color w:val="000000"/>
        </w:rPr>
        <w:t xml:space="preserve">я введения </w:t>
      </w:r>
      <w:r>
        <w:rPr>
          <w:color w:val="000000"/>
        </w:rPr>
        <w:t xml:space="preserve">технециевой метки в виде </w:t>
      </w:r>
      <w:r w:rsidR="0067443E" w:rsidRPr="0067443E">
        <w:rPr>
          <w:color w:val="000000"/>
        </w:rPr>
        <w:t>фрагмента [</w:t>
      </w:r>
      <w:proofErr w:type="gramStart"/>
      <w:r w:rsidR="0067443E" w:rsidRPr="0067443E">
        <w:rPr>
          <w:color w:val="000000"/>
        </w:rPr>
        <w:t>Tc(</w:t>
      </w:r>
      <w:proofErr w:type="gramEnd"/>
      <w:r w:rsidR="0067443E" w:rsidRPr="0067443E">
        <w:rPr>
          <w:color w:val="000000"/>
        </w:rPr>
        <w:t>CO)</w:t>
      </w:r>
      <w:r w:rsidR="0067443E" w:rsidRPr="0067443E">
        <w:rPr>
          <w:color w:val="000000"/>
          <w:vertAlign w:val="subscript"/>
        </w:rPr>
        <w:t>3</w:t>
      </w:r>
      <w:r w:rsidR="0067443E" w:rsidRPr="0067443E">
        <w:rPr>
          <w:color w:val="000000"/>
        </w:rPr>
        <w:t>]</w:t>
      </w:r>
      <w:r w:rsidR="0067443E" w:rsidRPr="0067443E">
        <w:rPr>
          <w:color w:val="000000"/>
          <w:vertAlign w:val="superscript"/>
        </w:rPr>
        <w:t>+</w:t>
      </w:r>
      <w:r w:rsidR="0067443E" w:rsidRPr="0067443E">
        <w:rPr>
          <w:color w:val="000000"/>
        </w:rPr>
        <w:t xml:space="preserve"> в биомолекулу. </w:t>
      </w:r>
    </w:p>
    <w:p w14:paraId="09D89EFA" w14:textId="37E13F8F" w:rsidR="006457A8" w:rsidRPr="0067443E" w:rsidRDefault="00141E6B" w:rsidP="0067443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i/>
          <w:iCs/>
          <w:color w:val="000000"/>
        </w:rPr>
      </w:pPr>
      <w:r w:rsidRPr="00F13DAE">
        <w:rPr>
          <w:i/>
          <w:iCs/>
          <w:color w:val="000000"/>
        </w:rPr>
        <w:t>Работа выполнена за счет гранта Российского научного фонда № 22-13-00057</w:t>
      </w:r>
      <w:r>
        <w:rPr>
          <w:i/>
          <w:iCs/>
          <w:color w:val="000000"/>
        </w:rPr>
        <w:t>.</w:t>
      </w:r>
    </w:p>
    <w:sectPr w:rsidR="006457A8" w:rsidRPr="0067443E" w:rsidSect="0076456A">
      <w:pgSz w:w="11906" w:h="16838"/>
      <w:pgMar w:top="1134" w:right="1361" w:bottom="1134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07A5A"/>
    <w:multiLevelType w:val="hybridMultilevel"/>
    <w:tmpl w:val="FA205BC0"/>
    <w:lvl w:ilvl="0" w:tplc="6F4C1942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1D6232"/>
    <w:multiLevelType w:val="hybridMultilevel"/>
    <w:tmpl w:val="DD6611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983EFC"/>
    <w:multiLevelType w:val="hybridMultilevel"/>
    <w:tmpl w:val="9D5C681E"/>
    <w:lvl w:ilvl="0" w:tplc="E7EC0198">
      <w:start w:val="1"/>
      <w:numFmt w:val="decimal"/>
      <w:lvlText w:val="%1."/>
      <w:lvlJc w:val="left"/>
      <w:pPr>
        <w:ind w:left="4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BF807FD"/>
    <w:multiLevelType w:val="hybridMultilevel"/>
    <w:tmpl w:val="437E8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720403"/>
    <w:multiLevelType w:val="hybridMultilevel"/>
    <w:tmpl w:val="171852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" w15:restartNumberingAfterBreak="0">
    <w:nsid w:val="7B8D3501"/>
    <w:multiLevelType w:val="hybridMultilevel"/>
    <w:tmpl w:val="8E12E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0267820">
    <w:abstractNumId w:val="4"/>
  </w:num>
  <w:num w:numId="2" w16cid:durableId="287853981">
    <w:abstractNumId w:val="5"/>
  </w:num>
  <w:num w:numId="3" w16cid:durableId="570819776">
    <w:abstractNumId w:val="1"/>
  </w:num>
  <w:num w:numId="4" w16cid:durableId="1333072427">
    <w:abstractNumId w:val="0"/>
  </w:num>
  <w:num w:numId="5" w16cid:durableId="200703905">
    <w:abstractNumId w:val="2"/>
  </w:num>
  <w:num w:numId="6" w16cid:durableId="599074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241"/>
    <w:rsid w:val="00063966"/>
    <w:rsid w:val="00075D6E"/>
    <w:rsid w:val="00086081"/>
    <w:rsid w:val="0009449A"/>
    <w:rsid w:val="00094FD0"/>
    <w:rsid w:val="000C0878"/>
    <w:rsid w:val="000E334E"/>
    <w:rsid w:val="00101A1C"/>
    <w:rsid w:val="00103657"/>
    <w:rsid w:val="00106375"/>
    <w:rsid w:val="00107AA3"/>
    <w:rsid w:val="00116478"/>
    <w:rsid w:val="00130241"/>
    <w:rsid w:val="00141E6B"/>
    <w:rsid w:val="001E61C2"/>
    <w:rsid w:val="001F0493"/>
    <w:rsid w:val="0022260A"/>
    <w:rsid w:val="002264EE"/>
    <w:rsid w:val="00226604"/>
    <w:rsid w:val="0023307C"/>
    <w:rsid w:val="002B294C"/>
    <w:rsid w:val="002B385A"/>
    <w:rsid w:val="002D0FB8"/>
    <w:rsid w:val="00302999"/>
    <w:rsid w:val="0031166D"/>
    <w:rsid w:val="0031361E"/>
    <w:rsid w:val="00391C38"/>
    <w:rsid w:val="003B76D6"/>
    <w:rsid w:val="003E2601"/>
    <w:rsid w:val="003E3FA2"/>
    <w:rsid w:val="003F4E6B"/>
    <w:rsid w:val="003F6869"/>
    <w:rsid w:val="004120E4"/>
    <w:rsid w:val="00432D12"/>
    <w:rsid w:val="004A26A3"/>
    <w:rsid w:val="004F0EDF"/>
    <w:rsid w:val="00522BF1"/>
    <w:rsid w:val="00567DD5"/>
    <w:rsid w:val="00590166"/>
    <w:rsid w:val="00596278"/>
    <w:rsid w:val="005D022B"/>
    <w:rsid w:val="005E5BE9"/>
    <w:rsid w:val="005F6F22"/>
    <w:rsid w:val="00600397"/>
    <w:rsid w:val="00614288"/>
    <w:rsid w:val="00636EAE"/>
    <w:rsid w:val="006457A8"/>
    <w:rsid w:val="0067443E"/>
    <w:rsid w:val="006810C0"/>
    <w:rsid w:val="0069427D"/>
    <w:rsid w:val="006B417D"/>
    <w:rsid w:val="006D74DC"/>
    <w:rsid w:val="006F763F"/>
    <w:rsid w:val="006F7A19"/>
    <w:rsid w:val="007213E1"/>
    <w:rsid w:val="0073428F"/>
    <w:rsid w:val="00753835"/>
    <w:rsid w:val="0076456A"/>
    <w:rsid w:val="00775389"/>
    <w:rsid w:val="00797838"/>
    <w:rsid w:val="007C36D8"/>
    <w:rsid w:val="007E5AD4"/>
    <w:rsid w:val="007E633D"/>
    <w:rsid w:val="007F2744"/>
    <w:rsid w:val="0083300C"/>
    <w:rsid w:val="008931BE"/>
    <w:rsid w:val="008C67E3"/>
    <w:rsid w:val="008D04FB"/>
    <w:rsid w:val="008E6626"/>
    <w:rsid w:val="00914205"/>
    <w:rsid w:val="00921D45"/>
    <w:rsid w:val="009426C0"/>
    <w:rsid w:val="00980A65"/>
    <w:rsid w:val="009A66DB"/>
    <w:rsid w:val="009B2F80"/>
    <w:rsid w:val="009B3300"/>
    <w:rsid w:val="009B7148"/>
    <w:rsid w:val="009D71C0"/>
    <w:rsid w:val="009F2FE1"/>
    <w:rsid w:val="009F3380"/>
    <w:rsid w:val="00A02163"/>
    <w:rsid w:val="00A314FE"/>
    <w:rsid w:val="00A607DC"/>
    <w:rsid w:val="00A653A4"/>
    <w:rsid w:val="00A71873"/>
    <w:rsid w:val="00AD7380"/>
    <w:rsid w:val="00AF6D3F"/>
    <w:rsid w:val="00B86C79"/>
    <w:rsid w:val="00BF36F8"/>
    <w:rsid w:val="00BF4622"/>
    <w:rsid w:val="00C15A9C"/>
    <w:rsid w:val="00C844E2"/>
    <w:rsid w:val="00CA22FE"/>
    <w:rsid w:val="00CD00B1"/>
    <w:rsid w:val="00D22306"/>
    <w:rsid w:val="00D23B60"/>
    <w:rsid w:val="00D42542"/>
    <w:rsid w:val="00D77B88"/>
    <w:rsid w:val="00D8121C"/>
    <w:rsid w:val="00E22189"/>
    <w:rsid w:val="00E74069"/>
    <w:rsid w:val="00E81D35"/>
    <w:rsid w:val="00EB1F49"/>
    <w:rsid w:val="00F2694D"/>
    <w:rsid w:val="00F56DEF"/>
    <w:rsid w:val="00F778F5"/>
    <w:rsid w:val="00F865B3"/>
    <w:rsid w:val="00FB1509"/>
    <w:rsid w:val="00FF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DB487"/>
  <w15:docId w15:val="{F466CFF6-BC4D-9043-8BD8-5B9D7398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443E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List Paragraph"/>
    <w:basedOn w:val="a"/>
    <w:link w:val="a6"/>
    <w:uiPriority w:val="34"/>
    <w:qFormat/>
    <w:rsid w:val="00106375"/>
    <w:pPr>
      <w:ind w:left="720"/>
      <w:contextualSpacing/>
    </w:pPr>
  </w:style>
  <w:style w:type="character" w:customStyle="1" w:styleId="a6">
    <w:name w:val="Абзац списка Знак"/>
    <w:basedOn w:val="a0"/>
    <w:link w:val="a5"/>
    <w:uiPriority w:val="34"/>
    <w:locked/>
    <w:rsid w:val="004A26A3"/>
  </w:style>
  <w:style w:type="character" w:styleId="a7">
    <w:name w:val="Placeholder Text"/>
    <w:basedOn w:val="a0"/>
    <w:uiPriority w:val="99"/>
    <w:semiHidden/>
    <w:rsid w:val="00E22189"/>
    <w:rPr>
      <w:color w:val="808080"/>
    </w:rPr>
  </w:style>
  <w:style w:type="paragraph" w:styleId="a8">
    <w:name w:val="No Spacing"/>
    <w:uiPriority w:val="1"/>
    <w:qFormat/>
    <w:rsid w:val="00FF1903"/>
    <w:rPr>
      <w:rFonts w:cs="Times New Roman"/>
      <w:sz w:val="22"/>
      <w:szCs w:val="22"/>
      <w:lang w:val="en-US" w:eastAsia="en-US" w:bidi="en-US"/>
    </w:rPr>
  </w:style>
  <w:style w:type="character" w:styleId="a9">
    <w:name w:val="Hyperlink"/>
    <w:basedOn w:val="a0"/>
    <w:uiPriority w:val="99"/>
    <w:unhideWhenUsed/>
    <w:rsid w:val="00F865B3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F865B3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AD7380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semiHidden/>
    <w:unhideWhenUsed/>
    <w:rsid w:val="00C15A9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7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hokhlovaar@gmail.com" TargetMode="Externa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2C2D20-F2CF-466D-AB86-5701DC902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Lomonosov MSU</Company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180</dc:creator>
  <cp:lastModifiedBy>Microsoft Office User</cp:lastModifiedBy>
  <cp:revision>3</cp:revision>
  <dcterms:created xsi:type="dcterms:W3CDTF">2025-03-15T19:18:00Z</dcterms:created>
  <dcterms:modified xsi:type="dcterms:W3CDTF">2025-04-07T08:39:00Z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