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7E76" w14:textId="093A5BB7" w:rsidR="004F3625" w:rsidRDefault="0034363C" w:rsidP="004F36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34363C">
        <w:rPr>
          <w:b/>
        </w:rPr>
        <w:t>Радиолитическая деградация</w:t>
      </w:r>
      <w:r>
        <w:rPr>
          <w:b/>
        </w:rPr>
        <w:t xml:space="preserve"> </w:t>
      </w:r>
      <w:r w:rsidRPr="0034363C">
        <w:rPr>
          <w:b/>
        </w:rPr>
        <w:t>экстрагентов на основе</w:t>
      </w:r>
      <w:r>
        <w:rPr>
          <w:b/>
        </w:rPr>
        <w:t xml:space="preserve"> </w:t>
      </w:r>
      <w:proofErr w:type="spellStart"/>
      <w:r w:rsidRPr="0034363C">
        <w:rPr>
          <w:b/>
        </w:rPr>
        <w:t>дигликольамидов</w:t>
      </w:r>
      <w:proofErr w:type="spellEnd"/>
      <w:r w:rsidRPr="0034363C">
        <w:rPr>
          <w:b/>
        </w:rPr>
        <w:t xml:space="preserve"> дл</w:t>
      </w:r>
      <w:r w:rsidR="004F3625">
        <w:rPr>
          <w:b/>
        </w:rPr>
        <w:t xml:space="preserve">я </w:t>
      </w:r>
      <w:r w:rsidRPr="0034363C">
        <w:rPr>
          <w:b/>
        </w:rPr>
        <w:t>разделения</w:t>
      </w:r>
      <w:r>
        <w:rPr>
          <w:b/>
        </w:rPr>
        <w:t xml:space="preserve"> </w:t>
      </w:r>
      <w:r w:rsidRPr="0034363C">
        <w:rPr>
          <w:b/>
          <w:lang w:val="en-US"/>
        </w:rPr>
        <w:t>Am</w:t>
      </w:r>
      <w:r w:rsidRPr="0034363C">
        <w:rPr>
          <w:b/>
        </w:rPr>
        <w:t>(</w:t>
      </w:r>
      <w:r w:rsidRPr="0034363C">
        <w:rPr>
          <w:b/>
          <w:lang w:val="en-US"/>
        </w:rPr>
        <w:t>III</w:t>
      </w:r>
      <w:r w:rsidRPr="0034363C">
        <w:rPr>
          <w:b/>
        </w:rPr>
        <w:t xml:space="preserve">) и </w:t>
      </w:r>
      <w:r w:rsidRPr="0034363C">
        <w:rPr>
          <w:b/>
          <w:lang w:val="en-US"/>
        </w:rPr>
        <w:t>Eu</w:t>
      </w:r>
      <w:r w:rsidRPr="0034363C">
        <w:rPr>
          <w:b/>
        </w:rPr>
        <w:t>(</w:t>
      </w:r>
      <w:r w:rsidRPr="0034363C">
        <w:rPr>
          <w:b/>
          <w:lang w:val="en-US"/>
        </w:rPr>
        <w:t>III</w:t>
      </w:r>
      <w:r w:rsidRPr="0034363C">
        <w:rPr>
          <w:b/>
        </w:rPr>
        <w:t>):</w:t>
      </w:r>
      <w:r w:rsidR="004F3625">
        <w:rPr>
          <w:b/>
        </w:rPr>
        <w:t xml:space="preserve"> </w:t>
      </w:r>
      <w:r w:rsidRPr="0034363C">
        <w:rPr>
          <w:b/>
        </w:rPr>
        <w:t>теория и эксперимент</w:t>
      </w:r>
    </w:p>
    <w:p w14:paraId="00000002" w14:textId="3CF1C125" w:rsidR="000A602E" w:rsidRDefault="004F3625" w:rsidP="003436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Яблонский М.Д.</w:t>
      </w:r>
      <w:r w:rsidR="000B3B5F" w:rsidRPr="000B3B5F">
        <w:rPr>
          <w:b/>
          <w:i/>
          <w:color w:val="000000"/>
          <w:vertAlign w:val="superscript"/>
        </w:rPr>
        <w:t xml:space="preserve"> 1</w:t>
      </w:r>
    </w:p>
    <w:p w14:paraId="00000003" w14:textId="77777777" w:rsidR="000A602E" w:rsidRDefault="004F36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>
        <w:rPr>
          <w:i/>
        </w:rPr>
        <w:t xml:space="preserve">6 </w:t>
      </w:r>
      <w:r>
        <w:rPr>
          <w:i/>
          <w:color w:val="000000"/>
        </w:rPr>
        <w:t xml:space="preserve">курс специалитета </w:t>
      </w:r>
    </w:p>
    <w:p w14:paraId="00000004" w14:textId="1BD2669D" w:rsidR="000A602E" w:rsidRDefault="000B3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B3B5F">
        <w:rPr>
          <w:i/>
          <w:color w:val="000000"/>
          <w:vertAlign w:val="superscript"/>
        </w:rPr>
        <w:t>1</w:t>
      </w:r>
      <w:r w:rsidR="004F3625">
        <w:rPr>
          <w:i/>
          <w:color w:val="000000"/>
        </w:rPr>
        <w:t>Московский государственный университет имени М.В. Ломоносова, </w:t>
      </w:r>
    </w:p>
    <w:p w14:paraId="00000005" w14:textId="77777777" w:rsidR="000A602E" w:rsidRDefault="004F36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0000006" w14:textId="77777777" w:rsidR="000A602E" w:rsidRDefault="004F36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E-mail: </w:t>
      </w:r>
      <w:r>
        <w:rPr>
          <w:i/>
          <w:color w:val="000000"/>
          <w:u w:val="single"/>
        </w:rPr>
        <w:t>maks618@mail.ru</w:t>
      </w:r>
      <w:r>
        <w:rPr>
          <w:i/>
          <w:color w:val="000000"/>
        </w:rPr>
        <w:t xml:space="preserve"> </w:t>
      </w:r>
    </w:p>
    <w:p w14:paraId="1F5CAD62" w14:textId="77777777" w:rsidR="004B6DBA" w:rsidRDefault="00CA44F0" w:rsidP="004B6D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</w:pPr>
      <w:r>
        <w:t>Ж</w:t>
      </w:r>
      <w:r w:rsidRPr="00CA44F0">
        <w:t>идкость-жидкостная экстракция</w:t>
      </w:r>
      <w:r>
        <w:t xml:space="preserve"> является одним из основных методов предобработки отработавшего ядерного топлива (ОЯТ), накопление которого является ключевой проблемой ядерной энергетики.</w:t>
      </w:r>
      <w:r w:rsidRPr="00CA44F0">
        <w:rPr>
          <w:iCs/>
          <w:color w:val="000000"/>
        </w:rPr>
        <w:t xml:space="preserve"> </w:t>
      </w:r>
      <w:r w:rsidR="004B6DBA">
        <w:rPr>
          <w:iCs/>
          <w:color w:val="000000"/>
        </w:rPr>
        <w:t xml:space="preserve"> </w:t>
      </w:r>
      <w:r w:rsidR="004F3625">
        <w:t xml:space="preserve">Одним из </w:t>
      </w:r>
      <w:r w:rsidR="004B6DBA">
        <w:t xml:space="preserve">важнейших </w:t>
      </w:r>
      <w:r w:rsidR="004F3625">
        <w:t>требований, предъявляемых к экстракционным системам,</w:t>
      </w:r>
      <w:r w:rsidR="004B6DBA">
        <w:t xml:space="preserve"> в частности к органическим экстрагентам,</w:t>
      </w:r>
      <w:r w:rsidR="004F3625">
        <w:t xml:space="preserve"> является ради</w:t>
      </w:r>
      <w:r w:rsidR="004B6DBA">
        <w:t>ационная</w:t>
      </w:r>
      <w:r w:rsidR="004F3625">
        <w:t xml:space="preserve"> устойчивость. Экспериментальная проверка данного свойства связана с дозовой нагрузкой на персонал, что делает перспективным направление расчетного предсказывания данных параметров методами квантовой химии. </w:t>
      </w:r>
    </w:p>
    <w:p w14:paraId="00000009" w14:textId="334D73BA" w:rsidR="000A602E" w:rsidRPr="004B6DBA" w:rsidRDefault="004B6DBA" w:rsidP="004B6D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iCs/>
          <w:color w:val="000000"/>
        </w:rPr>
      </w:pPr>
      <w:r>
        <w:t xml:space="preserve">Вследствие малых концентраций экстрагента процесс радиолиза можно рассматривать как взаимодействие с активными частицами растворителя, образованными под действием ионизирующего излучения. </w:t>
      </w:r>
      <w:r w:rsidR="004F3625">
        <w:t xml:space="preserve">Основным </w:t>
      </w:r>
      <w:r w:rsidR="00DA095D">
        <w:t>методом</w:t>
      </w:r>
      <w:r w:rsidR="004F3625">
        <w:t xml:space="preserve"> расчета </w:t>
      </w:r>
      <w:r w:rsidR="00DA095D">
        <w:t xml:space="preserve">реакционной способности </w:t>
      </w:r>
      <w:r w:rsidR="004F3625">
        <w:t>является</w:t>
      </w:r>
      <w:r w:rsidR="00DA095D">
        <w:t xml:space="preserve"> </w:t>
      </w:r>
      <w:r w:rsidR="004F3625">
        <w:t>теори</w:t>
      </w:r>
      <w:r w:rsidR="00DA095D">
        <w:t>я</w:t>
      </w:r>
      <w:r w:rsidR="004F3625">
        <w:t xml:space="preserve"> граничных </w:t>
      </w:r>
      <w:proofErr w:type="spellStart"/>
      <w:r w:rsidR="004F3625">
        <w:t>орбиталей</w:t>
      </w:r>
      <w:proofErr w:type="spellEnd"/>
      <w:r w:rsidR="004F3625">
        <w:t xml:space="preserve"> Фукуи</w:t>
      </w:r>
      <w:r w:rsidR="00DA095D">
        <w:t xml:space="preserve"> в совокупности с учетом стерической доступности уязвимых фрагментов</w:t>
      </w:r>
      <w:r w:rsidR="004F3625">
        <w:t xml:space="preserve">. </w:t>
      </w:r>
      <w:r w:rsidR="00DA095D">
        <w:t>У</w:t>
      </w:r>
      <w:r w:rsidR="004F3625">
        <w:t>словием применимости данного подхода является соответствие рассматриваемых конформаций экстрагент</w:t>
      </w:r>
      <w:r w:rsidR="00DA095D">
        <w:t>а</w:t>
      </w:r>
      <w:r w:rsidR="004F3625">
        <w:t xml:space="preserve"> реальным. </w:t>
      </w:r>
      <w:r w:rsidR="00DA095D">
        <w:t xml:space="preserve">Для задачи конформационного поиска был адаптирован </w:t>
      </w:r>
      <w:proofErr w:type="spellStart"/>
      <w:r w:rsidR="00DA095D">
        <w:t>метаэвристический</w:t>
      </w:r>
      <w:proofErr w:type="spellEnd"/>
      <w:r w:rsidR="00DA095D">
        <w:t xml:space="preserve"> алгоритм искусственной пчелиной колонии.</w:t>
      </w:r>
    </w:p>
    <w:p w14:paraId="0000000A" w14:textId="41BBD418" w:rsidR="000A602E" w:rsidRPr="0034363C" w:rsidRDefault="00A11BE4" w:rsidP="00A11B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</w:pPr>
      <w:r>
        <w:t xml:space="preserve">Верификация обновленного подхода на экспериментальных данных </w:t>
      </w:r>
      <w:r w:rsidR="00A346B8">
        <w:t xml:space="preserve">в данной работе была </w:t>
      </w:r>
      <w:r>
        <w:t xml:space="preserve">проведена для </w:t>
      </w:r>
      <w:proofErr w:type="spellStart"/>
      <w:r>
        <w:t>дигликольамидов</w:t>
      </w:r>
      <w:proofErr w:type="spellEnd"/>
      <w:r>
        <w:t xml:space="preserve"> </w:t>
      </w:r>
      <w:r w:rsidR="004F3625">
        <w:t xml:space="preserve">ТОДГА и </w:t>
      </w:r>
      <w:r w:rsidR="00DA095D">
        <w:rPr>
          <w:lang w:val="en-US"/>
        </w:rPr>
        <w:t>KRC</w:t>
      </w:r>
      <w:r w:rsidR="00DA095D" w:rsidRPr="00DA095D">
        <w:t>-107</w:t>
      </w:r>
      <w:r w:rsidR="001372BB">
        <w:t xml:space="preserve"> (Рис. 1.)</w:t>
      </w:r>
      <w:r>
        <w:t>. Растворы данных лигандов в ацетонитриле концентрации 10</w:t>
      </w:r>
      <w:r w:rsidRPr="001103D9">
        <w:rPr>
          <w:vertAlign w:val="superscript"/>
        </w:rPr>
        <w:t>-3</w:t>
      </w:r>
      <w:r w:rsidRPr="00CA44F0">
        <w:rPr>
          <w:vertAlign w:val="superscript"/>
        </w:rPr>
        <w:t xml:space="preserve"> </w:t>
      </w:r>
      <w:r>
        <w:t xml:space="preserve">М подвергли облучению </w:t>
      </w:r>
      <w:r w:rsidR="004F3625">
        <w:t>до поглощенной дозы 200</w:t>
      </w:r>
      <w:r w:rsidR="00CA44F0" w:rsidRPr="00CA44F0">
        <w:t xml:space="preserve"> </w:t>
      </w:r>
      <w:proofErr w:type="spellStart"/>
      <w:r w:rsidR="004F3625">
        <w:t>кГр</w:t>
      </w:r>
      <w:proofErr w:type="spellEnd"/>
      <w:r>
        <w:t xml:space="preserve">. Изменение </w:t>
      </w:r>
      <w:r w:rsidR="004F3625">
        <w:t xml:space="preserve">концентрации лигандов и продукты радиолиза </w:t>
      </w:r>
      <w:r>
        <w:t xml:space="preserve">определяли </w:t>
      </w:r>
      <w:r w:rsidR="004F3625">
        <w:t>методом ВЭЖХ-МС. В качестве</w:t>
      </w:r>
      <w:r>
        <w:t xml:space="preserve"> </w:t>
      </w:r>
      <w:r w:rsidR="004F3625">
        <w:t xml:space="preserve">сравнения выступали растворы, находящиеся в идентичных условиях без </w:t>
      </w:r>
      <w:r>
        <w:t>воздействия из</w:t>
      </w:r>
      <w:r w:rsidR="004F3625">
        <w:t>лучения. Для изучения</w:t>
      </w:r>
      <w:r>
        <w:t xml:space="preserve"> </w:t>
      </w:r>
      <w:r w:rsidR="004F3625">
        <w:t xml:space="preserve">экстракционных свойств </w:t>
      </w:r>
      <w:r w:rsidR="0034363C">
        <w:t xml:space="preserve">при  радиолизе </w:t>
      </w:r>
      <w:r w:rsidR="004F3625">
        <w:t xml:space="preserve">растворы </w:t>
      </w:r>
      <w:proofErr w:type="spellStart"/>
      <w:r w:rsidR="004F3625">
        <w:t>лигандов</w:t>
      </w:r>
      <w:proofErr w:type="spellEnd"/>
      <w:r w:rsidR="004F3625">
        <w:t xml:space="preserve"> в </w:t>
      </w:r>
      <w:r>
        <w:t>Ф3</w:t>
      </w:r>
      <w:r w:rsidR="0079546E" w:rsidRPr="0079546E">
        <w:t xml:space="preserve"> </w:t>
      </w:r>
      <w:r w:rsidR="0079546E">
        <w:t>(3-нитробензотрифторид)</w:t>
      </w:r>
      <w:r>
        <w:t xml:space="preserve"> концентрации 1.1</w:t>
      </w:r>
      <w:r w:rsidRPr="00FF1903">
        <w:rPr>
          <w:sz w:val="22"/>
          <w:szCs w:val="22"/>
        </w:rPr>
        <w:t>·</w:t>
      </w:r>
      <w:r>
        <w:t>10</w:t>
      </w:r>
      <w:r w:rsidRPr="00A11BE4">
        <w:rPr>
          <w:vertAlign w:val="superscript"/>
        </w:rPr>
        <w:t>-1</w:t>
      </w:r>
      <w:r>
        <w:rPr>
          <w:vertAlign w:val="superscript"/>
        </w:rPr>
        <w:t xml:space="preserve"> </w:t>
      </w:r>
      <w:r>
        <w:t>М</w:t>
      </w:r>
      <w:r w:rsidR="004F3625">
        <w:t xml:space="preserve"> подвергались </w:t>
      </w:r>
      <w:r w:rsidR="0034363C">
        <w:t>облучению</w:t>
      </w:r>
      <w:r w:rsidR="004F3625">
        <w:t xml:space="preserve"> до поглощенной дозы 65</w:t>
      </w:r>
      <w:r w:rsidR="004B1853">
        <w:t xml:space="preserve"> </w:t>
      </w:r>
      <w:proofErr w:type="spellStart"/>
      <w:r w:rsidR="004F3625">
        <w:t>кГр</w:t>
      </w:r>
      <w:proofErr w:type="spellEnd"/>
      <w:r w:rsidR="0034363C">
        <w:t xml:space="preserve">, после чего проводилась экстракция </w:t>
      </w:r>
      <w:r w:rsidR="0034363C">
        <w:rPr>
          <w:lang w:val="en-US"/>
        </w:rPr>
        <w:t>Am</w:t>
      </w:r>
      <w:r w:rsidR="0034363C" w:rsidRPr="0034363C">
        <w:t>(</w:t>
      </w:r>
      <w:r w:rsidR="0034363C">
        <w:rPr>
          <w:lang w:val="en-US"/>
        </w:rPr>
        <w:t>III</w:t>
      </w:r>
      <w:r w:rsidR="0034363C" w:rsidRPr="0034363C">
        <w:t xml:space="preserve">) </w:t>
      </w:r>
      <w:r w:rsidR="0034363C">
        <w:t xml:space="preserve">и </w:t>
      </w:r>
      <w:r w:rsidR="0034363C">
        <w:rPr>
          <w:lang w:val="en-US"/>
        </w:rPr>
        <w:t>Eu</w:t>
      </w:r>
      <w:r w:rsidR="0034363C" w:rsidRPr="0034363C">
        <w:t>(</w:t>
      </w:r>
      <w:r w:rsidR="0034363C">
        <w:rPr>
          <w:lang w:val="en-US"/>
        </w:rPr>
        <w:t>III</w:t>
      </w:r>
      <w:r w:rsidR="0034363C" w:rsidRPr="0034363C">
        <w:t xml:space="preserve">) </w:t>
      </w:r>
      <w:r w:rsidR="0034363C">
        <w:t xml:space="preserve">из раствора 3М </w:t>
      </w:r>
      <w:r w:rsidR="0034363C">
        <w:rPr>
          <w:lang w:val="en-US"/>
        </w:rPr>
        <w:t>HNO</w:t>
      </w:r>
      <w:r w:rsidR="0034363C" w:rsidRPr="0034363C">
        <w:rPr>
          <w:vertAlign w:val="subscript"/>
        </w:rPr>
        <w:t>3</w:t>
      </w:r>
      <w:r w:rsidR="004F3625">
        <w:t>.</w:t>
      </w:r>
      <w:r w:rsidR="0034363C" w:rsidRPr="0034363C">
        <w:t xml:space="preserve"> </w:t>
      </w:r>
    </w:p>
    <w:p w14:paraId="196BA103" w14:textId="510CB2DA" w:rsidR="00EE79E3" w:rsidRDefault="00EE79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</w:pPr>
    </w:p>
    <w:p w14:paraId="6823667B" w14:textId="5AE7A5FD" w:rsidR="001103D9" w:rsidRDefault="001372BB" w:rsidP="001103D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</w:pPr>
      <w:r w:rsidRPr="001372BB">
        <w:rPr>
          <w:noProof/>
        </w:rPr>
        <w:drawing>
          <wp:inline distT="0" distB="0" distL="0" distR="0" wp14:anchorId="04F4333D" wp14:editId="03D7D26D">
            <wp:extent cx="2087880" cy="8403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138" cy="866588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="00CA44F0" w:rsidRPr="00CA44F0">
        <w:t xml:space="preserve"> </w:t>
      </w:r>
      <w:r w:rsidR="00CA44F0" w:rsidRPr="00CA44F0">
        <w:rPr>
          <w:noProof/>
        </w:rPr>
        <w:drawing>
          <wp:inline distT="0" distB="0" distL="0" distR="0" wp14:anchorId="32159287" wp14:editId="696791CD">
            <wp:extent cx="2316480" cy="810197"/>
            <wp:effectExtent l="0" t="0" r="762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52" cy="859328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6F3628F6" w14:textId="1BFA63EE" w:rsidR="00EE79E3" w:rsidRPr="001103D9" w:rsidRDefault="001103D9" w:rsidP="001103D9">
      <w:pPr>
        <w:pStyle w:val="a5"/>
        <w:jc w:val="center"/>
        <w:rPr>
          <w:i w:val="0"/>
          <w:iCs w:val="0"/>
          <w:color w:val="auto"/>
          <w:sz w:val="24"/>
          <w:szCs w:val="24"/>
        </w:rPr>
      </w:pPr>
      <w:r w:rsidRPr="001103D9">
        <w:rPr>
          <w:i w:val="0"/>
          <w:iCs w:val="0"/>
          <w:color w:val="auto"/>
          <w:sz w:val="24"/>
          <w:szCs w:val="24"/>
        </w:rPr>
        <w:t xml:space="preserve">Рис. </w:t>
      </w:r>
      <w:r w:rsidRPr="001103D9">
        <w:rPr>
          <w:i w:val="0"/>
          <w:iCs w:val="0"/>
          <w:color w:val="auto"/>
          <w:sz w:val="24"/>
          <w:szCs w:val="24"/>
        </w:rPr>
        <w:fldChar w:fldCharType="begin"/>
      </w:r>
      <w:r w:rsidRPr="000B08DA">
        <w:rPr>
          <w:i w:val="0"/>
          <w:iCs w:val="0"/>
          <w:color w:val="auto"/>
          <w:sz w:val="24"/>
          <w:szCs w:val="24"/>
        </w:rPr>
        <w:instrText xml:space="preserve"> SEQ Рис. \* ARABIC </w:instrText>
      </w:r>
      <w:r w:rsidRPr="001103D9">
        <w:rPr>
          <w:i w:val="0"/>
          <w:iCs w:val="0"/>
          <w:color w:val="auto"/>
          <w:sz w:val="24"/>
          <w:szCs w:val="24"/>
        </w:rPr>
        <w:fldChar w:fldCharType="separate"/>
      </w:r>
      <w:r w:rsidRPr="001103D9">
        <w:rPr>
          <w:i w:val="0"/>
          <w:iCs w:val="0"/>
          <w:noProof/>
          <w:color w:val="auto"/>
          <w:sz w:val="24"/>
          <w:szCs w:val="24"/>
        </w:rPr>
        <w:t>1</w:t>
      </w:r>
      <w:r w:rsidRPr="001103D9">
        <w:rPr>
          <w:i w:val="0"/>
          <w:iCs w:val="0"/>
          <w:color w:val="auto"/>
          <w:sz w:val="24"/>
          <w:szCs w:val="24"/>
        </w:rPr>
        <w:fldChar w:fldCharType="end"/>
      </w:r>
      <w:r w:rsidRPr="001103D9">
        <w:rPr>
          <w:i w:val="0"/>
          <w:iCs w:val="0"/>
          <w:color w:val="auto"/>
          <w:sz w:val="24"/>
          <w:szCs w:val="24"/>
        </w:rPr>
        <w:t xml:space="preserve">. </w:t>
      </w:r>
      <w:r>
        <w:rPr>
          <w:i w:val="0"/>
          <w:iCs w:val="0"/>
          <w:color w:val="auto"/>
          <w:sz w:val="24"/>
          <w:szCs w:val="24"/>
        </w:rPr>
        <w:t>Структурн</w:t>
      </w:r>
      <w:r w:rsidR="001372BB">
        <w:rPr>
          <w:i w:val="0"/>
          <w:iCs w:val="0"/>
          <w:color w:val="auto"/>
          <w:sz w:val="24"/>
          <w:szCs w:val="24"/>
        </w:rPr>
        <w:t>ые</w:t>
      </w:r>
      <w:r>
        <w:rPr>
          <w:i w:val="0"/>
          <w:iCs w:val="0"/>
          <w:color w:val="auto"/>
          <w:sz w:val="24"/>
          <w:szCs w:val="24"/>
        </w:rPr>
        <w:t xml:space="preserve"> формул</w:t>
      </w:r>
      <w:r w:rsidR="001372BB">
        <w:rPr>
          <w:i w:val="0"/>
          <w:iCs w:val="0"/>
          <w:color w:val="auto"/>
          <w:sz w:val="24"/>
          <w:szCs w:val="24"/>
        </w:rPr>
        <w:t>ы</w:t>
      </w:r>
      <w:r>
        <w:rPr>
          <w:i w:val="0"/>
          <w:iCs w:val="0"/>
          <w:color w:val="auto"/>
          <w:sz w:val="24"/>
          <w:szCs w:val="24"/>
        </w:rPr>
        <w:t xml:space="preserve"> </w:t>
      </w:r>
      <w:r w:rsidRPr="001103D9">
        <w:rPr>
          <w:i w:val="0"/>
          <w:iCs w:val="0"/>
          <w:color w:val="auto"/>
          <w:sz w:val="24"/>
          <w:szCs w:val="24"/>
        </w:rPr>
        <w:t>ТОДГА</w:t>
      </w:r>
      <w:r w:rsidR="001372BB">
        <w:rPr>
          <w:i w:val="0"/>
          <w:iCs w:val="0"/>
          <w:color w:val="auto"/>
          <w:sz w:val="24"/>
          <w:szCs w:val="24"/>
        </w:rPr>
        <w:t xml:space="preserve"> и</w:t>
      </w:r>
      <w:r w:rsidRPr="001103D9">
        <w:rPr>
          <w:i w:val="0"/>
          <w:iCs w:val="0"/>
          <w:color w:val="auto"/>
          <w:sz w:val="24"/>
          <w:szCs w:val="24"/>
        </w:rPr>
        <w:t xml:space="preserve"> </w:t>
      </w:r>
      <w:r w:rsidRPr="001103D9">
        <w:rPr>
          <w:i w:val="0"/>
          <w:iCs w:val="0"/>
          <w:color w:val="auto"/>
          <w:sz w:val="24"/>
          <w:szCs w:val="24"/>
          <w:lang w:val="en-US"/>
        </w:rPr>
        <w:t>KRC</w:t>
      </w:r>
      <w:r w:rsidRPr="001103D9">
        <w:rPr>
          <w:i w:val="0"/>
          <w:iCs w:val="0"/>
          <w:color w:val="auto"/>
          <w:sz w:val="24"/>
          <w:szCs w:val="24"/>
        </w:rPr>
        <w:t>-107</w:t>
      </w:r>
    </w:p>
    <w:p w14:paraId="00000029" w14:textId="4DA02FBC" w:rsidR="000A602E" w:rsidRDefault="001372BB" w:rsidP="004B18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32"/>
        <w:jc w:val="both"/>
      </w:pPr>
      <w:r>
        <w:t xml:space="preserve">Теоретически наиболее уязвимые положения в молекулах сравнивали с экспериментальными продуктами радиолиза. Количественную характеристику реакционной способности молекул сравнивали с их константами радиолиза. </w:t>
      </w:r>
      <w:r w:rsidR="000B08DA">
        <w:t>Примененный подход показал высокую корреляцию с экспериментальными данными.</w:t>
      </w:r>
      <w:r w:rsidR="0034363C">
        <w:t xml:space="preserve"> Показана зависимость коэффициентов распределения и разделения для </w:t>
      </w:r>
      <w:r w:rsidR="0034363C">
        <w:rPr>
          <w:lang w:val="en-US"/>
        </w:rPr>
        <w:t>Am</w:t>
      </w:r>
      <w:r w:rsidR="0034363C" w:rsidRPr="0034363C">
        <w:t xml:space="preserve"> </w:t>
      </w:r>
      <w:r w:rsidR="0034363C">
        <w:t xml:space="preserve">и </w:t>
      </w:r>
      <w:r w:rsidR="0034363C">
        <w:rPr>
          <w:lang w:val="en-US"/>
        </w:rPr>
        <w:t>Eu</w:t>
      </w:r>
      <w:r w:rsidR="0034363C">
        <w:t xml:space="preserve"> от поглощенной дозы.</w:t>
      </w:r>
      <w:r w:rsidR="004B1853">
        <w:t xml:space="preserve"> </w:t>
      </w:r>
    </w:p>
    <w:sectPr w:rsidR="000A602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2E"/>
    <w:rsid w:val="00075D4A"/>
    <w:rsid w:val="000A602E"/>
    <w:rsid w:val="000B08DA"/>
    <w:rsid w:val="000B3B5F"/>
    <w:rsid w:val="001103D9"/>
    <w:rsid w:val="001372BB"/>
    <w:rsid w:val="0034363C"/>
    <w:rsid w:val="004B1853"/>
    <w:rsid w:val="004B6DBA"/>
    <w:rsid w:val="004F3625"/>
    <w:rsid w:val="00767B44"/>
    <w:rsid w:val="0079546E"/>
    <w:rsid w:val="00A11BE4"/>
    <w:rsid w:val="00A346B8"/>
    <w:rsid w:val="00CA44F0"/>
    <w:rsid w:val="00DA095D"/>
    <w:rsid w:val="00E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C54F"/>
  <w15:docId w15:val="{D31BCB04-4A06-49D5-944F-A9C57144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caption"/>
    <w:basedOn w:val="a"/>
    <w:next w:val="a"/>
    <w:uiPriority w:val="35"/>
    <w:unhideWhenUsed/>
    <w:qFormat/>
    <w:rsid w:val="001103D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2CAF-660D-4414-9C15-376A6D5F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Яблонский</cp:lastModifiedBy>
  <cp:revision>7</cp:revision>
  <dcterms:created xsi:type="dcterms:W3CDTF">2025-02-27T10:13:00Z</dcterms:created>
  <dcterms:modified xsi:type="dcterms:W3CDTF">2025-03-19T15:02:00Z</dcterms:modified>
</cp:coreProperties>
</file>