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D16EB" w14:textId="6CF31161" w:rsidR="00316038" w:rsidRPr="001B3FA6" w:rsidRDefault="00316038" w:rsidP="003160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  <w:r w:rsidRPr="001B3FA6">
        <w:rPr>
          <w:b/>
          <w:bCs/>
        </w:rPr>
        <w:t>Разработка подхода к поиску составов алюмо</w:t>
      </w:r>
      <w:r w:rsidR="00B17446">
        <w:rPr>
          <w:b/>
          <w:bCs/>
        </w:rPr>
        <w:t>-железо-</w:t>
      </w:r>
      <w:r w:rsidRPr="001B3FA6">
        <w:rPr>
          <w:b/>
          <w:bCs/>
        </w:rPr>
        <w:t>фосфатных</w:t>
      </w:r>
      <w:r w:rsidR="00210AC7">
        <w:rPr>
          <w:b/>
          <w:bCs/>
        </w:rPr>
        <w:t xml:space="preserve"> оксидных</w:t>
      </w:r>
      <w:r w:rsidRPr="001B3FA6">
        <w:rPr>
          <w:b/>
          <w:bCs/>
        </w:rPr>
        <w:t xml:space="preserve"> стекол для иммобилизации радиоактивных отходов</w:t>
      </w:r>
      <w:r w:rsidR="00B17446">
        <w:rPr>
          <w:b/>
          <w:bCs/>
        </w:rPr>
        <w:t xml:space="preserve"> на основе методов машинного обучения</w:t>
      </w:r>
    </w:p>
    <w:p w14:paraId="0AE52FE2" w14:textId="54181B23" w:rsidR="00316038" w:rsidRPr="00B60C54" w:rsidRDefault="00316038" w:rsidP="003160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Султановская А.С.</w:t>
      </w:r>
    </w:p>
    <w:p w14:paraId="156AA3E8" w14:textId="77777777" w:rsidR="00316038" w:rsidRDefault="00316038" w:rsidP="003160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Студентка, 1 курс магистратуры</w:t>
      </w:r>
    </w:p>
    <w:p w14:paraId="371EB49A" w14:textId="77777777" w:rsidR="00316038" w:rsidRPr="00921D45" w:rsidRDefault="00316038" w:rsidP="003160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 </w:t>
      </w:r>
    </w:p>
    <w:p w14:paraId="30035010" w14:textId="0DC34F11" w:rsidR="00316038" w:rsidRPr="00B60C54" w:rsidRDefault="00316038" w:rsidP="003160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Факультет наук о материалах, Москва, Россия</w:t>
      </w:r>
      <w:r w:rsidRPr="00B60C54">
        <w:rPr>
          <w:i/>
          <w:color w:val="000000"/>
        </w:rPr>
        <w:t xml:space="preserve"> </w:t>
      </w:r>
    </w:p>
    <w:p w14:paraId="0574A535" w14:textId="77777777" w:rsidR="00316038" w:rsidRPr="000C48B3" w:rsidRDefault="00316038" w:rsidP="003160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84A67">
        <w:rPr>
          <w:i/>
          <w:color w:val="000000"/>
          <w:lang w:val="en-US"/>
        </w:rPr>
        <w:t>E</w:t>
      </w:r>
      <w:r w:rsidRPr="000C48B3">
        <w:rPr>
          <w:i/>
          <w:color w:val="000000"/>
          <w:lang w:val="en-US"/>
        </w:rPr>
        <w:t>-</w:t>
      </w:r>
      <w:r w:rsidRPr="00D84A67">
        <w:rPr>
          <w:i/>
          <w:color w:val="000000"/>
          <w:lang w:val="en-US"/>
        </w:rPr>
        <w:t>mail</w:t>
      </w:r>
      <w:r w:rsidRPr="000C48B3">
        <w:rPr>
          <w:i/>
          <w:color w:val="000000"/>
          <w:lang w:val="en-US"/>
        </w:rPr>
        <w:t xml:space="preserve">: </w:t>
      </w:r>
      <w:r>
        <w:rPr>
          <w:i/>
          <w:color w:val="000000"/>
          <w:u w:val="single"/>
          <w:lang w:val="en-US"/>
        </w:rPr>
        <w:t>sult</w:t>
      </w:r>
      <w:r w:rsidRPr="000C48B3">
        <w:rPr>
          <w:i/>
          <w:color w:val="000000"/>
          <w:u w:val="single"/>
          <w:lang w:val="en-US"/>
        </w:rPr>
        <w:t>_</w:t>
      </w:r>
      <w:r>
        <w:rPr>
          <w:i/>
          <w:color w:val="000000"/>
          <w:u w:val="single"/>
          <w:lang w:val="en-US"/>
        </w:rPr>
        <w:t>alexa</w:t>
      </w:r>
      <w:r w:rsidRPr="000C48B3">
        <w:rPr>
          <w:i/>
          <w:color w:val="000000"/>
          <w:u w:val="single"/>
          <w:lang w:val="en-US"/>
        </w:rPr>
        <w:t>@</w:t>
      </w:r>
      <w:r w:rsidRPr="00D84A67">
        <w:rPr>
          <w:i/>
          <w:color w:val="000000"/>
          <w:u w:val="single"/>
          <w:lang w:val="en-US"/>
        </w:rPr>
        <w:t>mail</w:t>
      </w:r>
      <w:r w:rsidRPr="000C48B3">
        <w:rPr>
          <w:i/>
          <w:color w:val="000000"/>
          <w:u w:val="single"/>
          <w:lang w:val="en-US"/>
        </w:rPr>
        <w:t>.</w:t>
      </w:r>
      <w:r>
        <w:rPr>
          <w:i/>
          <w:color w:val="000000"/>
          <w:u w:val="single"/>
          <w:lang w:val="en-US"/>
        </w:rPr>
        <w:t>ru</w:t>
      </w:r>
    </w:p>
    <w:p w14:paraId="0FC0C6D3" w14:textId="36E13CE4" w:rsidR="00FF6796" w:rsidRDefault="00316038" w:rsidP="00316038">
      <w:pPr>
        <w:spacing w:line="264" w:lineRule="auto"/>
        <w:ind w:firstLine="567"/>
        <w:jc w:val="both"/>
        <w:textAlignment w:val="baseline"/>
      </w:pPr>
      <w:r>
        <w:t xml:space="preserve">Важной проблемой атомной энергетической отрасли является </w:t>
      </w:r>
      <w:r w:rsidR="000E159E" w:rsidRPr="000E159E">
        <w:t>накопление значительного объема отработавшего ядерного топлива (ОЯТ)</w:t>
      </w:r>
      <w:r>
        <w:t>.</w:t>
      </w:r>
      <w:r w:rsidR="000E159E">
        <w:t xml:space="preserve"> </w:t>
      </w:r>
      <w:r w:rsidR="000E159E" w:rsidRPr="000E159E">
        <w:t>Согласно концепции замкнутого ядерного топливного цикла</w:t>
      </w:r>
      <w:r w:rsidR="00FF6796">
        <w:t xml:space="preserve">, </w:t>
      </w:r>
      <w:r w:rsidR="000E159E" w:rsidRPr="000E159E">
        <w:t>необходим</w:t>
      </w:r>
      <w:r w:rsidR="00846F7A">
        <w:t xml:space="preserve">а переработка </w:t>
      </w:r>
      <w:r w:rsidR="000E159E" w:rsidRPr="000E159E">
        <w:t>ОЯТ</w:t>
      </w:r>
      <w:r w:rsidR="00846F7A">
        <w:t xml:space="preserve"> и</w:t>
      </w:r>
      <w:r w:rsidR="00846F7A" w:rsidRPr="000E159E">
        <w:t xml:space="preserve"> выделение</w:t>
      </w:r>
      <w:r w:rsidR="00D60D17">
        <w:t xml:space="preserve"> из него</w:t>
      </w:r>
      <w:r w:rsidR="00846F7A" w:rsidRPr="000E159E">
        <w:t xml:space="preserve"> ряда </w:t>
      </w:r>
      <w:r w:rsidR="0082174E">
        <w:t>компоне</w:t>
      </w:r>
      <w:r w:rsidR="00846F7A" w:rsidRPr="000E159E">
        <w:t>нтов</w:t>
      </w:r>
      <w:r w:rsidR="00690287">
        <w:t>. О</w:t>
      </w:r>
      <w:r w:rsidR="000E159E" w:rsidRPr="000E159E">
        <w:t>ставш</w:t>
      </w:r>
      <w:r w:rsidR="00690287">
        <w:t>аяся</w:t>
      </w:r>
      <w:r w:rsidR="000E159E" w:rsidRPr="000E159E">
        <w:t xml:space="preserve"> фаз</w:t>
      </w:r>
      <w:r w:rsidR="00690287">
        <w:t>а</w:t>
      </w:r>
      <w:r w:rsidR="000E159E" w:rsidRPr="000E159E">
        <w:t>, называем</w:t>
      </w:r>
      <w:r w:rsidR="00690287">
        <w:t>ая</w:t>
      </w:r>
      <w:r w:rsidR="000E159E" w:rsidRPr="000E159E">
        <w:t xml:space="preserve"> радиоактивными отходами (РАО)</w:t>
      </w:r>
      <w:r w:rsidR="00690287">
        <w:t>, должна быть изолирована от биосферы</w:t>
      </w:r>
      <w:r w:rsidR="000E159E" w:rsidRPr="000E159E">
        <w:t>.</w:t>
      </w:r>
      <w:r w:rsidR="006F076E">
        <w:t xml:space="preserve"> </w:t>
      </w:r>
      <w:r w:rsidR="006F076E" w:rsidRPr="006F076E">
        <w:t>Включение</w:t>
      </w:r>
      <w:r w:rsidR="006F076E">
        <w:t xml:space="preserve"> высокоактивных</w:t>
      </w:r>
      <w:r w:rsidR="006F076E" w:rsidRPr="006F076E">
        <w:t xml:space="preserve"> РАО в твердые матрицы</w:t>
      </w:r>
      <w:r w:rsidR="006F076E">
        <w:t xml:space="preserve"> необходимо для уменьшени</w:t>
      </w:r>
      <w:r w:rsidR="002E0F2F">
        <w:t xml:space="preserve">я </w:t>
      </w:r>
      <w:r w:rsidR="006F076E">
        <w:t xml:space="preserve">их объема и перевода в стабильную форму </w:t>
      </w:r>
      <w:r w:rsidR="00B33E60">
        <w:t>перед</w:t>
      </w:r>
      <w:r w:rsidR="006F076E">
        <w:t xml:space="preserve"> долговременн</w:t>
      </w:r>
      <w:r w:rsidR="00B33E60">
        <w:t>ым</w:t>
      </w:r>
      <w:r w:rsidR="006F076E">
        <w:t xml:space="preserve"> </w:t>
      </w:r>
      <w:r w:rsidR="007B43D1">
        <w:t>з</w:t>
      </w:r>
      <w:r w:rsidR="007B43D1" w:rsidRPr="00A11C30">
        <w:t>ахоро</w:t>
      </w:r>
      <w:r w:rsidR="006F076E" w:rsidRPr="00A11C30">
        <w:t>н</w:t>
      </w:r>
      <w:r w:rsidR="00B33E60" w:rsidRPr="00A11C30">
        <w:t>ением</w:t>
      </w:r>
      <w:r w:rsidR="00B33E60">
        <w:t xml:space="preserve"> </w:t>
      </w:r>
      <w:r w:rsidR="006F076E" w:rsidRPr="006F076E">
        <w:t>в геологически</w:t>
      </w:r>
      <w:r w:rsidR="006F076E">
        <w:t>х</w:t>
      </w:r>
      <w:r w:rsidR="006F076E" w:rsidRPr="006F076E">
        <w:t xml:space="preserve"> </w:t>
      </w:r>
      <w:r w:rsidR="00B33E60">
        <w:t>формация</w:t>
      </w:r>
      <w:r w:rsidR="006F076E">
        <w:t xml:space="preserve">х. </w:t>
      </w:r>
      <w:r w:rsidR="00AE621F">
        <w:t>Такие м</w:t>
      </w:r>
      <w:r w:rsidR="00941963" w:rsidRPr="00D84A67">
        <w:t xml:space="preserve">атрицы должны отвечать ряду требований: обладать высокой гидролитической и радиационной устойчивостью, механической прочностью, термической стабильностью и </w:t>
      </w:r>
      <w:r w:rsidR="0060005E">
        <w:t>масштабируемой технологией производства</w:t>
      </w:r>
      <w:r w:rsidR="00941963" w:rsidRPr="00D84A67">
        <w:t>.</w:t>
      </w:r>
      <w:r>
        <w:t xml:space="preserve"> </w:t>
      </w:r>
      <w:r w:rsidR="00FF6796">
        <w:t>Перспективными ка</w:t>
      </w:r>
      <w:r w:rsidR="00B846E3">
        <w:t>н</w:t>
      </w:r>
      <w:r w:rsidR="00FF6796">
        <w:t>дидатами являются с</w:t>
      </w:r>
      <w:r w:rsidR="00B33E60">
        <w:t xml:space="preserve">теклообразные матрицы </w:t>
      </w:r>
      <w:r w:rsidR="00B33E60" w:rsidRPr="00D84A67">
        <w:t>на основе алюмо-железо-фосфатных</w:t>
      </w:r>
      <w:r w:rsidR="004C144E">
        <w:t xml:space="preserve"> оксидных</w:t>
      </w:r>
      <w:r w:rsidR="00B33E60" w:rsidRPr="00D84A67">
        <w:t xml:space="preserve"> систем</w:t>
      </w:r>
      <w:r w:rsidR="00FF6796">
        <w:t>.</w:t>
      </w:r>
    </w:p>
    <w:p w14:paraId="75B98339" w14:textId="1B14D740" w:rsidR="00FF6796" w:rsidRDefault="00316038" w:rsidP="00316038">
      <w:pPr>
        <w:spacing w:line="264" w:lineRule="auto"/>
        <w:ind w:firstLine="567"/>
        <w:jc w:val="both"/>
        <w:textAlignment w:val="baseline"/>
      </w:pPr>
      <w:r w:rsidRPr="006E21E0">
        <w:t xml:space="preserve">Пространство теоретически возможных составов стекол является очень широким. </w:t>
      </w:r>
      <w:r w:rsidR="00F62A5C">
        <w:t xml:space="preserve">Экспериментальный подбор состава стеклянной матрицы, оптимального по совокупности физико-химических свойств, и измерение этих свойств </w:t>
      </w:r>
      <w:r w:rsidR="00F62A5C" w:rsidRPr="009679D5">
        <w:t>является длительным и ресурсозатратным процессом.</w:t>
      </w:r>
      <w:r w:rsidR="00F62A5C">
        <w:t xml:space="preserve"> </w:t>
      </w:r>
      <w:r w:rsidR="00E97676" w:rsidRPr="009679D5">
        <w:t xml:space="preserve">Перспективным способом увеличения эффективности поиска состава является использование </w:t>
      </w:r>
      <w:r w:rsidR="00E97676">
        <w:t xml:space="preserve">методов </w:t>
      </w:r>
      <w:r w:rsidR="00E97676" w:rsidRPr="009679D5">
        <w:t xml:space="preserve">машинного обучения. </w:t>
      </w:r>
      <w:r>
        <w:t xml:space="preserve">Таким образом, целью представленной работы </w:t>
      </w:r>
      <w:r w:rsidRPr="009679D5">
        <w:t xml:space="preserve">является </w:t>
      </w:r>
      <w:r w:rsidR="00E27C31">
        <w:t>создание</w:t>
      </w:r>
      <w:r w:rsidRPr="009679D5">
        <w:t xml:space="preserve"> подхода к поиску алюмо</w:t>
      </w:r>
      <w:r>
        <w:t>-железо-</w:t>
      </w:r>
      <w:r w:rsidRPr="009679D5">
        <w:t>фосфатных</w:t>
      </w:r>
      <w:r w:rsidR="00210AC7">
        <w:t xml:space="preserve"> оксидных</w:t>
      </w:r>
      <w:r w:rsidRPr="009679D5">
        <w:t xml:space="preserve"> </w:t>
      </w:r>
      <w:r>
        <w:t xml:space="preserve">стеклянных </w:t>
      </w:r>
      <w:r w:rsidRPr="009679D5">
        <w:t xml:space="preserve">матриц для иммобилизации </w:t>
      </w:r>
      <w:r>
        <w:t>РАО</w:t>
      </w:r>
      <w:r w:rsidR="00E27C31">
        <w:t xml:space="preserve"> </w:t>
      </w:r>
      <w:r w:rsidR="00E27C31" w:rsidRPr="00C84313">
        <w:t>на основе методов машинного обучения</w:t>
      </w:r>
      <w:r w:rsidRPr="009679D5">
        <w:t>.</w:t>
      </w:r>
      <w:r>
        <w:t xml:space="preserve"> </w:t>
      </w:r>
    </w:p>
    <w:p w14:paraId="26C3AD81" w14:textId="332DF94A" w:rsidR="00FF6796" w:rsidRDefault="00FF6796" w:rsidP="00316038">
      <w:pPr>
        <w:spacing w:line="264" w:lineRule="auto"/>
        <w:ind w:firstLine="567"/>
        <w:jc w:val="both"/>
        <w:textAlignment w:val="baseline"/>
      </w:pPr>
      <w:r>
        <w:t>В работе использовали</w:t>
      </w:r>
      <w:r w:rsidR="00316038" w:rsidRPr="003353AB">
        <w:t xml:space="preserve"> модели, основанные на алгоритмах </w:t>
      </w:r>
      <w:r w:rsidR="00316038">
        <w:t>к</w:t>
      </w:r>
      <w:r w:rsidR="00B92D14">
        <w:t>лассического машинного обучения</w:t>
      </w:r>
      <w:r w:rsidR="00316038" w:rsidRPr="003353AB">
        <w:t>.</w:t>
      </w:r>
      <w:r w:rsidR="009B4929">
        <w:t xml:space="preserve"> </w:t>
      </w:r>
      <w:r w:rsidR="00316038" w:rsidRPr="009C6753">
        <w:t xml:space="preserve">Для предсказания </w:t>
      </w:r>
      <w:r w:rsidR="00134C2B" w:rsidRPr="009C6753">
        <w:t>модуля Юнга,</w:t>
      </w:r>
      <w:r w:rsidR="00134C2B">
        <w:t xml:space="preserve"> </w:t>
      </w:r>
      <w:r w:rsidR="00316038" w:rsidRPr="009C6753">
        <w:t>температуры плавления, коэффициента теплового расширения</w:t>
      </w:r>
      <w:r w:rsidR="00316038">
        <w:t xml:space="preserve"> </w:t>
      </w:r>
      <w:r w:rsidR="00316038" w:rsidRPr="009C6753">
        <w:t>была использована база данных Sciglass</w:t>
      </w:r>
      <w:r w:rsidR="00316038">
        <w:t xml:space="preserve"> (</w:t>
      </w:r>
      <w:r w:rsidR="00316038" w:rsidRPr="006E3D46">
        <w:t>&gt;</w:t>
      </w:r>
      <w:r w:rsidR="00316038">
        <w:t xml:space="preserve"> 5 тыс. составов). </w:t>
      </w:r>
      <w:r w:rsidR="00321AAE" w:rsidRPr="003353AB">
        <w:t>В качестве входных данных использовались составы стекол, представленные в виде вектора из мольных долей элементов.</w:t>
      </w:r>
      <w:r w:rsidR="00321AAE">
        <w:t xml:space="preserve"> </w:t>
      </w:r>
      <w:r w:rsidR="00316038">
        <w:t>Для</w:t>
      </w:r>
      <w:r w:rsidR="00316038" w:rsidRPr="007B6F04">
        <w:t xml:space="preserve"> предсказания </w:t>
      </w:r>
      <w:r w:rsidR="00316038">
        <w:t xml:space="preserve">этих свойств </w:t>
      </w:r>
      <w:r w:rsidR="00316038" w:rsidRPr="007B6F04">
        <w:t xml:space="preserve">на предварительно отделенном тестовом </w:t>
      </w:r>
      <w:r w:rsidR="00316038">
        <w:t xml:space="preserve">наборе был достигнут </w:t>
      </w:r>
      <w:r w:rsidR="00316038" w:rsidRPr="007B6F04">
        <w:t xml:space="preserve">коэффициент детерминации </w:t>
      </w:r>
      <w:r w:rsidR="00316038" w:rsidRPr="00952E24">
        <w:rPr>
          <w:i/>
          <w:color w:val="000000"/>
        </w:rPr>
        <w:t>R</w:t>
      </w:r>
      <w:r w:rsidR="00316038" w:rsidRPr="00EE12F2">
        <w:rPr>
          <w:color w:val="000000"/>
          <w:vertAlign w:val="superscript"/>
        </w:rPr>
        <w:t>2</w:t>
      </w:r>
      <w:r w:rsidR="00316038">
        <w:t xml:space="preserve"> </w:t>
      </w:r>
      <w:r w:rsidR="00316038" w:rsidRPr="00C36E15">
        <w:t xml:space="preserve">&gt; </w:t>
      </w:r>
      <w:r w:rsidR="00316038" w:rsidRPr="007B6F04">
        <w:t>0.</w:t>
      </w:r>
      <w:r w:rsidR="00316038">
        <w:t xml:space="preserve">88. </w:t>
      </w:r>
    </w:p>
    <w:p w14:paraId="50210CCF" w14:textId="60AF9917" w:rsidR="00FF6796" w:rsidRDefault="00316038" w:rsidP="00316038">
      <w:pPr>
        <w:spacing w:line="264" w:lineRule="auto"/>
        <w:ind w:firstLine="567"/>
        <w:jc w:val="both"/>
        <w:textAlignment w:val="baseline"/>
      </w:pPr>
      <w:r w:rsidRPr="00795735">
        <w:t>Для предсказания</w:t>
      </w:r>
      <w:r>
        <w:t xml:space="preserve"> выщелачивания</w:t>
      </w:r>
      <w:r w:rsidRPr="00795735">
        <w:t xml:space="preserve"> алюминия и натрия использовалась</w:t>
      </w:r>
      <w:r>
        <w:t xml:space="preserve"> база данных </w:t>
      </w:r>
      <w:r w:rsidRPr="00795735">
        <w:t>Altglass</w:t>
      </w:r>
      <w:r>
        <w:t xml:space="preserve"> (253 состава)</w:t>
      </w:r>
      <w:r w:rsidRPr="00795735">
        <w:t xml:space="preserve">, </w:t>
      </w:r>
      <w:r w:rsidR="0077033C">
        <w:t>расшире</w:t>
      </w:r>
      <w:r w:rsidRPr="00795735">
        <w:t>нная вручную данными из научных публикаций</w:t>
      </w:r>
      <w:r>
        <w:t xml:space="preserve"> (58 составов)</w:t>
      </w:r>
      <w:r w:rsidRPr="00795735">
        <w:t>.</w:t>
      </w:r>
      <w:r w:rsidRPr="007C0C07">
        <w:t xml:space="preserve"> </w:t>
      </w:r>
      <w:r w:rsidR="00FF6796">
        <w:t>П</w:t>
      </w:r>
      <w:r w:rsidRPr="007C0C07">
        <w:t xml:space="preserve">ри объединении </w:t>
      </w:r>
      <w:r w:rsidR="00FF6796">
        <w:t xml:space="preserve">баз данных </w:t>
      </w:r>
      <w:r w:rsidRPr="007C0C07">
        <w:t>было достигнуто высокое качество моделей</w:t>
      </w:r>
      <w:r>
        <w:t xml:space="preserve">. </w:t>
      </w:r>
      <w:r w:rsidR="00FF6796">
        <w:t>(</w:t>
      </w:r>
      <w:r w:rsidRPr="00952E24">
        <w:rPr>
          <w:i/>
          <w:color w:val="000000"/>
        </w:rPr>
        <w:t>R</w:t>
      </w:r>
      <w:r w:rsidRPr="00EE12F2">
        <w:rPr>
          <w:color w:val="000000"/>
          <w:vertAlign w:val="superscript"/>
        </w:rPr>
        <w:t>2</w:t>
      </w:r>
      <w:r>
        <w:t xml:space="preserve"> </w:t>
      </w:r>
      <w:r w:rsidRPr="00C36E15">
        <w:t xml:space="preserve">= </w:t>
      </w:r>
      <w:r>
        <w:t>0.81</w:t>
      </w:r>
      <w:r w:rsidR="00FF6796">
        <w:t xml:space="preserve"> для прогнозирования выщелачивания натрия и</w:t>
      </w:r>
      <w:r w:rsidR="003961C4" w:rsidRPr="00952E24">
        <w:rPr>
          <w:i/>
          <w:color w:val="000000"/>
        </w:rPr>
        <w:t>R</w:t>
      </w:r>
      <w:r w:rsidR="003961C4" w:rsidRPr="00EE12F2">
        <w:rPr>
          <w:color w:val="000000"/>
          <w:vertAlign w:val="superscript"/>
        </w:rPr>
        <w:t>2</w:t>
      </w:r>
      <w:r w:rsidR="003961C4">
        <w:t xml:space="preserve"> </w:t>
      </w:r>
      <w:r w:rsidR="003961C4" w:rsidRPr="00C36E15">
        <w:t xml:space="preserve">&gt; </w:t>
      </w:r>
      <w:r w:rsidR="003961C4" w:rsidRPr="007B6F04">
        <w:t>0.9</w:t>
      </w:r>
      <w:r w:rsidR="00FF6796">
        <w:t xml:space="preserve"> для алюминия)</w:t>
      </w:r>
      <w:r w:rsidR="003961C4">
        <w:t xml:space="preserve">. </w:t>
      </w:r>
    </w:p>
    <w:p w14:paraId="66F2A7DC" w14:textId="166C5111" w:rsidR="00316038" w:rsidRPr="00C1095A" w:rsidRDefault="00316038" w:rsidP="00316038">
      <w:pPr>
        <w:spacing w:line="264" w:lineRule="auto"/>
        <w:ind w:firstLine="567"/>
        <w:jc w:val="both"/>
        <w:textAlignment w:val="baseline"/>
      </w:pPr>
      <w:r w:rsidRPr="009C5C70">
        <w:t>Для создания генеративн</w:t>
      </w:r>
      <w:r>
        <w:t>ой</w:t>
      </w:r>
      <w:r w:rsidRPr="009C5C70">
        <w:t xml:space="preserve"> модели, предлагающей состав стекла по заданным </w:t>
      </w:r>
      <w:r>
        <w:t xml:space="preserve">свойствам, был использован алгоритм оптимизации </w:t>
      </w:r>
      <w:r>
        <w:rPr>
          <w:lang w:val="en-US"/>
        </w:rPr>
        <w:t>Tree</w:t>
      </w:r>
      <w:r w:rsidRPr="00822664">
        <w:t>-</w:t>
      </w:r>
      <w:r>
        <w:rPr>
          <w:lang w:val="en-US"/>
        </w:rPr>
        <w:t>structured</w:t>
      </w:r>
      <w:r w:rsidRPr="000703AF">
        <w:t xml:space="preserve"> </w:t>
      </w:r>
      <w:r>
        <w:rPr>
          <w:lang w:val="en-US"/>
        </w:rPr>
        <w:t>Parzen</w:t>
      </w:r>
      <w:r w:rsidRPr="000703AF">
        <w:t xml:space="preserve"> </w:t>
      </w:r>
      <w:r>
        <w:rPr>
          <w:lang w:val="en-US"/>
        </w:rPr>
        <w:t>Estimator</w:t>
      </w:r>
      <w:r>
        <w:t xml:space="preserve">. По итогу работы алгоритма были предложены </w:t>
      </w:r>
      <w:r w:rsidR="00FF6796">
        <w:t xml:space="preserve">и синтезированы </w:t>
      </w:r>
      <w:r>
        <w:t>стекл</w:t>
      </w:r>
      <w:r w:rsidR="00FF6796">
        <w:t>а следующих составов.</w:t>
      </w:r>
      <w:r>
        <w:t>:</w:t>
      </w:r>
      <w:r w:rsidRPr="00EF7938">
        <w:t xml:space="preserve"> </w:t>
      </w:r>
      <w:r w:rsidR="00070743" w:rsidRPr="008266BE">
        <w:t>1</w:t>
      </w:r>
      <w:r w:rsidRPr="008266BE">
        <w:t>,</w:t>
      </w:r>
      <w:r w:rsidR="00070743" w:rsidRPr="008266BE">
        <w:t>34</w:t>
      </w:r>
      <w:r w:rsidRPr="008266BE">
        <w:t>Al</w:t>
      </w:r>
      <w:r w:rsidRPr="008266BE">
        <w:rPr>
          <w:vertAlign w:val="subscript"/>
        </w:rPr>
        <w:t>2</w:t>
      </w:r>
      <w:r w:rsidRPr="008266BE">
        <w:t>O</w:t>
      </w:r>
      <w:r w:rsidRPr="008266BE">
        <w:rPr>
          <w:vertAlign w:val="subscript"/>
        </w:rPr>
        <w:t>3</w:t>
      </w:r>
      <w:r w:rsidRPr="008266BE">
        <w:t>–</w:t>
      </w:r>
      <w:r w:rsidR="00070743" w:rsidRPr="008266BE">
        <w:t>1</w:t>
      </w:r>
      <w:r w:rsidRPr="008266BE">
        <w:t>Fe</w:t>
      </w:r>
      <w:r w:rsidRPr="008266BE">
        <w:rPr>
          <w:vertAlign w:val="subscript"/>
        </w:rPr>
        <w:t>2</w:t>
      </w:r>
      <w:r w:rsidRPr="008266BE">
        <w:t>O</w:t>
      </w:r>
      <w:r w:rsidRPr="008266BE">
        <w:rPr>
          <w:vertAlign w:val="subscript"/>
        </w:rPr>
        <w:t>3</w:t>
      </w:r>
      <w:r w:rsidRPr="008266BE">
        <w:t>–</w:t>
      </w:r>
      <w:r w:rsidR="00070743" w:rsidRPr="008266BE">
        <w:t>2,29</w:t>
      </w:r>
      <w:r w:rsidRPr="008266BE">
        <w:t>Na</w:t>
      </w:r>
      <w:r w:rsidRPr="008266BE">
        <w:rPr>
          <w:vertAlign w:val="subscript"/>
        </w:rPr>
        <w:t>2</w:t>
      </w:r>
      <w:r w:rsidRPr="008266BE">
        <w:t>O–</w:t>
      </w:r>
      <w:r w:rsidR="00070743" w:rsidRPr="008266BE">
        <w:t>2,</w:t>
      </w:r>
      <w:r w:rsidRPr="008266BE">
        <w:t>2</w:t>
      </w:r>
      <w:r w:rsidR="00070743" w:rsidRPr="008266BE">
        <w:t>3</w:t>
      </w:r>
      <w:r w:rsidRPr="008266BE">
        <w:t>P</w:t>
      </w:r>
      <w:r w:rsidRPr="008266BE">
        <w:rPr>
          <w:vertAlign w:val="subscript"/>
        </w:rPr>
        <w:t>2</w:t>
      </w:r>
      <w:r w:rsidRPr="008266BE">
        <w:t>O</w:t>
      </w:r>
      <w:r w:rsidRPr="008266BE">
        <w:rPr>
          <w:vertAlign w:val="subscript"/>
        </w:rPr>
        <w:t>5</w:t>
      </w:r>
      <w:r w:rsidRPr="008266BE">
        <w:t>; 1Fe</w:t>
      </w:r>
      <w:r w:rsidRPr="008266BE">
        <w:rPr>
          <w:vertAlign w:val="subscript"/>
        </w:rPr>
        <w:t>2</w:t>
      </w:r>
      <w:r w:rsidRPr="008266BE">
        <w:t>O</w:t>
      </w:r>
      <w:r w:rsidRPr="008266BE">
        <w:rPr>
          <w:vertAlign w:val="subscript"/>
        </w:rPr>
        <w:t>3</w:t>
      </w:r>
      <w:r w:rsidRPr="008266BE">
        <w:t>–</w:t>
      </w:r>
      <w:r w:rsidR="00070743" w:rsidRPr="008266BE">
        <w:t>2</w:t>
      </w:r>
      <w:r w:rsidRPr="008266BE">
        <w:t>Na</w:t>
      </w:r>
      <w:r w:rsidRPr="008266BE">
        <w:rPr>
          <w:vertAlign w:val="subscript"/>
        </w:rPr>
        <w:t>2</w:t>
      </w:r>
      <w:r w:rsidRPr="008266BE">
        <w:t>O–2P</w:t>
      </w:r>
      <w:r w:rsidRPr="008266BE">
        <w:rPr>
          <w:vertAlign w:val="subscript"/>
        </w:rPr>
        <w:t>2</w:t>
      </w:r>
      <w:r w:rsidRPr="008266BE">
        <w:t>O</w:t>
      </w:r>
      <w:r w:rsidRPr="008266BE">
        <w:rPr>
          <w:vertAlign w:val="subscript"/>
        </w:rPr>
        <w:t>5</w:t>
      </w:r>
      <w:r w:rsidRPr="008266BE">
        <w:t>–</w:t>
      </w:r>
      <w:r w:rsidR="00070743" w:rsidRPr="008266BE">
        <w:t>0</w:t>
      </w:r>
      <w:r w:rsidRPr="008266BE">
        <w:t>,</w:t>
      </w:r>
      <w:r w:rsidR="00070743" w:rsidRPr="008266BE">
        <w:t>04</w:t>
      </w:r>
      <w:r w:rsidRPr="008266BE">
        <w:rPr>
          <w:lang w:val="en-US"/>
        </w:rPr>
        <w:t>Cs</w:t>
      </w:r>
      <w:r w:rsidRPr="008266BE">
        <w:rPr>
          <w:vertAlign w:val="subscript"/>
        </w:rPr>
        <w:t>2</w:t>
      </w:r>
      <w:r w:rsidRPr="008266BE">
        <w:rPr>
          <w:lang w:val="en-US"/>
        </w:rPr>
        <w:t>O</w:t>
      </w:r>
      <w:r w:rsidRPr="008266BE">
        <w:rPr>
          <w:vertAlign w:val="subscript"/>
        </w:rPr>
        <w:t>3</w:t>
      </w:r>
      <w:r w:rsidRPr="008266BE">
        <w:t>–</w:t>
      </w:r>
      <w:r w:rsidR="00070743" w:rsidRPr="008266BE">
        <w:t>0,1</w:t>
      </w:r>
      <w:r w:rsidRPr="008266BE">
        <w:t>1</w:t>
      </w:r>
      <w:r w:rsidRPr="008266BE">
        <w:rPr>
          <w:lang w:val="en-US"/>
        </w:rPr>
        <w:t>SrO</w:t>
      </w:r>
      <w:r w:rsidRPr="008266BE">
        <w:t xml:space="preserve">; </w:t>
      </w:r>
      <w:r w:rsidR="00070743" w:rsidRPr="008266BE">
        <w:t>1</w:t>
      </w:r>
      <w:r w:rsidRPr="008266BE">
        <w:t>,3</w:t>
      </w:r>
      <w:r w:rsidR="00070743" w:rsidRPr="008266BE">
        <w:t>6</w:t>
      </w:r>
      <w:r w:rsidRPr="008266BE">
        <w:t>Al</w:t>
      </w:r>
      <w:r w:rsidRPr="008266BE">
        <w:rPr>
          <w:vertAlign w:val="subscript"/>
        </w:rPr>
        <w:t>2</w:t>
      </w:r>
      <w:r w:rsidRPr="008266BE">
        <w:t>O</w:t>
      </w:r>
      <w:r w:rsidRPr="008266BE">
        <w:rPr>
          <w:vertAlign w:val="subscript"/>
        </w:rPr>
        <w:t>3</w:t>
      </w:r>
      <w:r w:rsidRPr="008266BE">
        <w:t>–1Fe</w:t>
      </w:r>
      <w:r w:rsidRPr="008266BE">
        <w:rPr>
          <w:vertAlign w:val="subscript"/>
        </w:rPr>
        <w:t>2</w:t>
      </w:r>
      <w:r w:rsidRPr="008266BE">
        <w:t>O</w:t>
      </w:r>
      <w:r w:rsidRPr="008266BE">
        <w:rPr>
          <w:vertAlign w:val="subscript"/>
        </w:rPr>
        <w:t>3</w:t>
      </w:r>
      <w:r w:rsidRPr="008266BE">
        <w:t>–</w:t>
      </w:r>
      <w:r w:rsidR="00070743" w:rsidRPr="008266BE">
        <w:t>2</w:t>
      </w:r>
      <w:r w:rsidRPr="008266BE">
        <w:t>,</w:t>
      </w:r>
      <w:r w:rsidR="00070743" w:rsidRPr="008266BE">
        <w:t>28</w:t>
      </w:r>
      <w:r w:rsidRPr="008266BE">
        <w:t>Na</w:t>
      </w:r>
      <w:r w:rsidRPr="008266BE">
        <w:rPr>
          <w:vertAlign w:val="subscript"/>
        </w:rPr>
        <w:t>2</w:t>
      </w:r>
      <w:r w:rsidRPr="008266BE">
        <w:t>O–2</w:t>
      </w:r>
      <w:r w:rsidR="00070743" w:rsidRPr="008266BE">
        <w:t>,16</w:t>
      </w:r>
      <w:r w:rsidRPr="008266BE">
        <w:t>P</w:t>
      </w:r>
      <w:r w:rsidRPr="008266BE">
        <w:rPr>
          <w:vertAlign w:val="subscript"/>
        </w:rPr>
        <w:t>2</w:t>
      </w:r>
      <w:r w:rsidRPr="008266BE">
        <w:t>O</w:t>
      </w:r>
      <w:r w:rsidRPr="008266BE">
        <w:rPr>
          <w:vertAlign w:val="subscript"/>
        </w:rPr>
        <w:t>5</w:t>
      </w:r>
      <w:r w:rsidRPr="008266BE">
        <w:t>–</w:t>
      </w:r>
      <w:r w:rsidR="00070743" w:rsidRPr="008266BE">
        <w:t>0,09</w:t>
      </w:r>
      <w:r w:rsidRPr="008266BE">
        <w:rPr>
          <w:lang w:val="en-US"/>
        </w:rPr>
        <w:t>CeO</w:t>
      </w:r>
      <w:r w:rsidRPr="008266BE">
        <w:rPr>
          <w:vertAlign w:val="subscript"/>
        </w:rPr>
        <w:t>2</w:t>
      </w:r>
      <w:r w:rsidRPr="009C78DE">
        <w:t>.</w:t>
      </w:r>
      <w:r>
        <w:t xml:space="preserve"> Они потенциально пригодны в качестве матриц для иммобилизации радиоактивных отходов</w:t>
      </w:r>
      <w:r>
        <w:rPr>
          <w:color w:val="000000"/>
        </w:rPr>
        <w:t>.</w:t>
      </w:r>
    </w:p>
    <w:sectPr w:rsidR="00316038" w:rsidRPr="00C1095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38"/>
    <w:rsid w:val="00070743"/>
    <w:rsid w:val="00075D4A"/>
    <w:rsid w:val="000C48B3"/>
    <w:rsid w:val="000D5B0A"/>
    <w:rsid w:val="000E159E"/>
    <w:rsid w:val="000F1C90"/>
    <w:rsid w:val="00103CF5"/>
    <w:rsid w:val="00134C2B"/>
    <w:rsid w:val="001D254B"/>
    <w:rsid w:val="00210AC7"/>
    <w:rsid w:val="002E0F2F"/>
    <w:rsid w:val="00312EE3"/>
    <w:rsid w:val="00316038"/>
    <w:rsid w:val="00321AAE"/>
    <w:rsid w:val="003961C4"/>
    <w:rsid w:val="00413402"/>
    <w:rsid w:val="004C0125"/>
    <w:rsid w:val="004C144E"/>
    <w:rsid w:val="005646C7"/>
    <w:rsid w:val="0060005E"/>
    <w:rsid w:val="00690287"/>
    <w:rsid w:val="006C0F0F"/>
    <w:rsid w:val="006E21E0"/>
    <w:rsid w:val="006F076E"/>
    <w:rsid w:val="007653DC"/>
    <w:rsid w:val="0077033C"/>
    <w:rsid w:val="007B43D1"/>
    <w:rsid w:val="0082174E"/>
    <w:rsid w:val="008266BE"/>
    <w:rsid w:val="00846F7A"/>
    <w:rsid w:val="00895515"/>
    <w:rsid w:val="00941963"/>
    <w:rsid w:val="009B4929"/>
    <w:rsid w:val="00A11C30"/>
    <w:rsid w:val="00A24C4D"/>
    <w:rsid w:val="00A41236"/>
    <w:rsid w:val="00AE621F"/>
    <w:rsid w:val="00AF742A"/>
    <w:rsid w:val="00B17446"/>
    <w:rsid w:val="00B33E60"/>
    <w:rsid w:val="00B846E3"/>
    <w:rsid w:val="00B92D14"/>
    <w:rsid w:val="00D40AD3"/>
    <w:rsid w:val="00D60D17"/>
    <w:rsid w:val="00E04B2E"/>
    <w:rsid w:val="00E27C31"/>
    <w:rsid w:val="00E97676"/>
    <w:rsid w:val="00F62A5C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2892"/>
  <w15:chartTrackingRefBased/>
  <w15:docId w15:val="{96CBD7C5-905F-4546-9A4D-81F9E9AD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4B2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04B2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04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04B2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04B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FF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S</dc:creator>
  <cp:keywords/>
  <dc:description/>
  <cp:lastModifiedBy>Clemence S</cp:lastModifiedBy>
  <cp:revision>46</cp:revision>
  <dcterms:created xsi:type="dcterms:W3CDTF">2025-02-26T19:38:00Z</dcterms:created>
  <dcterms:modified xsi:type="dcterms:W3CDTF">2025-02-28T12:52:00Z</dcterms:modified>
</cp:coreProperties>
</file>