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Влияние заместителя на кинетику образования комплексов лантанидов</w:t>
        <w:br/>
        <w:t>с галогенированными тетрадентатными N,O-донорными лигандами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Ланин Л.О.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</w:t>
        <w:br/>
        <w:t>химический факультет, Москва, Россия</w:t>
      </w:r>
    </w:p>
    <w:p>
      <w:pPr>
        <w:pStyle w:val="Normal"/>
        <w:jc w:val="center"/>
        <w:rPr>
          <w:i/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hyperlink r:id="rId2">
        <w:r>
          <w:rPr>
            <w:rStyle w:val="Hyperlink"/>
            <w:i/>
            <w:lang w:val="en-US"/>
          </w:rPr>
          <w:t>lanin</w:t>
        </w:r>
        <w:r>
          <w:rPr>
            <w:rStyle w:val="Hyperlink"/>
            <w:i/>
          </w:rPr>
          <w:t>3070@</w:t>
        </w:r>
        <w:r>
          <w:rPr>
            <w:rStyle w:val="Hyperlink"/>
            <w:i/>
            <w:lang w:val="en-US"/>
          </w:rPr>
          <w:t>mail</w:t>
        </w:r>
        <w:r>
          <w:rPr>
            <w:rStyle w:val="Hyperlink"/>
            <w:i/>
          </w:rPr>
          <w:t>.ru</w:t>
        </w:r>
      </w:hyperlink>
    </w:p>
    <w:p>
      <w:pPr>
        <w:pStyle w:val="Normal"/>
        <w:ind w:firstLine="397"/>
        <w:jc w:val="both"/>
        <w:rPr/>
      </w:pPr>
      <w:r>
        <w:rPr/>
        <w:t>N,O-донорные гетероциклические лиганды – производные 2,2’-бипиридина – активно изучаются как перспективные экстрагенты для разделения актинидов (III) и лантанидов (III) при переработке высокоактивных отходов атомной энергетики [1]. Данная работа посвящена исследованию кинетики комплексообразования, важного практического аспекта технологического процесса экстракции.</w:t>
      </w:r>
    </w:p>
    <w:p>
      <w:pPr>
        <w:pStyle w:val="Normal"/>
        <w:ind w:firstLine="397"/>
        <w:jc w:val="center"/>
        <w:rPr>
          <w:color w:val="00000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1438275</wp:posOffset>
            </wp:positionH>
            <wp:positionV relativeFrom="paragraph">
              <wp:posOffset>47625</wp:posOffset>
            </wp:positionV>
            <wp:extent cx="3121660" cy="9696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Рис. 1. Общая структурная формула исследованных соединений (X = F, Cl, Br)</w:t>
      </w:r>
    </w:p>
    <w:p>
      <w:pPr>
        <w:pStyle w:val="Normal"/>
        <w:ind w:firstLine="397"/>
        <w:jc w:val="both"/>
        <w:rPr>
          <w:color w:val="000000"/>
        </w:rPr>
      </w:pPr>
      <w:r>
        <w:rPr>
          <w:color w:val="000000"/>
        </w:rPr>
        <w:t>Кинетические кривые образования комплексов европия и неодима с каждым из трёх лигандов получены в сухом ацетонитриле при 25 °С на спектрофотометре HP 8452A. Для определения порядков реакций по методу Вант-Гоффа проведены серии опытов с соотношениями металл:лиганд, равными 1:1, 2:1 и 3:1.</w:t>
      </w:r>
    </w:p>
    <w:p>
      <w:pPr>
        <w:pStyle w:val="Normal"/>
        <w:ind w:firstLine="397"/>
        <w:jc w:val="both"/>
        <w:rPr>
          <w:color w:val="000000"/>
        </w:rPr>
      </w:pPr>
      <w:r>
        <w:rPr>
          <w:color w:val="000000"/>
        </w:rPr>
        <w:t>На рис. 2 представлен вид полученных кинетических кривых. Все исследованные реакции протекают бы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1435735</wp:posOffset>
            </wp:positionH>
            <wp:positionV relativeFrom="paragraph">
              <wp:posOffset>417195</wp:posOffset>
            </wp:positionV>
            <wp:extent cx="3117215" cy="2214880"/>
            <wp:effectExtent l="0" t="0" r="0" b="0"/>
            <wp:wrapTopAndBottom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стро; практически равновесие наступает спустя 2-3 секунды.</w:t>
      </w:r>
    </w:p>
    <w:p>
      <w:pPr>
        <w:pStyle w:val="Normal"/>
        <w:ind w:firstLine="397"/>
        <w:jc w:val="center"/>
        <w:rPr>
          <w:color w:val="000000"/>
        </w:rPr>
      </w:pPr>
      <w:r>
        <w:rPr>
          <w:color w:val="000000"/>
        </w:rPr>
        <w:t>Рис. 2. Кинетические кривые реакции хлорзамещённого лиганда с Eu</w:t>
      </w:r>
    </w:p>
    <w:p>
      <w:pPr>
        <w:pStyle w:val="Normal"/>
        <w:ind w:firstLine="397"/>
        <w:jc w:val="both"/>
        <w:rPr>
          <w:color w:val="000000"/>
        </w:rPr>
      </w:pPr>
      <w:r>
        <w:rPr>
          <w:color w:val="000000"/>
        </w:rPr>
        <w:t>Рассчитанные значения порядков реакций приведены в таблице 1.</w:t>
      </w:r>
    </w:p>
    <w:p>
      <w:pPr>
        <w:pStyle w:val="Normal"/>
        <w:ind w:firstLine="397"/>
        <w:jc w:val="both"/>
        <w:rPr>
          <w:color w:val="000000"/>
        </w:rPr>
      </w:pPr>
      <w:r>
        <w:rPr>
          <w:color w:val="000000"/>
        </w:rPr>
        <w:t>Таблица 1. Порядок реакций комплексообразования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95"/>
        <w:gridCol w:w="2296"/>
        <w:gridCol w:w="2296"/>
        <w:gridCol w:w="2296"/>
      </w:tblGrid>
      <w:tr>
        <w:trPr/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6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</w:t>
            </w:r>
          </w:p>
        </w:tc>
      </w:tr>
      <w:tr>
        <w:trPr/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Металл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F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Cl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Br</w:t>
            </w:r>
          </w:p>
        </w:tc>
      </w:tr>
      <w:tr>
        <w:trPr/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Eu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0.86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0.74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0.16</w:t>
            </w:r>
          </w:p>
        </w:tc>
      </w:tr>
      <w:tr>
        <w:trPr/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Nd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1.05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0.96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-0.04</w:t>
            </w:r>
          </w:p>
        </w:tc>
      </w:tr>
    </w:tbl>
    <w:p>
      <w:pPr>
        <w:pStyle w:val="Normal"/>
        <w:ind w:firstLine="397"/>
        <w:jc w:val="both"/>
        <w:rPr>
          <w:color w:val="000000"/>
        </w:rPr>
      </w:pPr>
      <w:r>
        <w:rPr>
          <w:color w:val="000000"/>
        </w:rPr>
        <w:t xml:space="preserve">В отличие от </w:t>
      </w:r>
      <w:r>
        <w:rPr>
          <w:rFonts w:eastAsia="Calibri"/>
          <w:color w:val="000000"/>
        </w:rPr>
        <w:t>F- и Cl-замещённых лигандов, порядок реакций которых близок к единице, Br-форма демонстрирует почти полную независимость скорости реакции от концентрации металлов (n</w:t>
      </w:r>
      <w:r>
        <w:rPr>
          <w:color w:val="000000"/>
        </w:rPr>
        <w:t>≈0).</w:t>
      </w:r>
    </w:p>
    <w:p>
      <w:pPr>
        <w:pStyle w:val="Normal"/>
        <w:ind w:firstLine="397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 РНФ (грантовое соглашение №</w:t>
      </w:r>
      <w:r>
        <w:rPr>
          <w:i/>
          <w:iCs/>
          <w:color w:val="000000"/>
          <w:shd w:fill="auto" w:val="clear"/>
        </w:rPr>
        <w:t>25-23-00141</w:t>
      </w:r>
      <w:r>
        <w:rPr>
          <w:i/>
          <w:iCs/>
          <w:color w:val="000000"/>
        </w:rPr>
        <w:t>)</w:t>
      </w:r>
    </w:p>
    <w:p>
      <w:pPr>
        <w:pStyle w:val="Normal"/>
        <w:ind w:firstLine="397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Литература</w:t>
      </w:r>
    </w:p>
    <w:p>
      <w:pPr>
        <w:pStyle w:val="Normal"/>
        <w:ind w:firstLine="397"/>
        <w:rPr>
          <w:color w:val="000000"/>
        </w:rPr>
      </w:pPr>
      <w:r>
        <w:rPr>
          <w:color w:val="000000"/>
          <w:lang w:val="en-US"/>
        </w:rPr>
        <w:t xml:space="preserve">1. Z. Kolarik, Complexation and separation of lanthanides(III) and actinides(III) by heterocyclic N-donors in solutions, Chem. </w:t>
      </w:r>
      <w:r>
        <w:rPr>
          <w:color w:val="000000"/>
        </w:rPr>
        <w:t>Rev. 108 (2008) 4208–4252.</w:t>
      </w:r>
    </w:p>
    <w:sectPr>
      <w:type w:val="nextPage"/>
      <w:pgSz w:w="11906" w:h="16838"/>
      <w:pgMar w:left="1361" w:right="136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23a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33c7c"/>
    <w:rPr>
      <w:color w:themeColor="hyperlink" w:val="0563C1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b43e3"/>
    <w:rPr>
      <w:rFonts w:ascii="Tahoma" w:hAnsi="Tahoma" w:eastAsia="Times New Roman" w:cs="Tahoma"/>
      <w:sz w:val="16"/>
      <w:szCs w:val="16"/>
      <w:lang w:eastAsia="ru-RU"/>
    </w:rPr>
  </w:style>
  <w:style w:type="paragraph" w:styleId="Heading" w:customStyle="1">
    <w:name w:val="Heading"/>
    <w:basedOn w:val="Normal"/>
    <w:next w:val="BodyText"/>
    <w:qFormat/>
    <w:rsid w:val="00e75f4c"/>
    <w:pPr>
      <w:keepNext w:val="true"/>
      <w:spacing w:before="240" w:after="120"/>
    </w:pPr>
    <w:rPr>
      <w:rFonts w:ascii="Calibri" w:hAnsi="Calibri" w:eastAsia="Arial Unicode MS" w:cs="Lucida Sans"/>
      <w:sz w:val="28"/>
      <w:szCs w:val="28"/>
    </w:rPr>
  </w:style>
  <w:style w:type="paragraph" w:styleId="BodyText">
    <w:name w:val="Body Text"/>
    <w:basedOn w:val="Normal"/>
    <w:rsid w:val="00e75f4c"/>
    <w:pPr>
      <w:spacing w:lineRule="auto" w:line="276" w:before="0" w:after="140"/>
    </w:pPr>
    <w:rPr/>
  </w:style>
  <w:style w:type="paragraph" w:styleId="List">
    <w:name w:val="List"/>
    <w:basedOn w:val="BodyText"/>
    <w:rsid w:val="00e75f4c"/>
    <w:pPr/>
    <w:rPr>
      <w:rFonts w:ascii="Calibri" w:hAnsi="Calibri" w:cs="Lucida Sans"/>
    </w:rPr>
  </w:style>
  <w:style w:type="paragraph" w:styleId="Caption" w:customStyle="1">
    <w:name w:val="Caption"/>
    <w:basedOn w:val="Normal"/>
    <w:qFormat/>
    <w:rsid w:val="00e75f4c"/>
    <w:pPr>
      <w:suppressLineNumbers/>
      <w:spacing w:before="120" w:after="120"/>
    </w:pPr>
    <w:rPr>
      <w:rFonts w:ascii="Calibri" w:hAnsi="Calibri" w:cs="Lucida Sans"/>
      <w:i/>
      <w:iCs/>
    </w:rPr>
  </w:style>
  <w:style w:type="paragraph" w:styleId="Index" w:customStyle="1">
    <w:name w:val="Index"/>
    <w:basedOn w:val="Normal"/>
    <w:qFormat/>
    <w:rsid w:val="00e75f4c"/>
    <w:pPr>
      <w:suppressLineNumbers/>
    </w:pPr>
    <w:rPr>
      <w:rFonts w:ascii="Calibri" w:hAnsi="Calibri"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b43e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anin3070@mail.ru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Application>LibreOffice/24.2.6.2$Linux_X86_64 LibreOffice_project/ef66aa7e36a1bb8e65bfbc63aba53045a14d0871</Application>
  <AppVersion>15.0000</AppVersion>
  <Pages>1</Pages>
  <Words>227</Words>
  <Characters>1604</Characters>
  <CharactersWithSpaces>1803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2023-02-13T18:00:00Z</dcterms:created>
  <dc:creator>Леонид</dc:creator>
  <dc:description/>
  <dc:language>ru-RU</dc:language>
  <cp:lastModifiedBy/>
  <dcterms:modified xsi:type="dcterms:W3CDTF">2025-03-18T16:00:22Z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