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1355" w14:textId="4F25B2D2" w:rsidR="00441DA5" w:rsidRDefault="001C0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</w:rPr>
      </w:pPr>
      <w:r w:rsidRPr="001C0177">
        <w:rPr>
          <w:b/>
          <w:color w:val="000000"/>
        </w:rPr>
        <w:t xml:space="preserve">Растворение оксидов урана </w:t>
      </w:r>
      <w:r w:rsidR="00C11C52">
        <w:rPr>
          <w:b/>
          <w:color w:val="000000"/>
        </w:rPr>
        <w:t xml:space="preserve">в </w:t>
      </w:r>
      <w:r w:rsidR="00A361EB">
        <w:rPr>
          <w:b/>
          <w:color w:val="000000"/>
        </w:rPr>
        <w:t>имитаторах биологических жидкостей</w:t>
      </w:r>
      <w:r w:rsidRPr="001C0177">
        <w:rPr>
          <w:b/>
          <w:color w:val="000000"/>
        </w:rPr>
        <w:t xml:space="preserve"> </w:t>
      </w:r>
    </w:p>
    <w:p w14:paraId="027ED414" w14:textId="17E7363A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Строганов Н.А.</w:t>
      </w:r>
    </w:p>
    <w:p w14:paraId="569AA296" w14:textId="7C3FB449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5D6F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55C2B7D" w14:textId="77777777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BFD2078" w14:textId="77777777" w:rsidR="006219F7" w:rsidRDefault="006B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E443CF1" w14:textId="52831ABA" w:rsidR="00074D81" w:rsidRPr="00A361EB" w:rsidRDefault="006B0226" w:rsidP="00074D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rStyle w:val="afb"/>
          <w:i/>
        </w:rPr>
      </w:pPr>
      <w:r w:rsidRPr="00586FAB">
        <w:rPr>
          <w:i/>
          <w:color w:val="000000"/>
          <w:lang w:val="en-US"/>
        </w:rPr>
        <w:t>E</w:t>
      </w:r>
      <w:r w:rsidRPr="00A361EB">
        <w:rPr>
          <w:i/>
          <w:color w:val="000000"/>
        </w:rPr>
        <w:t>-</w:t>
      </w:r>
      <w:r w:rsidRPr="00586FAB">
        <w:rPr>
          <w:i/>
          <w:color w:val="000000"/>
          <w:lang w:val="en-US"/>
        </w:rPr>
        <w:t>mail</w:t>
      </w:r>
      <w:r w:rsidRPr="00A361EB">
        <w:rPr>
          <w:i/>
          <w:color w:val="000000"/>
        </w:rPr>
        <w:t xml:space="preserve">: </w:t>
      </w:r>
      <w:r w:rsidR="00586FAB" w:rsidRPr="00586FAB">
        <w:rPr>
          <w:i/>
          <w:color w:val="000000"/>
          <w:u w:val="single"/>
          <w:lang w:val="en-US"/>
        </w:rPr>
        <w:t>nikolai</w:t>
      </w:r>
      <w:r w:rsidR="00586FAB" w:rsidRPr="00A361EB">
        <w:rPr>
          <w:i/>
          <w:color w:val="000000"/>
          <w:u w:val="single"/>
        </w:rPr>
        <w:t>.</w:t>
      </w:r>
      <w:r w:rsidR="00586FAB" w:rsidRPr="00586FAB">
        <w:rPr>
          <w:i/>
          <w:color w:val="000000"/>
          <w:u w:val="single"/>
          <w:lang w:val="en-US"/>
        </w:rPr>
        <w:t>stroganov</w:t>
      </w:r>
      <w:r w:rsidR="00586FAB" w:rsidRPr="00A361EB">
        <w:rPr>
          <w:i/>
          <w:color w:val="000000"/>
          <w:u w:val="single"/>
        </w:rPr>
        <w:t>@</w:t>
      </w:r>
      <w:r w:rsidR="00586FAB" w:rsidRPr="00586FAB">
        <w:rPr>
          <w:i/>
          <w:color w:val="000000"/>
          <w:u w:val="single"/>
          <w:lang w:val="en-US"/>
        </w:rPr>
        <w:t>chemistry</w:t>
      </w:r>
      <w:r w:rsidR="00586FAB" w:rsidRPr="00A361EB">
        <w:rPr>
          <w:i/>
          <w:color w:val="000000"/>
          <w:u w:val="single"/>
        </w:rPr>
        <w:t>.</w:t>
      </w:r>
      <w:r w:rsidR="00586FAB" w:rsidRPr="00586FAB">
        <w:rPr>
          <w:i/>
          <w:color w:val="000000"/>
          <w:u w:val="single"/>
          <w:lang w:val="en-US"/>
        </w:rPr>
        <w:t>msu</w:t>
      </w:r>
      <w:r w:rsidR="00586FAB" w:rsidRPr="00A361EB">
        <w:rPr>
          <w:i/>
          <w:color w:val="000000"/>
          <w:u w:val="single"/>
        </w:rPr>
        <w:t>.</w:t>
      </w:r>
      <w:r w:rsidR="00586FAB" w:rsidRPr="00586FAB">
        <w:rPr>
          <w:i/>
          <w:color w:val="000000"/>
          <w:u w:val="single"/>
          <w:lang w:val="en-US"/>
        </w:rPr>
        <w:t>ru</w:t>
      </w:r>
    </w:p>
    <w:p w14:paraId="272F7A04" w14:textId="77777777" w:rsidR="00074D81" w:rsidRPr="00A361EB" w:rsidRDefault="00074D81" w:rsidP="00074D81">
      <w:pPr>
        <w:jc w:val="center"/>
        <w:rPr>
          <w:i/>
          <w:color w:val="000000"/>
        </w:rPr>
      </w:pPr>
    </w:p>
    <w:p w14:paraId="6368C225" w14:textId="2A3E96D1" w:rsidR="00074D81" w:rsidRDefault="00074D81" w:rsidP="00074D81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При некоторых сценариях выброса техногенных радионуклидов в окружающую среду, одной из основных форм их поступления являются топливные «горячие» частицы, основу которых составляет </w:t>
      </w:r>
      <w:r w:rsidR="007C531F">
        <w:rPr>
          <w:color w:val="000000"/>
        </w:rPr>
        <w:t>ди</w:t>
      </w:r>
      <w:r>
        <w:rPr>
          <w:color w:val="000000"/>
        </w:rPr>
        <w:t>оксид урана</w:t>
      </w:r>
      <w:r w:rsidR="007C531F">
        <w:rPr>
          <w:color w:val="000000"/>
        </w:rPr>
        <w:t xml:space="preserve"> (его окислен</w:t>
      </w:r>
      <w:bookmarkStart w:id="0" w:name="_GoBack"/>
      <w:bookmarkEnd w:id="0"/>
      <w:r w:rsidR="007C531F">
        <w:rPr>
          <w:color w:val="000000"/>
        </w:rPr>
        <w:t xml:space="preserve">ные формы </w:t>
      </w:r>
      <w:r w:rsidR="007C531F" w:rsidRPr="00231082">
        <w:rPr>
          <w:bCs/>
          <w:color w:val="000000"/>
        </w:rPr>
        <w:t>UO</w:t>
      </w:r>
      <w:r w:rsidR="007C531F" w:rsidRPr="00231082">
        <w:rPr>
          <w:bCs/>
          <w:color w:val="000000"/>
          <w:vertAlign w:val="subscript"/>
        </w:rPr>
        <w:t>2</w:t>
      </w:r>
      <w:r w:rsidR="007C531F">
        <w:rPr>
          <w:bCs/>
          <w:color w:val="000000"/>
          <w:vertAlign w:val="subscript"/>
        </w:rPr>
        <w:t>+</w:t>
      </w:r>
      <w:r w:rsidR="007C531F">
        <w:rPr>
          <w:bCs/>
          <w:color w:val="000000"/>
          <w:vertAlign w:val="subscript"/>
          <w:lang w:val="en-US"/>
        </w:rPr>
        <w:t>x</w:t>
      </w:r>
      <w:r w:rsidR="007C531F">
        <w:rPr>
          <w:color w:val="000000"/>
        </w:rPr>
        <w:t>)</w:t>
      </w:r>
      <w:r>
        <w:rPr>
          <w:color w:val="000000"/>
        </w:rPr>
        <w:t xml:space="preserve">. Они представляют значительную опасность для людей в связи с возможностью попадания внутрь организма (преимущественно при дыхании или проглатывании) и в силу содержания в них, помимо урана, целого ряда продуктов деления и </w:t>
      </w:r>
      <w:r w:rsidR="00D57210">
        <w:rPr>
          <w:color w:val="000000"/>
        </w:rPr>
        <w:t>активации</w:t>
      </w:r>
      <w:r>
        <w:rPr>
          <w:color w:val="000000"/>
        </w:rPr>
        <w:t xml:space="preserve">. Это обуславливает важность исследования закономерностей растворения </w:t>
      </w:r>
      <w:r w:rsidR="007C531F">
        <w:rPr>
          <w:color w:val="000000"/>
        </w:rPr>
        <w:t>оксидов</w:t>
      </w:r>
      <w:r w:rsidR="00E9738A">
        <w:rPr>
          <w:color w:val="000000"/>
        </w:rPr>
        <w:t xml:space="preserve"> урана в биологических жидкостях в зависимости от степени окисления урана в них.</w:t>
      </w:r>
    </w:p>
    <w:p w14:paraId="44ECE55A" w14:textId="6347AB2B" w:rsidR="00074D81" w:rsidRPr="00231082" w:rsidRDefault="00074D81" w:rsidP="00074D81">
      <w:pPr>
        <w:ind w:firstLine="340"/>
        <w:jc w:val="both"/>
        <w:rPr>
          <w:color w:val="000000"/>
        </w:rPr>
      </w:pPr>
      <w:r w:rsidRPr="00231082">
        <w:rPr>
          <w:color w:val="000000"/>
        </w:rPr>
        <w:t xml:space="preserve">Данная работа посвящена исследованию кинетики растворения </w:t>
      </w:r>
      <w:r w:rsidR="007C531F">
        <w:rPr>
          <w:bCs/>
          <w:color w:val="000000"/>
        </w:rPr>
        <w:t xml:space="preserve">оксидов урана </w:t>
      </w:r>
      <w:r w:rsidR="007C531F" w:rsidRPr="00231082">
        <w:rPr>
          <w:bCs/>
          <w:color w:val="000000"/>
        </w:rPr>
        <w:t>UO</w:t>
      </w:r>
      <w:r w:rsidR="007C531F" w:rsidRPr="00231082">
        <w:rPr>
          <w:bCs/>
          <w:color w:val="000000"/>
          <w:vertAlign w:val="subscript"/>
        </w:rPr>
        <w:t>2,05</w:t>
      </w:r>
      <w:r w:rsidR="007C531F">
        <w:rPr>
          <w:color w:val="000000"/>
        </w:rPr>
        <w:t xml:space="preserve">, </w:t>
      </w:r>
      <w:r w:rsidR="007C531F" w:rsidRPr="00231082">
        <w:rPr>
          <w:bCs/>
          <w:color w:val="000000"/>
        </w:rPr>
        <w:t>U</w:t>
      </w:r>
      <w:r w:rsidR="007C531F" w:rsidRPr="007C531F">
        <w:rPr>
          <w:bCs/>
          <w:color w:val="000000"/>
          <w:vertAlign w:val="subscript"/>
        </w:rPr>
        <w:t>3</w:t>
      </w:r>
      <w:r w:rsidR="007C531F" w:rsidRPr="00231082">
        <w:rPr>
          <w:bCs/>
          <w:color w:val="000000"/>
        </w:rPr>
        <w:t>O</w:t>
      </w:r>
      <w:r w:rsidR="007C531F">
        <w:rPr>
          <w:bCs/>
          <w:color w:val="000000"/>
          <w:vertAlign w:val="subscript"/>
        </w:rPr>
        <w:t xml:space="preserve">7 </w:t>
      </w:r>
      <w:r w:rsidR="007C531F">
        <w:rPr>
          <w:color w:val="000000"/>
        </w:rPr>
        <w:t xml:space="preserve">и </w:t>
      </w:r>
      <w:r w:rsidR="007C531F" w:rsidRPr="00231082">
        <w:rPr>
          <w:bCs/>
          <w:color w:val="000000"/>
        </w:rPr>
        <w:t>U</w:t>
      </w:r>
      <w:r w:rsidR="007C531F" w:rsidRPr="007C531F">
        <w:rPr>
          <w:bCs/>
          <w:color w:val="000000"/>
          <w:vertAlign w:val="subscript"/>
        </w:rPr>
        <w:t>3</w:t>
      </w:r>
      <w:r w:rsidR="007C531F" w:rsidRPr="00231082">
        <w:rPr>
          <w:bCs/>
          <w:color w:val="000000"/>
        </w:rPr>
        <w:t>O</w:t>
      </w:r>
      <w:r w:rsidR="007C531F">
        <w:rPr>
          <w:bCs/>
          <w:color w:val="000000"/>
          <w:vertAlign w:val="subscript"/>
        </w:rPr>
        <w:t xml:space="preserve">8 </w:t>
      </w:r>
      <w:r w:rsidR="007C531F">
        <w:rPr>
          <w:color w:val="000000"/>
        </w:rPr>
        <w:t>в</w:t>
      </w:r>
      <w:r w:rsidRPr="00231082">
        <w:rPr>
          <w:color w:val="000000"/>
        </w:rPr>
        <w:t xml:space="preserve"> имитаторах различных </w:t>
      </w:r>
      <w:r>
        <w:rPr>
          <w:color w:val="000000"/>
        </w:rPr>
        <w:t>биологических жидкостей</w:t>
      </w:r>
      <w:r w:rsidRPr="00231082">
        <w:rPr>
          <w:color w:val="000000"/>
        </w:rPr>
        <w:t>: желудочной, кишечной и легочной</w:t>
      </w:r>
      <w:r>
        <w:rPr>
          <w:color w:val="000000"/>
        </w:rPr>
        <w:t>,</w:t>
      </w:r>
      <w:r w:rsidRPr="00231082">
        <w:rPr>
          <w:color w:val="000000"/>
        </w:rPr>
        <w:t xml:space="preserve"> </w:t>
      </w:r>
      <w:r w:rsidR="00D57210">
        <w:rPr>
          <w:color w:val="000000"/>
        </w:rPr>
        <w:t xml:space="preserve">а </w:t>
      </w:r>
      <w:r w:rsidR="00D57210" w:rsidRPr="00231082">
        <w:rPr>
          <w:color w:val="000000"/>
        </w:rPr>
        <w:t xml:space="preserve">также </w:t>
      </w:r>
      <w:r w:rsidR="00723CFC">
        <w:rPr>
          <w:color w:val="000000"/>
        </w:rPr>
        <w:t>проводились эксперименты</w:t>
      </w:r>
      <w:r w:rsidRPr="00231082">
        <w:rPr>
          <w:color w:val="000000"/>
        </w:rPr>
        <w:t xml:space="preserve"> с 0,01М </w:t>
      </w:r>
      <w:r w:rsidRPr="00231082">
        <w:rPr>
          <w:color w:val="000000"/>
          <w:lang w:val="en-US"/>
        </w:rPr>
        <w:t>HCl</w:t>
      </w:r>
      <w:r w:rsidRPr="00231082">
        <w:rPr>
          <w:color w:val="000000"/>
        </w:rPr>
        <w:t>.</w:t>
      </w:r>
    </w:p>
    <w:p w14:paraId="4F27745A" w14:textId="3E7E9371" w:rsidR="00074D81" w:rsidRDefault="00074D81" w:rsidP="00074D81">
      <w:pPr>
        <w:ind w:firstLine="340"/>
        <w:jc w:val="both"/>
        <w:rPr>
          <w:color w:val="000000"/>
        </w:rPr>
      </w:pPr>
    </w:p>
    <w:p w14:paraId="37A7858D" w14:textId="01A57BFC" w:rsidR="00074D81" w:rsidRDefault="001C0177" w:rsidP="00537CBC">
      <w:pPr>
        <w:ind w:left="-426" w:right="-455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923190" wp14:editId="64F12FD7">
                <wp:simplePos x="0" y="0"/>
                <wp:positionH relativeFrom="column">
                  <wp:posOffset>3009265</wp:posOffset>
                </wp:positionH>
                <wp:positionV relativeFrom="paragraph">
                  <wp:posOffset>558800</wp:posOffset>
                </wp:positionV>
                <wp:extent cx="400050" cy="1365250"/>
                <wp:effectExtent l="0" t="0" r="0" b="635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65250"/>
                          <a:chOff x="0" y="0"/>
                          <a:chExt cx="400050" cy="136525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400050" cy="1174750"/>
                            <a:chOff x="0" y="0"/>
                            <a:chExt cx="400050" cy="1174750"/>
                          </a:xfrm>
                        </wpg:grpSpPr>
                        <wps:wsp>
                          <wps:cNvPr id="2" name="Надпись 2"/>
                          <wps:cNvSpPr txBox="1"/>
                          <wps:spPr>
                            <a:xfrm>
                              <a:off x="0" y="0"/>
                              <a:ext cx="3429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080FC8" w14:textId="730002F5" w:rsidR="001C0177" w:rsidRPr="00441DA5" w:rsidRDefault="001C0177" w:rsidP="001C0177">
                                <w:pPr>
                                  <w:ind w:left="-426" w:right="-455"/>
                                  <w:jc w:val="center"/>
                                  <w:rPr>
                                    <w:noProof/>
                                    <w:color w:val="000000" w:themeColor="text1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41DA5">
                                  <w:rPr>
                                    <w:noProof/>
                                    <w:color w:val="000000" w:themeColor="text1"/>
                                    <w:sz w:val="3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Надпись 3"/>
                          <wps:cNvSpPr txBox="1"/>
                          <wps:spPr>
                            <a:xfrm>
                              <a:off x="57150" y="565150"/>
                              <a:ext cx="3429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C466A0" w14:textId="6BBD00D3" w:rsidR="001C0177" w:rsidRPr="00441DA5" w:rsidRDefault="001C0177" w:rsidP="001C0177">
                                <w:pPr>
                                  <w:ind w:left="-426" w:right="-455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41DA5">
                                  <w:rPr>
                                    <w:noProof/>
                                    <w:color w:val="000000" w:themeColor="text1"/>
                                    <w:sz w:val="3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Надпись 4"/>
                        <wps:cNvSpPr txBox="1"/>
                        <wps:spPr>
                          <a:xfrm flipH="1">
                            <a:off x="69850" y="97790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C11843" w14:textId="0B9BE490" w:rsidR="001C0177" w:rsidRPr="00441DA5" w:rsidRDefault="001C0177" w:rsidP="001C0177">
                              <w:pPr>
                                <w:ind w:left="-426" w:right="-455"/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DA5"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23190" id="Группа 7" o:spid="_x0000_s1026" style="position:absolute;left:0;text-align:left;margin-left:236.95pt;margin-top:44pt;width:31.5pt;height:107.5pt;z-index:251663360;mso-width-relative:margin;mso-height-relative:margin" coordsize="4000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">
                <v:group id="Группа 6" o:spid="_x0000_s1027" style="position:absolute;width:4000;height:11747" coordsize="4000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width:342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fill o:detectmouseclick="t"/>
                    <v:textbox>
                      <w:txbxContent>
                        <w:p w14:paraId="62080FC8" w14:textId="730002F5" w:rsidR="001C0177" w:rsidRPr="00441DA5" w:rsidRDefault="001C0177" w:rsidP="001C0177">
                          <w:pPr>
                            <w:ind w:left="-426" w:right="-455"/>
                            <w:jc w:val="center"/>
                            <w:rPr>
                              <w:noProof/>
                              <w:color w:val="000000" w:themeColor="text1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41DA5">
                            <w:rPr>
                              <w:noProof/>
                              <w:color w:val="000000" w:themeColor="text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3" o:spid="_x0000_s1029" type="#_x0000_t202" style="position:absolute;left:571;top:5651;width:342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fill o:detectmouseclick="t"/>
                    <v:textbox>
                      <w:txbxContent>
                        <w:p w14:paraId="00C466A0" w14:textId="6BBD00D3" w:rsidR="001C0177" w:rsidRPr="00441DA5" w:rsidRDefault="001C0177" w:rsidP="001C0177">
                          <w:pPr>
                            <w:ind w:left="-426" w:right="-455"/>
                            <w:jc w:val="center"/>
                            <w:rPr>
                              <w:noProof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41DA5">
                            <w:rPr>
                              <w:noProof/>
                              <w:color w:val="000000" w:themeColor="text1"/>
                              <w:sz w:val="3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v:shape id="Надпись 4" o:spid="_x0000_s1030" type="#_x0000_t202" style="position:absolute;left:698;top:9779;width:3112;height:387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" filled="f" stroked="f">
                  <v:fill o:detectmouseclick="t"/>
                  <v:textbox>
                    <w:txbxContent>
                      <w:p w14:paraId="5AC11843" w14:textId="0B9BE490" w:rsidR="001C0177" w:rsidRPr="00441DA5" w:rsidRDefault="001C0177" w:rsidP="001C0177">
                        <w:pPr>
                          <w:ind w:left="-426" w:right="-455"/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DA5"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7F41343" wp14:editId="2D70C689">
            <wp:extent cx="4464050" cy="2432050"/>
            <wp:effectExtent l="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2E70BA" w14:textId="04BCBCF0" w:rsidR="00F502F4" w:rsidRDefault="00F502F4" w:rsidP="00074D81">
      <w:pPr>
        <w:rPr>
          <w:b/>
          <w:bCs/>
        </w:rPr>
      </w:pPr>
    </w:p>
    <w:p w14:paraId="30BB386F" w14:textId="35DD7866" w:rsidR="00074D81" w:rsidRPr="00033BB0" w:rsidRDefault="00074D81" w:rsidP="00074D81">
      <w:r w:rsidRPr="00B23927">
        <w:rPr>
          <w:b/>
          <w:bCs/>
        </w:rPr>
        <w:t>Рисунок 1.</w:t>
      </w:r>
      <w:r>
        <w:rPr>
          <w:bCs/>
        </w:rPr>
        <w:t xml:space="preserve"> </w:t>
      </w:r>
      <w:r w:rsidR="001C0177">
        <w:rPr>
          <w:bCs/>
        </w:rPr>
        <w:t xml:space="preserve">Кинетические кривые растворения трёх исследуемых оксидов в имитаторе лёгочной жидкости (А - </w:t>
      </w:r>
      <w:r w:rsidR="001C0177" w:rsidRPr="00231082">
        <w:rPr>
          <w:bCs/>
          <w:color w:val="000000"/>
        </w:rPr>
        <w:t>UO</w:t>
      </w:r>
      <w:r w:rsidR="001C0177" w:rsidRPr="00231082">
        <w:rPr>
          <w:bCs/>
          <w:color w:val="000000"/>
          <w:vertAlign w:val="subscript"/>
        </w:rPr>
        <w:t>2,05</w:t>
      </w:r>
      <w:r w:rsidR="001C0177">
        <w:rPr>
          <w:bCs/>
        </w:rPr>
        <w:t xml:space="preserve">, Б - </w:t>
      </w:r>
      <w:r w:rsidR="001C0177" w:rsidRPr="00231082">
        <w:rPr>
          <w:bCs/>
          <w:color w:val="000000"/>
        </w:rPr>
        <w:t>U</w:t>
      </w:r>
      <w:r w:rsidR="001C0177" w:rsidRPr="007C531F">
        <w:rPr>
          <w:bCs/>
          <w:color w:val="000000"/>
          <w:vertAlign w:val="subscript"/>
        </w:rPr>
        <w:t>3</w:t>
      </w:r>
      <w:r w:rsidR="001C0177" w:rsidRPr="00231082">
        <w:rPr>
          <w:bCs/>
          <w:color w:val="000000"/>
        </w:rPr>
        <w:t>O</w:t>
      </w:r>
      <w:r w:rsidR="001C0177">
        <w:rPr>
          <w:bCs/>
          <w:color w:val="000000"/>
          <w:vertAlign w:val="subscript"/>
        </w:rPr>
        <w:t>8</w:t>
      </w:r>
      <w:r w:rsidR="001C0177">
        <w:rPr>
          <w:bCs/>
        </w:rPr>
        <w:t xml:space="preserve">, В - </w:t>
      </w:r>
      <w:r w:rsidR="001C0177" w:rsidRPr="00231082">
        <w:rPr>
          <w:bCs/>
          <w:color w:val="000000"/>
        </w:rPr>
        <w:t>U</w:t>
      </w:r>
      <w:r w:rsidR="001C0177" w:rsidRPr="007C531F">
        <w:rPr>
          <w:bCs/>
          <w:color w:val="000000"/>
          <w:vertAlign w:val="subscript"/>
        </w:rPr>
        <w:t>3</w:t>
      </w:r>
      <w:r w:rsidR="001C0177" w:rsidRPr="00231082">
        <w:rPr>
          <w:bCs/>
          <w:color w:val="000000"/>
        </w:rPr>
        <w:t>O</w:t>
      </w:r>
      <w:r w:rsidR="001C0177">
        <w:rPr>
          <w:bCs/>
          <w:color w:val="000000"/>
          <w:vertAlign w:val="subscript"/>
        </w:rPr>
        <w:t>7</w:t>
      </w:r>
      <w:r w:rsidR="001C0177">
        <w:rPr>
          <w:bCs/>
        </w:rPr>
        <w:t>)</w:t>
      </w:r>
    </w:p>
    <w:p w14:paraId="1970B55F" w14:textId="77777777" w:rsidR="00074D81" w:rsidRPr="009A53EC" w:rsidRDefault="00074D81" w:rsidP="00074D81"/>
    <w:p w14:paraId="13EAB616" w14:textId="3B956A30" w:rsidR="00074D81" w:rsidRDefault="007C531F" w:rsidP="00074D81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Большая часть проведённых экспериментов касалась </w:t>
      </w:r>
      <w:r w:rsidRPr="00231082">
        <w:rPr>
          <w:bCs/>
          <w:color w:val="000000"/>
        </w:rPr>
        <w:t>UO</w:t>
      </w:r>
      <w:r w:rsidRPr="00231082">
        <w:rPr>
          <w:bCs/>
          <w:color w:val="000000"/>
          <w:vertAlign w:val="subscript"/>
        </w:rPr>
        <w:t>2,05</w:t>
      </w:r>
      <w:r>
        <w:rPr>
          <w:bCs/>
          <w:color w:val="000000"/>
          <w:vertAlign w:val="subscript"/>
        </w:rPr>
        <w:t xml:space="preserve"> </w:t>
      </w:r>
      <w:r>
        <w:rPr>
          <w:color w:val="000000"/>
        </w:rPr>
        <w:t xml:space="preserve">– </w:t>
      </w:r>
      <w:r w:rsidR="00FA587A">
        <w:rPr>
          <w:color w:val="000000"/>
        </w:rPr>
        <w:t xml:space="preserve">для процессов </w:t>
      </w:r>
      <w:r>
        <w:rPr>
          <w:color w:val="000000"/>
        </w:rPr>
        <w:t>его растворения</w:t>
      </w:r>
      <w:r w:rsidR="00FA587A">
        <w:rPr>
          <w:color w:val="000000"/>
        </w:rPr>
        <w:t xml:space="preserve"> в</w:t>
      </w:r>
      <w:r w:rsidR="00074D81" w:rsidRPr="00231082">
        <w:rPr>
          <w:color w:val="000000"/>
        </w:rPr>
        <w:t xml:space="preserve"> желудочной</w:t>
      </w:r>
      <w:r w:rsidR="00FA587A">
        <w:rPr>
          <w:color w:val="000000"/>
        </w:rPr>
        <w:t>, лёгочной</w:t>
      </w:r>
      <w:r w:rsidR="00074D81" w:rsidRPr="00231082">
        <w:rPr>
          <w:color w:val="000000"/>
        </w:rPr>
        <w:t xml:space="preserve"> и кишечной жидкост</w:t>
      </w:r>
      <w:r w:rsidR="00FA587A">
        <w:rPr>
          <w:color w:val="000000"/>
        </w:rPr>
        <w:t>ях</w:t>
      </w:r>
      <w:r w:rsidR="00074D81">
        <w:rPr>
          <w:color w:val="000000"/>
        </w:rPr>
        <w:t xml:space="preserve">, а также </w:t>
      </w:r>
      <w:r w:rsidR="00074D81">
        <w:rPr>
          <w:color w:val="000000"/>
          <w:lang w:val="en-US"/>
        </w:rPr>
        <w:t>HCl</w:t>
      </w:r>
      <w:r w:rsidR="00074D81">
        <w:rPr>
          <w:color w:val="000000"/>
        </w:rPr>
        <w:t>,</w:t>
      </w:r>
      <w:r w:rsidR="00074D81" w:rsidRPr="00231082">
        <w:rPr>
          <w:color w:val="000000"/>
        </w:rPr>
        <w:t xml:space="preserve"> были получены </w:t>
      </w:r>
      <w:r w:rsidR="00074D81">
        <w:rPr>
          <w:color w:val="000000"/>
        </w:rPr>
        <w:t xml:space="preserve">кинетические </w:t>
      </w:r>
      <w:r w:rsidR="00074D81" w:rsidRPr="00231082">
        <w:rPr>
          <w:color w:val="000000"/>
        </w:rPr>
        <w:t>зависимости</w:t>
      </w:r>
      <w:r w:rsidR="00D57210">
        <w:rPr>
          <w:color w:val="000000"/>
        </w:rPr>
        <w:t xml:space="preserve">, </w:t>
      </w:r>
      <w:r w:rsidR="00074D81" w:rsidRPr="00231082">
        <w:rPr>
          <w:color w:val="000000"/>
        </w:rPr>
        <w:t>схожие между собой</w:t>
      </w:r>
      <w:r w:rsidR="00074D81">
        <w:rPr>
          <w:color w:val="000000"/>
        </w:rPr>
        <w:t xml:space="preserve">: </w:t>
      </w:r>
      <w:r w:rsidR="00FA587A">
        <w:rPr>
          <w:color w:val="000000"/>
        </w:rPr>
        <w:t xml:space="preserve">наблюдалось </w:t>
      </w:r>
      <w:r w:rsidR="00074D81">
        <w:rPr>
          <w:color w:val="000000"/>
        </w:rPr>
        <w:t xml:space="preserve">возрастание концентрации урана в растворе </w:t>
      </w:r>
      <w:r w:rsidR="00FA587A">
        <w:rPr>
          <w:color w:val="000000"/>
        </w:rPr>
        <w:t>с дальнейшим</w:t>
      </w:r>
      <w:r w:rsidR="00074D81">
        <w:rPr>
          <w:color w:val="000000"/>
        </w:rPr>
        <w:t xml:space="preserve"> выходом на плато</w:t>
      </w:r>
      <w:r w:rsidR="00074D81" w:rsidRPr="00231082">
        <w:rPr>
          <w:color w:val="000000"/>
        </w:rPr>
        <w:t>.</w:t>
      </w:r>
      <w:r w:rsidR="00FA587A">
        <w:rPr>
          <w:color w:val="000000"/>
        </w:rPr>
        <w:t xml:space="preserve"> </w:t>
      </w:r>
      <w:r w:rsidR="00441DA5">
        <w:rPr>
          <w:color w:val="000000"/>
        </w:rPr>
        <w:t xml:space="preserve">Наименьшим время выхода на плато было в случае </w:t>
      </w:r>
      <w:r w:rsidR="00441DA5">
        <w:rPr>
          <w:color w:val="000000"/>
          <w:lang w:val="en-US"/>
        </w:rPr>
        <w:t>HCl</w:t>
      </w:r>
      <w:r w:rsidR="00441DA5">
        <w:rPr>
          <w:color w:val="000000"/>
        </w:rPr>
        <w:t xml:space="preserve">, наибольшим – в эксперименте с имитатором лёгочной жидкости. Так же, с этим оксидом были проведены серии экспериментов по исследованию влияния </w:t>
      </w:r>
      <w:r w:rsidR="00441DA5">
        <w:rPr>
          <w:color w:val="000000"/>
          <w:lang w:val="en-US"/>
        </w:rPr>
        <w:t>pH</w:t>
      </w:r>
      <w:r w:rsidR="00441DA5" w:rsidRPr="00441DA5">
        <w:rPr>
          <w:color w:val="000000"/>
        </w:rPr>
        <w:t xml:space="preserve">, </w:t>
      </w:r>
      <w:r w:rsidR="00441DA5">
        <w:rPr>
          <w:color w:val="000000"/>
        </w:rPr>
        <w:t>температуры (комнатная или 36,5 градусов) и постоянного перемешивания на скорость реакции.</w:t>
      </w:r>
    </w:p>
    <w:p w14:paraId="6E1788C7" w14:textId="4F81E0BE" w:rsidR="00441DA5" w:rsidRDefault="00441DA5" w:rsidP="00074D81">
      <w:pPr>
        <w:ind w:firstLine="340"/>
        <w:jc w:val="both"/>
        <w:rPr>
          <w:color w:val="000000"/>
        </w:rPr>
      </w:pPr>
      <w:r>
        <w:rPr>
          <w:color w:val="000000"/>
        </w:rPr>
        <w:t>Для других же оксидов (</w:t>
      </w:r>
      <w:r w:rsidRPr="00231082">
        <w:rPr>
          <w:bCs/>
          <w:color w:val="000000"/>
        </w:rPr>
        <w:t>U</w:t>
      </w:r>
      <w:r w:rsidRPr="007C531F">
        <w:rPr>
          <w:bCs/>
          <w:color w:val="000000"/>
          <w:vertAlign w:val="subscript"/>
        </w:rPr>
        <w:t>3</w:t>
      </w:r>
      <w:r w:rsidRPr="00231082">
        <w:rPr>
          <w:bCs/>
          <w:color w:val="000000"/>
        </w:rPr>
        <w:t>O</w:t>
      </w:r>
      <w:r>
        <w:rPr>
          <w:bCs/>
          <w:color w:val="000000"/>
          <w:vertAlign w:val="subscript"/>
        </w:rPr>
        <w:t xml:space="preserve">7 </w:t>
      </w:r>
      <w:r>
        <w:rPr>
          <w:color w:val="000000"/>
        </w:rPr>
        <w:t xml:space="preserve">и </w:t>
      </w:r>
      <w:r w:rsidRPr="00231082">
        <w:rPr>
          <w:bCs/>
          <w:color w:val="000000"/>
        </w:rPr>
        <w:t>U</w:t>
      </w:r>
      <w:r w:rsidRPr="007C531F">
        <w:rPr>
          <w:bCs/>
          <w:color w:val="000000"/>
          <w:vertAlign w:val="subscript"/>
        </w:rPr>
        <w:t>3</w:t>
      </w:r>
      <w:r w:rsidRPr="00231082">
        <w:rPr>
          <w:bCs/>
          <w:color w:val="000000"/>
        </w:rPr>
        <w:t>O</w:t>
      </w:r>
      <w:r>
        <w:rPr>
          <w:bCs/>
          <w:color w:val="000000"/>
          <w:vertAlign w:val="subscript"/>
        </w:rPr>
        <w:t>8</w:t>
      </w:r>
      <w:r>
        <w:rPr>
          <w:color w:val="000000"/>
        </w:rPr>
        <w:t xml:space="preserve">) был произведён кинетический эксперимент с лёгочной жидкостью. В результате оказалось, что скорость растворения в ней падает в ряду </w:t>
      </w:r>
      <w:r w:rsidRPr="00231082">
        <w:rPr>
          <w:bCs/>
          <w:color w:val="000000"/>
        </w:rPr>
        <w:t>U</w:t>
      </w:r>
      <w:r w:rsidRPr="007C531F">
        <w:rPr>
          <w:bCs/>
          <w:color w:val="000000"/>
          <w:vertAlign w:val="subscript"/>
        </w:rPr>
        <w:t>3</w:t>
      </w:r>
      <w:r w:rsidRPr="00231082">
        <w:rPr>
          <w:bCs/>
          <w:color w:val="000000"/>
        </w:rPr>
        <w:t>O</w:t>
      </w:r>
      <w:r>
        <w:rPr>
          <w:bCs/>
          <w:color w:val="000000"/>
          <w:vertAlign w:val="subscript"/>
        </w:rPr>
        <w:t xml:space="preserve">7 </w:t>
      </w:r>
      <w:r>
        <w:rPr>
          <w:color w:val="000000"/>
        </w:rPr>
        <w:t xml:space="preserve">- </w:t>
      </w:r>
      <w:r w:rsidRPr="00231082">
        <w:rPr>
          <w:bCs/>
          <w:color w:val="000000"/>
        </w:rPr>
        <w:t>U</w:t>
      </w:r>
      <w:r w:rsidRPr="007C531F">
        <w:rPr>
          <w:bCs/>
          <w:color w:val="000000"/>
          <w:vertAlign w:val="subscript"/>
        </w:rPr>
        <w:t>3</w:t>
      </w:r>
      <w:r w:rsidRPr="00231082">
        <w:rPr>
          <w:bCs/>
          <w:color w:val="000000"/>
        </w:rPr>
        <w:t>O</w:t>
      </w:r>
      <w:r>
        <w:rPr>
          <w:bCs/>
          <w:color w:val="000000"/>
          <w:vertAlign w:val="subscript"/>
        </w:rPr>
        <w:t>8</w:t>
      </w:r>
      <w:r>
        <w:rPr>
          <w:color w:val="000000"/>
        </w:rPr>
        <w:t xml:space="preserve"> - </w:t>
      </w:r>
      <w:r w:rsidRPr="00231082">
        <w:rPr>
          <w:bCs/>
          <w:color w:val="000000"/>
        </w:rPr>
        <w:t>UO</w:t>
      </w:r>
      <w:r w:rsidRPr="00231082">
        <w:rPr>
          <w:bCs/>
          <w:color w:val="000000"/>
          <w:vertAlign w:val="subscript"/>
        </w:rPr>
        <w:t>2,05</w:t>
      </w:r>
      <w:r>
        <w:rPr>
          <w:color w:val="000000"/>
        </w:rPr>
        <w:t>.</w:t>
      </w:r>
      <w:r w:rsidR="00E9738A">
        <w:rPr>
          <w:color w:val="000000"/>
        </w:rPr>
        <w:t xml:space="preserve"> </w:t>
      </w:r>
      <w:r w:rsidR="00E9738A" w:rsidRPr="00E9738A">
        <w:rPr>
          <w:color w:val="000000"/>
        </w:rPr>
        <w:t>что отразится на полученных значениях расчета дозы на легкие и на остальные органы организма человека.</w:t>
      </w:r>
    </w:p>
    <w:p w14:paraId="1EE24574" w14:textId="206B7E92" w:rsidR="00F502F4" w:rsidRPr="00441DA5" w:rsidRDefault="00441DA5" w:rsidP="00441DA5">
      <w:pPr>
        <w:tabs>
          <w:tab w:val="left" w:pos="0"/>
        </w:tabs>
        <w:jc w:val="both"/>
        <w:rPr>
          <w:i/>
        </w:rPr>
      </w:pPr>
      <w:r>
        <w:rPr>
          <w:i/>
        </w:rPr>
        <w:tab/>
      </w:r>
      <w:r w:rsidR="00047793" w:rsidRPr="00047793">
        <w:rPr>
          <w:i/>
        </w:rPr>
        <w:t>Работа выполнена при поддержке Российского Научного Фонда, грант номер 19-73-20051.</w:t>
      </w:r>
    </w:p>
    <w:sectPr w:rsidR="00F502F4" w:rsidRPr="00441DA5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20CB2" w14:textId="77777777" w:rsidR="008F585C" w:rsidRDefault="008F585C">
      <w:r>
        <w:separator/>
      </w:r>
    </w:p>
  </w:endnote>
  <w:endnote w:type="continuationSeparator" w:id="0">
    <w:p w14:paraId="5F0FEC73" w14:textId="77777777" w:rsidR="008F585C" w:rsidRDefault="008F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7210" w14:textId="77777777" w:rsidR="008F585C" w:rsidRDefault="008F585C">
      <w:r>
        <w:separator/>
      </w:r>
    </w:p>
  </w:footnote>
  <w:footnote w:type="continuationSeparator" w:id="0">
    <w:p w14:paraId="207C4ABC" w14:textId="77777777" w:rsidR="008F585C" w:rsidRDefault="008F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F88"/>
    <w:multiLevelType w:val="hybridMultilevel"/>
    <w:tmpl w:val="56E4D814"/>
    <w:lvl w:ilvl="0" w:tplc="FB88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02244">
      <w:start w:val="1"/>
      <w:numFmt w:val="lowerLetter"/>
      <w:lvlText w:val="%2."/>
      <w:lvlJc w:val="left"/>
      <w:pPr>
        <w:ind w:left="1440" w:hanging="360"/>
      </w:pPr>
    </w:lvl>
    <w:lvl w:ilvl="2" w:tplc="05947B02">
      <w:start w:val="1"/>
      <w:numFmt w:val="lowerRoman"/>
      <w:lvlText w:val="%3."/>
      <w:lvlJc w:val="right"/>
      <w:pPr>
        <w:ind w:left="2160" w:hanging="180"/>
      </w:pPr>
    </w:lvl>
    <w:lvl w:ilvl="3" w:tplc="9940BC84">
      <w:start w:val="1"/>
      <w:numFmt w:val="decimal"/>
      <w:lvlText w:val="%4."/>
      <w:lvlJc w:val="left"/>
      <w:pPr>
        <w:ind w:left="2880" w:hanging="360"/>
      </w:pPr>
    </w:lvl>
    <w:lvl w:ilvl="4" w:tplc="92CE931A">
      <w:start w:val="1"/>
      <w:numFmt w:val="lowerLetter"/>
      <w:lvlText w:val="%5."/>
      <w:lvlJc w:val="left"/>
      <w:pPr>
        <w:ind w:left="3600" w:hanging="360"/>
      </w:pPr>
    </w:lvl>
    <w:lvl w:ilvl="5" w:tplc="EE6C43CE">
      <w:start w:val="1"/>
      <w:numFmt w:val="lowerRoman"/>
      <w:lvlText w:val="%6."/>
      <w:lvlJc w:val="right"/>
      <w:pPr>
        <w:ind w:left="4320" w:hanging="180"/>
      </w:pPr>
    </w:lvl>
    <w:lvl w:ilvl="6" w:tplc="865CE7C6">
      <w:start w:val="1"/>
      <w:numFmt w:val="decimal"/>
      <w:lvlText w:val="%7."/>
      <w:lvlJc w:val="left"/>
      <w:pPr>
        <w:ind w:left="5040" w:hanging="360"/>
      </w:pPr>
    </w:lvl>
    <w:lvl w:ilvl="7" w:tplc="2BE08008">
      <w:start w:val="1"/>
      <w:numFmt w:val="lowerLetter"/>
      <w:lvlText w:val="%8."/>
      <w:lvlJc w:val="left"/>
      <w:pPr>
        <w:ind w:left="5760" w:hanging="360"/>
      </w:pPr>
    </w:lvl>
    <w:lvl w:ilvl="8" w:tplc="58A2B7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66AB"/>
    <w:multiLevelType w:val="hybridMultilevel"/>
    <w:tmpl w:val="F65A6366"/>
    <w:lvl w:ilvl="0" w:tplc="CF6ACAB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CB96B7A4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7D84B9F0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B928C5A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A3A4646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770C99F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703894C0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D20FE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22CE60E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F7"/>
    <w:rsid w:val="000272F7"/>
    <w:rsid w:val="00033BB0"/>
    <w:rsid w:val="000465DF"/>
    <w:rsid w:val="00047793"/>
    <w:rsid w:val="00074D81"/>
    <w:rsid w:val="0009620C"/>
    <w:rsid w:val="000C6BA4"/>
    <w:rsid w:val="001055F1"/>
    <w:rsid w:val="0017431F"/>
    <w:rsid w:val="001C0177"/>
    <w:rsid w:val="002108BD"/>
    <w:rsid w:val="00231729"/>
    <w:rsid w:val="002B4589"/>
    <w:rsid w:val="002C5A4E"/>
    <w:rsid w:val="003E530C"/>
    <w:rsid w:val="00441DA5"/>
    <w:rsid w:val="004F055C"/>
    <w:rsid w:val="00537CBC"/>
    <w:rsid w:val="00586FAB"/>
    <w:rsid w:val="006219F7"/>
    <w:rsid w:val="006B0226"/>
    <w:rsid w:val="00723CFC"/>
    <w:rsid w:val="007C531F"/>
    <w:rsid w:val="008F585C"/>
    <w:rsid w:val="009C6FE4"/>
    <w:rsid w:val="00A05D6F"/>
    <w:rsid w:val="00A361EB"/>
    <w:rsid w:val="00AC5037"/>
    <w:rsid w:val="00AF6B1E"/>
    <w:rsid w:val="00B36FA0"/>
    <w:rsid w:val="00C11C52"/>
    <w:rsid w:val="00C16983"/>
    <w:rsid w:val="00D549C8"/>
    <w:rsid w:val="00D57210"/>
    <w:rsid w:val="00DF17EE"/>
    <w:rsid w:val="00DF5CBB"/>
    <w:rsid w:val="00E9738A"/>
    <w:rsid w:val="00F01D77"/>
    <w:rsid w:val="00F502F4"/>
    <w:rsid w:val="00FA587A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51A2"/>
  <w15:docId w15:val="{789D5972-4B72-4B26-8EE7-3643B928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1021\Desktop\&#1056;&#1072;&#1073;&#1086;&#1090;&#1072;\&#1050;&#1080;&#1085;&#1077;&#1090;&#1080;&#1082;&#1080;\&#1050;&#1080;&#1085;&#1077;&#1090;&#1080;&#1082;&#1072;%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29199475065617"/>
          <c:y val="5.0925925925925923E-2"/>
          <c:w val="0.82053433945756782"/>
          <c:h val="0.8957060915688409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0.30000000000000004"/>
            <c:spPr>
              <a:noFill/>
              <a:ln w="9525" cap="flat" cmpd="sng" algn="ctr">
                <a:solidFill>
                  <a:srgbClr val="0070C0"/>
                </a:solidFill>
                <a:round/>
              </a:ln>
              <a:effectLst/>
            </c:spPr>
          </c:errBars>
          <c:xVal>
            <c:numRef>
              <c:f>Аркуш1!$H$27:$H$38</c:f>
              <c:numCache>
                <c:formatCode>General</c:formatCode>
                <c:ptCount val="12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180</c:v>
                </c:pt>
                <c:pt idx="6">
                  <c:v>330</c:v>
                </c:pt>
                <c:pt idx="7">
                  <c:v>1590</c:v>
                </c:pt>
                <c:pt idx="8">
                  <c:v>2910</c:v>
                </c:pt>
                <c:pt idx="9">
                  <c:v>4680</c:v>
                </c:pt>
                <c:pt idx="10">
                  <c:v>5760</c:v>
                </c:pt>
                <c:pt idx="11">
                  <c:v>10080</c:v>
                </c:pt>
              </c:numCache>
            </c:numRef>
          </c:xVal>
          <c:yVal>
            <c:numRef>
              <c:f>Аркуш1!$I$27:$I$38</c:f>
              <c:numCache>
                <c:formatCode>General</c:formatCode>
                <c:ptCount val="12"/>
                <c:pt idx="0">
                  <c:v>100</c:v>
                </c:pt>
                <c:pt idx="1">
                  <c:v>99.103753501400561</c:v>
                </c:pt>
                <c:pt idx="2">
                  <c:v>98.950448179271717</c:v>
                </c:pt>
                <c:pt idx="3">
                  <c:v>98.891484593837546</c:v>
                </c:pt>
                <c:pt idx="4">
                  <c:v>98.891484593837546</c:v>
                </c:pt>
                <c:pt idx="5">
                  <c:v>98.867899159663864</c:v>
                </c:pt>
                <c:pt idx="6">
                  <c:v>98.832521008403361</c:v>
                </c:pt>
                <c:pt idx="7">
                  <c:v>98.407983193277317</c:v>
                </c:pt>
                <c:pt idx="8">
                  <c:v>98.124957983193283</c:v>
                </c:pt>
                <c:pt idx="9">
                  <c:v>98.054201680672264</c:v>
                </c:pt>
                <c:pt idx="10">
                  <c:v>97.665042016806723</c:v>
                </c:pt>
                <c:pt idx="11">
                  <c:v>97.35843137254902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875-43C7-875F-14021736B7DE}"/>
            </c:ext>
          </c:extLst>
        </c:ser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og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errBars>
            <c:errDir val="y"/>
            <c:errBarType val="both"/>
            <c:errValType val="fixedVal"/>
            <c:noEndCap val="0"/>
            <c:val val="0.30000000000000004"/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xVal>
            <c:numRef>
              <c:f>Аркуш1!$H$27:$H$38</c:f>
              <c:numCache>
                <c:formatCode>General</c:formatCode>
                <c:ptCount val="12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180</c:v>
                </c:pt>
                <c:pt idx="6">
                  <c:v>330</c:v>
                </c:pt>
                <c:pt idx="7">
                  <c:v>1590</c:v>
                </c:pt>
                <c:pt idx="8">
                  <c:v>2910</c:v>
                </c:pt>
                <c:pt idx="9">
                  <c:v>4680</c:v>
                </c:pt>
                <c:pt idx="10">
                  <c:v>5760</c:v>
                </c:pt>
                <c:pt idx="11">
                  <c:v>10080</c:v>
                </c:pt>
              </c:numCache>
            </c:numRef>
          </c:xVal>
          <c:yVal>
            <c:numRef>
              <c:f>Аркуш1!$J$27:$J$38</c:f>
              <c:numCache>
                <c:formatCode>General</c:formatCode>
                <c:ptCount val="12"/>
                <c:pt idx="0">
                  <c:v>100</c:v>
                </c:pt>
                <c:pt idx="1">
                  <c:v>99.502549019607841</c:v>
                </c:pt>
                <c:pt idx="2">
                  <c:v>98.970392156862758</c:v>
                </c:pt>
                <c:pt idx="3">
                  <c:v>98.715882352941179</c:v>
                </c:pt>
                <c:pt idx="4">
                  <c:v>98.623333333333335</c:v>
                </c:pt>
                <c:pt idx="5">
                  <c:v>98.542352941176475</c:v>
                </c:pt>
                <c:pt idx="6">
                  <c:v>98.704313725490195</c:v>
                </c:pt>
                <c:pt idx="7">
                  <c:v>97.547450980392142</c:v>
                </c:pt>
                <c:pt idx="8">
                  <c:v>97.316078431372546</c:v>
                </c:pt>
                <c:pt idx="9">
                  <c:v>97.292941176470592</c:v>
                </c:pt>
                <c:pt idx="10">
                  <c:v>97.096274509803919</c:v>
                </c:pt>
                <c:pt idx="11">
                  <c:v>97.3392156862745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875-43C7-875F-14021736B7DE}"/>
            </c:ext>
          </c:extLst>
        </c:ser>
        <c:ser>
          <c:idx val="2"/>
          <c:order val="2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0.2"/>
            <c:spPr>
              <a:noFill/>
              <a:ln w="9525" cap="flat" cmpd="sng" algn="ctr">
                <a:solidFill>
                  <a:srgbClr val="92D050"/>
                </a:solidFill>
                <a:round/>
              </a:ln>
              <a:effectLst/>
            </c:spPr>
          </c:errBars>
          <c:xVal>
            <c:numRef>
              <c:f>Аркуш1!$H$27:$H$38</c:f>
              <c:numCache>
                <c:formatCode>General</c:formatCode>
                <c:ptCount val="12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180</c:v>
                </c:pt>
                <c:pt idx="6">
                  <c:v>330</c:v>
                </c:pt>
                <c:pt idx="7">
                  <c:v>1590</c:v>
                </c:pt>
                <c:pt idx="8">
                  <c:v>2910</c:v>
                </c:pt>
                <c:pt idx="9">
                  <c:v>4680</c:v>
                </c:pt>
                <c:pt idx="10">
                  <c:v>5760</c:v>
                </c:pt>
                <c:pt idx="11">
                  <c:v>10080</c:v>
                </c:pt>
              </c:numCache>
            </c:numRef>
          </c:xVal>
          <c:yVal>
            <c:numRef>
              <c:f>Аркуш1!$K$27:$K$38</c:f>
              <c:numCache>
                <c:formatCode>General</c:formatCode>
                <c:ptCount val="12"/>
                <c:pt idx="0">
                  <c:v>100</c:v>
                </c:pt>
                <c:pt idx="1">
                  <c:v>98.626732352941175</c:v>
                </c:pt>
                <c:pt idx="2">
                  <c:v>98.924146428571433</c:v>
                </c:pt>
                <c:pt idx="3">
                  <c:v>98.906017857142857</c:v>
                </c:pt>
                <c:pt idx="4">
                  <c:v>98.906017857142857</c:v>
                </c:pt>
                <c:pt idx="5">
                  <c:v>98.660561764705875</c:v>
                </c:pt>
                <c:pt idx="6">
                  <c:v>98.705089075630241</c:v>
                </c:pt>
                <c:pt idx="7">
                  <c:v>98.908099579831926</c:v>
                </c:pt>
                <c:pt idx="9">
                  <c:v>98.983529411764707</c:v>
                </c:pt>
                <c:pt idx="10">
                  <c:v>98.530882352941177</c:v>
                </c:pt>
                <c:pt idx="11">
                  <c:v>98.442009243697484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875-43C7-875F-14021736B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3405520"/>
        <c:axId val="823399280"/>
      </c:scatterChart>
      <c:valAx>
        <c:axId val="823405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 выдерживания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823399280"/>
        <c:crosses val="autoZero"/>
        <c:crossBetween val="midCat"/>
      </c:valAx>
      <c:valAx>
        <c:axId val="8233992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нерастворённого оксида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405520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9F3CA6-7401-4E42-8A81-A6E90F7C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Строганов</cp:lastModifiedBy>
  <cp:revision>2</cp:revision>
  <dcterms:created xsi:type="dcterms:W3CDTF">2025-03-19T11:09:00Z</dcterms:created>
  <dcterms:modified xsi:type="dcterms:W3CDTF">2025-03-19T11:09:00Z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