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80" w:rsidRPr="00691F55" w:rsidRDefault="0023030D" w:rsidP="002F3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Электронные и электрохимические свойства </w:t>
      </w:r>
      <w:proofErr w:type="spellStart"/>
      <w:r w:rsidRPr="00691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фенильных</w:t>
      </w:r>
      <w:proofErr w:type="spellEnd"/>
      <w:r w:rsidRPr="00691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производных фуллерена </w:t>
      </w:r>
      <w:r w:rsidR="00B33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="00364F31" w:rsidRPr="00364F3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70</w:t>
      </w:r>
    </w:p>
    <w:p w:rsidR="0023030D" w:rsidRPr="00691F55" w:rsidRDefault="0023030D" w:rsidP="002F3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Гайворонский М. А.</w:t>
      </w:r>
    </w:p>
    <w:p w:rsidR="0023030D" w:rsidRPr="0023030D" w:rsidRDefault="0023030D" w:rsidP="002F3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Студент, 5 курс специалитета</w:t>
      </w:r>
    </w:p>
    <w:p w:rsidR="0023030D" w:rsidRPr="0023030D" w:rsidRDefault="0023030D" w:rsidP="002F3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0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</w:t>
      </w:r>
      <w:r w:rsidR="004C66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верситет имени М.В. Ломоносова,</w:t>
      </w:r>
    </w:p>
    <w:p w:rsidR="0023030D" w:rsidRPr="0023030D" w:rsidRDefault="0023030D" w:rsidP="002F3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0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химический факультет, Москва, Россия</w:t>
      </w:r>
    </w:p>
    <w:p w:rsidR="0023030D" w:rsidRPr="0023030D" w:rsidRDefault="0023030D" w:rsidP="002F3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230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E-mail</w:t>
      </w:r>
      <w:proofErr w:type="spellEnd"/>
      <w:r w:rsidRPr="00230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2F33F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9192857677@mail.</w:t>
      </w:r>
      <w:proofErr w:type="spellStart"/>
      <w:r w:rsidRPr="002F33F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065DCD" w:rsidRDefault="00691F55" w:rsidP="00651F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91F55">
        <w:rPr>
          <w:rFonts w:ascii="Times New Roman" w:hAnsi="Times New Roman" w:cs="Times New Roman"/>
          <w:sz w:val="24"/>
          <w:szCs w:val="24"/>
        </w:rPr>
        <w:t xml:space="preserve">В настоящее время интерес к фуллеренам и их производным вызван их применением в конструировании различных устройств органической электроники. Благодаря высокой </w:t>
      </w:r>
      <w:proofErr w:type="spellStart"/>
      <w:r w:rsidRPr="00691F55">
        <w:rPr>
          <w:rFonts w:ascii="Times New Roman" w:hAnsi="Times New Roman" w:cs="Times New Roman"/>
          <w:sz w:val="24"/>
          <w:szCs w:val="24"/>
        </w:rPr>
        <w:t>электроакцепторности</w:t>
      </w:r>
      <w:proofErr w:type="spellEnd"/>
      <w:r w:rsidRPr="00691F55">
        <w:rPr>
          <w:rFonts w:ascii="Times New Roman" w:hAnsi="Times New Roman" w:cs="Times New Roman"/>
          <w:sz w:val="24"/>
          <w:szCs w:val="24"/>
        </w:rPr>
        <w:t xml:space="preserve"> и присутствию в структуре сопряженной </w:t>
      </w:r>
      <w:r w:rsidRPr="00691F55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691F55">
        <w:rPr>
          <w:rFonts w:ascii="Times New Roman" w:hAnsi="Times New Roman" w:cs="Times New Roman"/>
          <w:sz w:val="24"/>
          <w:szCs w:val="24"/>
        </w:rPr>
        <w:t xml:space="preserve">-системы большого размера, способной </w:t>
      </w:r>
      <w:proofErr w:type="spellStart"/>
      <w:r w:rsidRPr="00691F55">
        <w:rPr>
          <w:rFonts w:ascii="Times New Roman" w:hAnsi="Times New Roman" w:cs="Times New Roman"/>
          <w:sz w:val="24"/>
          <w:szCs w:val="24"/>
        </w:rPr>
        <w:t>делокализовать</w:t>
      </w:r>
      <w:proofErr w:type="spellEnd"/>
      <w:r w:rsidRPr="00691F55">
        <w:rPr>
          <w:rFonts w:ascii="Times New Roman" w:hAnsi="Times New Roman" w:cs="Times New Roman"/>
          <w:sz w:val="24"/>
          <w:szCs w:val="24"/>
        </w:rPr>
        <w:t xml:space="preserve"> электрон, фуллерены и их производные способны проявлять в материалах на их основе полупроводниковые свойства </w:t>
      </w:r>
      <w:r w:rsidRPr="00E80D69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691F55">
        <w:rPr>
          <w:rFonts w:ascii="Times New Roman" w:hAnsi="Times New Roman" w:cs="Times New Roman"/>
          <w:sz w:val="24"/>
          <w:szCs w:val="24"/>
        </w:rPr>
        <w:t>-типа. Для создания устройств органической электроники больший интерес представляют именно пр</w:t>
      </w:r>
      <w:r w:rsidR="002F33F7">
        <w:rPr>
          <w:rFonts w:ascii="Times New Roman" w:hAnsi="Times New Roman" w:cs="Times New Roman"/>
          <w:sz w:val="24"/>
          <w:szCs w:val="24"/>
        </w:rPr>
        <w:t>оизводные фуллеренов,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F55">
        <w:rPr>
          <w:rFonts w:ascii="Times New Roman" w:hAnsi="Times New Roman" w:cs="Times New Roman"/>
          <w:sz w:val="24"/>
          <w:szCs w:val="24"/>
        </w:rPr>
        <w:t xml:space="preserve">варьируя природу и расположение заместителей на </w:t>
      </w:r>
      <w:proofErr w:type="spellStart"/>
      <w:r w:rsidRPr="00691F55">
        <w:rPr>
          <w:rFonts w:ascii="Times New Roman" w:hAnsi="Times New Roman" w:cs="Times New Roman"/>
          <w:sz w:val="24"/>
          <w:szCs w:val="24"/>
        </w:rPr>
        <w:t>фуллереновом</w:t>
      </w:r>
      <w:proofErr w:type="spellEnd"/>
      <w:r w:rsidRPr="00691F55">
        <w:rPr>
          <w:rFonts w:ascii="Times New Roman" w:hAnsi="Times New Roman" w:cs="Times New Roman"/>
          <w:sz w:val="24"/>
          <w:szCs w:val="24"/>
        </w:rPr>
        <w:t xml:space="preserve"> каркасе, можно управлять структурой и энергией граничных молекулярных орбиталей, таким образом «тонко настраивая» электронные свойства производных фуллеренов.</w:t>
      </w:r>
    </w:p>
    <w:p w:rsidR="00065DCD" w:rsidRDefault="00691F55" w:rsidP="00651F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91F55">
        <w:rPr>
          <w:rFonts w:ascii="Times New Roman" w:hAnsi="Times New Roman" w:cs="Times New Roman"/>
          <w:sz w:val="24"/>
          <w:szCs w:val="24"/>
        </w:rPr>
        <w:t xml:space="preserve">Целью данной работы стало изучение электронных и электрохимических свойств </w:t>
      </w:r>
      <w:proofErr w:type="spellStart"/>
      <w:r w:rsidRPr="00691F55">
        <w:rPr>
          <w:rFonts w:ascii="Times New Roman" w:hAnsi="Times New Roman" w:cs="Times New Roman"/>
          <w:sz w:val="24"/>
          <w:szCs w:val="24"/>
        </w:rPr>
        <w:t>фенильных</w:t>
      </w:r>
      <w:proofErr w:type="spellEnd"/>
      <w:r w:rsidRPr="00691F55">
        <w:rPr>
          <w:rFonts w:ascii="Times New Roman" w:hAnsi="Times New Roman" w:cs="Times New Roman"/>
          <w:sz w:val="24"/>
          <w:szCs w:val="24"/>
        </w:rPr>
        <w:t xml:space="preserve"> производных фуллерена </w:t>
      </w:r>
      <w:proofErr w:type="spellStart"/>
      <w:proofErr w:type="gramStart"/>
      <w:r w:rsidRPr="00691F55">
        <w:rPr>
          <w:rFonts w:ascii="Times New Roman" w:hAnsi="Times New Roman" w:cs="Times New Roman"/>
          <w:sz w:val="24"/>
          <w:szCs w:val="24"/>
        </w:rPr>
        <w:t>фуллерена</w:t>
      </w:r>
      <w:proofErr w:type="spellEnd"/>
      <w:proofErr w:type="gramEnd"/>
      <w:r w:rsidRPr="00691F55">
        <w:rPr>
          <w:rFonts w:ascii="Times New Roman" w:hAnsi="Times New Roman" w:cs="Times New Roman"/>
          <w:sz w:val="24"/>
          <w:szCs w:val="24"/>
        </w:rPr>
        <w:t xml:space="preserve">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4F31" w:rsidRPr="00364F31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="00065DCD">
        <w:rPr>
          <w:rFonts w:ascii="Times New Roman" w:hAnsi="Times New Roman" w:cs="Times New Roman"/>
          <w:sz w:val="24"/>
          <w:szCs w:val="24"/>
        </w:rPr>
        <w:t>.</w:t>
      </w:r>
    </w:p>
    <w:p w:rsidR="00FB0890" w:rsidRDefault="006F2A32" w:rsidP="00651F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был проведен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производных фуллерена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4F31" w:rsidRPr="00364F31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="006547B7">
        <w:rPr>
          <w:rFonts w:ascii="Times New Roman" w:hAnsi="Times New Roman" w:cs="Times New Roman"/>
          <w:sz w:val="24"/>
          <w:szCs w:val="24"/>
        </w:rPr>
        <w:t xml:space="preserve"> в две стадии.</w:t>
      </w:r>
      <w:r w:rsidR="00855C7D">
        <w:rPr>
          <w:rFonts w:ascii="Times New Roman" w:hAnsi="Times New Roman" w:cs="Times New Roman"/>
          <w:sz w:val="24"/>
          <w:szCs w:val="24"/>
        </w:rPr>
        <w:t xml:space="preserve"> </w:t>
      </w:r>
      <w:r w:rsidR="006547B7">
        <w:rPr>
          <w:rFonts w:ascii="Times New Roman" w:hAnsi="Times New Roman" w:cs="Times New Roman"/>
          <w:sz w:val="24"/>
          <w:szCs w:val="24"/>
        </w:rPr>
        <w:t>На первом этапе методом хлорирования</w:t>
      </w:r>
      <w:r w:rsidR="00AE67A7">
        <w:rPr>
          <w:rFonts w:ascii="Times New Roman" w:hAnsi="Times New Roman" w:cs="Times New Roman"/>
          <w:sz w:val="24"/>
          <w:szCs w:val="24"/>
        </w:rPr>
        <w:t xml:space="preserve">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E67A7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="006547B7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85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C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55C7D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6547B7">
        <w:rPr>
          <w:rFonts w:ascii="Times New Roman" w:hAnsi="Times New Roman" w:cs="Times New Roman"/>
          <w:sz w:val="24"/>
          <w:szCs w:val="24"/>
        </w:rPr>
        <w:t xml:space="preserve"> </w:t>
      </w:r>
      <w:r w:rsidR="00855C7D">
        <w:rPr>
          <w:rFonts w:ascii="Times New Roman" w:hAnsi="Times New Roman" w:cs="Times New Roman"/>
          <w:sz w:val="24"/>
          <w:szCs w:val="24"/>
        </w:rPr>
        <w:t xml:space="preserve">был получен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55C7D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proofErr w:type="spellStart"/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55C7D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855C7D" w:rsidRPr="00855C7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6547B7">
        <w:rPr>
          <w:rFonts w:ascii="Times New Roman" w:hAnsi="Times New Roman" w:cs="Times New Roman"/>
          <w:sz w:val="24"/>
          <w:szCs w:val="24"/>
        </w:rPr>
        <w:t xml:space="preserve">, На втором этапе </w:t>
      </w:r>
      <w:r w:rsidR="00AE67A7">
        <w:rPr>
          <w:rFonts w:ascii="Times New Roman" w:hAnsi="Times New Roman" w:cs="Times New Roman"/>
          <w:sz w:val="24"/>
          <w:szCs w:val="24"/>
        </w:rPr>
        <w:t>была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A7">
        <w:rPr>
          <w:rFonts w:ascii="Times New Roman" w:hAnsi="Times New Roman" w:cs="Times New Roman"/>
          <w:sz w:val="24"/>
          <w:szCs w:val="24"/>
        </w:rPr>
        <w:t xml:space="preserve">реакция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арилирова</w:t>
      </w:r>
      <w:r w:rsidR="00AE67A7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7563B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7563B3">
        <w:rPr>
          <w:rFonts w:ascii="Times New Roman" w:hAnsi="Times New Roman" w:cs="Times New Roman"/>
          <w:sz w:val="24"/>
          <w:szCs w:val="24"/>
        </w:rPr>
        <w:t>Фриделю-Крафтсу</w:t>
      </w:r>
      <w:proofErr w:type="spellEnd"/>
      <w:r w:rsidR="006547B7">
        <w:rPr>
          <w:rFonts w:ascii="Times New Roman" w:hAnsi="Times New Roman" w:cs="Times New Roman"/>
          <w:sz w:val="24"/>
          <w:szCs w:val="24"/>
        </w:rPr>
        <w:t>:</w:t>
      </w:r>
      <w:r w:rsidR="007563B3">
        <w:rPr>
          <w:rFonts w:ascii="Times New Roman" w:hAnsi="Times New Roman" w:cs="Times New Roman"/>
          <w:sz w:val="24"/>
          <w:szCs w:val="24"/>
        </w:rPr>
        <w:t xml:space="preserve"> </w:t>
      </w:r>
      <w:r w:rsidR="006547B7">
        <w:rPr>
          <w:rFonts w:ascii="Times New Roman" w:hAnsi="Times New Roman" w:cs="Times New Roman"/>
          <w:sz w:val="24"/>
          <w:szCs w:val="24"/>
        </w:rPr>
        <w:t>в</w:t>
      </w:r>
      <w:r w:rsidR="00855C7D">
        <w:rPr>
          <w:rFonts w:ascii="Times New Roman" w:hAnsi="Times New Roman" w:cs="Times New Roman"/>
          <w:sz w:val="24"/>
          <w:szCs w:val="24"/>
        </w:rPr>
        <w:t xml:space="preserve"> результате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хлорида</w:t>
      </w:r>
      <w:r w:rsidR="007563B3">
        <w:rPr>
          <w:rFonts w:ascii="Times New Roman" w:hAnsi="Times New Roman" w:cs="Times New Roman"/>
          <w:sz w:val="24"/>
          <w:szCs w:val="24"/>
        </w:rPr>
        <w:t xml:space="preserve"> фуллерена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4F31" w:rsidRPr="00364F31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proofErr w:type="spellStart"/>
      <w:r w:rsidR="007563B3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7563B3" w:rsidRPr="00364F3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7563B3" w:rsidRPr="00756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бензола</w:t>
      </w:r>
      <w:r w:rsidR="00756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присутствии кислоты Льюиса был получен ряд</w:t>
      </w:r>
      <w:r w:rsidR="007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производных</w:t>
      </w:r>
      <w:r w:rsidR="00065DCD" w:rsidRPr="00065DCD">
        <w:rPr>
          <w:rFonts w:ascii="Times New Roman" w:hAnsi="Times New Roman" w:cs="Times New Roman"/>
          <w:sz w:val="24"/>
          <w:szCs w:val="24"/>
        </w:rPr>
        <w:t xml:space="preserve">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4F31" w:rsidRPr="00364F31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="00065DCD" w:rsidRPr="00065DC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065DCD" w:rsidRPr="00364F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5DCD" w:rsidRPr="00E80D6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="00065DCD" w:rsidRPr="00065DCD">
        <w:rPr>
          <w:rFonts w:ascii="Times New Roman" w:hAnsi="Times New Roman" w:cs="Times New Roman"/>
          <w:sz w:val="24"/>
          <w:szCs w:val="24"/>
        </w:rPr>
        <w:t xml:space="preserve">, </w:t>
      </w:r>
      <w:r w:rsidR="00065DCD">
        <w:rPr>
          <w:rFonts w:ascii="Times New Roman" w:hAnsi="Times New Roman" w:cs="Times New Roman"/>
          <w:sz w:val="24"/>
          <w:szCs w:val="24"/>
        </w:rPr>
        <w:t xml:space="preserve">где </w:t>
      </w:r>
      <w:r w:rsidR="00065DCD" w:rsidRPr="00E80D69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065DCD">
        <w:rPr>
          <w:rFonts w:ascii="Times New Roman" w:hAnsi="Times New Roman" w:cs="Times New Roman"/>
          <w:sz w:val="24"/>
          <w:szCs w:val="24"/>
        </w:rPr>
        <w:t xml:space="preserve"> = 2</w:t>
      </w:r>
      <w:r w:rsidR="00065DCD" w:rsidRPr="00065DCD">
        <w:rPr>
          <w:rFonts w:ascii="Times New Roman" w:hAnsi="Times New Roman" w:cs="Times New Roman"/>
          <w:sz w:val="24"/>
          <w:szCs w:val="24"/>
        </w:rPr>
        <w:t>, 4, 5</w:t>
      </w:r>
      <w:r w:rsidR="00065DCD">
        <w:rPr>
          <w:rFonts w:ascii="Times New Roman" w:hAnsi="Times New Roman" w:cs="Times New Roman"/>
          <w:sz w:val="24"/>
          <w:szCs w:val="24"/>
        </w:rPr>
        <w:t>.</w:t>
      </w:r>
      <w:r w:rsidR="00A13FB1">
        <w:rPr>
          <w:rFonts w:ascii="Times New Roman" w:hAnsi="Times New Roman" w:cs="Times New Roman"/>
          <w:sz w:val="24"/>
          <w:szCs w:val="24"/>
        </w:rPr>
        <w:t xml:space="preserve"> </w:t>
      </w:r>
      <w:r w:rsidR="00065DCD">
        <w:rPr>
          <w:rFonts w:ascii="Times New Roman" w:hAnsi="Times New Roman" w:cs="Times New Roman"/>
          <w:sz w:val="24"/>
          <w:szCs w:val="24"/>
        </w:rPr>
        <w:t xml:space="preserve">Производные были охарактеризованы методами ВЭЖХ-МС и масс-спектрометрией МАЛДИ. </w:t>
      </w:r>
      <w:r w:rsidR="006547B7">
        <w:rPr>
          <w:rFonts w:ascii="Times New Roman" w:hAnsi="Times New Roman" w:cs="Times New Roman"/>
          <w:sz w:val="24"/>
          <w:szCs w:val="24"/>
        </w:rPr>
        <w:t>К настоящему времени н</w:t>
      </w:r>
      <w:r w:rsidR="00A13FB1">
        <w:rPr>
          <w:rFonts w:ascii="Times New Roman" w:hAnsi="Times New Roman" w:cs="Times New Roman"/>
          <w:sz w:val="24"/>
          <w:szCs w:val="24"/>
        </w:rPr>
        <w:t>адежно выделить</w:t>
      </w:r>
      <w:r w:rsidR="00AE67A7">
        <w:rPr>
          <w:rFonts w:ascii="Times New Roman" w:hAnsi="Times New Roman" w:cs="Times New Roman"/>
          <w:sz w:val="24"/>
          <w:szCs w:val="24"/>
        </w:rPr>
        <w:t xml:space="preserve"> и</w:t>
      </w:r>
      <w:r w:rsidR="00A13FB1">
        <w:rPr>
          <w:rFonts w:ascii="Times New Roman" w:hAnsi="Times New Roman" w:cs="Times New Roman"/>
          <w:sz w:val="24"/>
          <w:szCs w:val="24"/>
        </w:rPr>
        <w:t xml:space="preserve"> установить строение получилось только </w:t>
      </w:r>
      <w:r w:rsidR="00AE67A7">
        <w:rPr>
          <w:rFonts w:ascii="Times New Roman" w:hAnsi="Times New Roman" w:cs="Times New Roman"/>
          <w:sz w:val="24"/>
          <w:szCs w:val="24"/>
        </w:rPr>
        <w:t xml:space="preserve">для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4F31" w:rsidRPr="00364F31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="00A13FB1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A13FB1" w:rsidRPr="00364F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3FB1" w:rsidRPr="00A13FB1">
        <w:rPr>
          <w:rFonts w:ascii="Times New Roman" w:hAnsi="Times New Roman" w:cs="Times New Roman"/>
          <w:sz w:val="24"/>
          <w:szCs w:val="24"/>
        </w:rPr>
        <w:t xml:space="preserve"> </w:t>
      </w:r>
      <w:r w:rsidR="00A13FB1">
        <w:rPr>
          <w:rFonts w:ascii="Times New Roman" w:hAnsi="Times New Roman" w:cs="Times New Roman"/>
          <w:sz w:val="24"/>
          <w:szCs w:val="24"/>
        </w:rPr>
        <w:t xml:space="preserve">и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4F31" w:rsidRPr="00364F31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="00A13FB1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A13FB1" w:rsidRPr="00364F3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7E24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E242C">
        <w:rPr>
          <w:rFonts w:ascii="Times New Roman" w:hAnsi="Times New Roman" w:cs="Times New Roman"/>
          <w:sz w:val="24"/>
          <w:szCs w:val="24"/>
        </w:rPr>
        <w:t>(рис.1)</w:t>
      </w:r>
      <w:r w:rsidR="00A13FB1" w:rsidRPr="00A13FB1">
        <w:rPr>
          <w:rFonts w:ascii="Times New Roman" w:hAnsi="Times New Roman" w:cs="Times New Roman"/>
          <w:sz w:val="24"/>
          <w:szCs w:val="24"/>
        </w:rPr>
        <w:t xml:space="preserve">, </w:t>
      </w:r>
      <w:r w:rsidR="00A13FB1">
        <w:rPr>
          <w:rFonts w:ascii="Times New Roman" w:hAnsi="Times New Roman" w:cs="Times New Roman"/>
          <w:sz w:val="24"/>
          <w:szCs w:val="24"/>
        </w:rPr>
        <w:t xml:space="preserve">для этих производных </w:t>
      </w:r>
      <w:r w:rsidR="006547B7">
        <w:rPr>
          <w:rFonts w:ascii="Times New Roman" w:hAnsi="Times New Roman" w:cs="Times New Roman"/>
          <w:sz w:val="24"/>
          <w:szCs w:val="24"/>
        </w:rPr>
        <w:t xml:space="preserve">изучено электрохимическое поведение методом циклической </w:t>
      </w:r>
      <w:proofErr w:type="spellStart"/>
      <w:r w:rsidR="006547B7">
        <w:rPr>
          <w:rFonts w:ascii="Times New Roman" w:hAnsi="Times New Roman" w:cs="Times New Roman"/>
          <w:sz w:val="24"/>
          <w:szCs w:val="24"/>
        </w:rPr>
        <w:t>вольтамперометрии</w:t>
      </w:r>
      <w:proofErr w:type="spellEnd"/>
      <w:r w:rsidR="006547B7">
        <w:rPr>
          <w:rFonts w:ascii="Times New Roman" w:hAnsi="Times New Roman" w:cs="Times New Roman"/>
          <w:sz w:val="24"/>
          <w:szCs w:val="24"/>
        </w:rPr>
        <w:t xml:space="preserve">, </w:t>
      </w:r>
      <w:r w:rsidR="00DF2B6D">
        <w:rPr>
          <w:rFonts w:ascii="Times New Roman" w:hAnsi="Times New Roman" w:cs="Times New Roman"/>
          <w:sz w:val="24"/>
          <w:szCs w:val="24"/>
        </w:rPr>
        <w:t>зарегистрированы</w:t>
      </w:r>
      <w:r w:rsidR="00A13FB1">
        <w:rPr>
          <w:rFonts w:ascii="Times New Roman" w:hAnsi="Times New Roman" w:cs="Times New Roman"/>
          <w:sz w:val="24"/>
          <w:szCs w:val="24"/>
        </w:rPr>
        <w:t xml:space="preserve"> </w:t>
      </w:r>
      <w:r w:rsidR="008F51EE">
        <w:rPr>
          <w:rFonts w:ascii="Times New Roman" w:hAnsi="Times New Roman" w:cs="Times New Roman"/>
          <w:sz w:val="24"/>
          <w:szCs w:val="24"/>
        </w:rPr>
        <w:t>спектры флуоресценции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84F6B">
        <w:rPr>
          <w:rFonts w:ascii="Times New Roman" w:hAnsi="Times New Roman" w:cs="Times New Roman"/>
          <w:sz w:val="24"/>
          <w:szCs w:val="24"/>
        </w:rPr>
        <w:t>определены края поглощения.</w:t>
      </w:r>
    </w:p>
    <w:p w:rsidR="006547B7" w:rsidRDefault="00FB0890" w:rsidP="009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313764</wp:posOffset>
            </wp:positionH>
            <wp:positionV relativeFrom="paragraph">
              <wp:posOffset>3027</wp:posOffset>
            </wp:positionV>
            <wp:extent cx="3319573" cy="2594345"/>
            <wp:effectExtent l="1905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95229" name="Picture 13748952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573" cy="25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Рис. 1. Строение фуллерена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0890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Pr="00FB0890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B089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691F55" w:rsidRPr="00FB0890" w:rsidRDefault="00C85E70" w:rsidP="00651F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впервые</w:t>
      </w:r>
      <w:r w:rsidRPr="00C85E70">
        <w:rPr>
          <w:rFonts w:ascii="Times New Roman" w:hAnsi="Times New Roman" w:cs="Times New Roman"/>
          <w:sz w:val="24"/>
          <w:szCs w:val="24"/>
        </w:rPr>
        <w:t xml:space="preserve"> надежно изучены электрохимические свой</w:t>
      </w:r>
      <w:r w:rsidR="00C90208">
        <w:rPr>
          <w:rFonts w:ascii="Times New Roman" w:hAnsi="Times New Roman" w:cs="Times New Roman"/>
          <w:sz w:val="24"/>
          <w:szCs w:val="24"/>
        </w:rPr>
        <w:t xml:space="preserve">ства двух </w:t>
      </w:r>
      <w:proofErr w:type="spellStart"/>
      <w:r w:rsidR="00C90208">
        <w:rPr>
          <w:rFonts w:ascii="Times New Roman" w:hAnsi="Times New Roman" w:cs="Times New Roman"/>
          <w:sz w:val="24"/>
          <w:szCs w:val="24"/>
        </w:rPr>
        <w:t>фенильных</w:t>
      </w:r>
      <w:proofErr w:type="spellEnd"/>
      <w:r w:rsidR="00C90208">
        <w:rPr>
          <w:rFonts w:ascii="Times New Roman" w:hAnsi="Times New Roman" w:cs="Times New Roman"/>
          <w:sz w:val="24"/>
          <w:szCs w:val="24"/>
        </w:rPr>
        <w:t xml:space="preserve"> производных</w:t>
      </w:r>
      <w:r w:rsidRPr="00C85E70">
        <w:rPr>
          <w:rFonts w:ascii="Times New Roman" w:hAnsi="Times New Roman" w:cs="Times New Roman"/>
          <w:sz w:val="24"/>
          <w:szCs w:val="24"/>
        </w:rPr>
        <w:t xml:space="preserve"> фуллерена </w:t>
      </w:r>
      <w:r w:rsidR="00B33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4F31" w:rsidRPr="00364F31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Pr="00C85E70">
        <w:rPr>
          <w:rFonts w:ascii="Times New Roman" w:hAnsi="Times New Roman" w:cs="Times New Roman"/>
          <w:sz w:val="24"/>
          <w:szCs w:val="24"/>
        </w:rPr>
        <w:t>: C</w:t>
      </w:r>
      <w:r w:rsidR="00364F31" w:rsidRPr="00364F31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Pr="00C85E70">
        <w:rPr>
          <w:rFonts w:ascii="Times New Roman" w:hAnsi="Times New Roman" w:cs="Times New Roman"/>
          <w:sz w:val="24"/>
          <w:szCs w:val="24"/>
        </w:rPr>
        <w:t>Ph</w:t>
      </w:r>
      <w:r w:rsidRPr="00DF2B6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85E70">
        <w:rPr>
          <w:rFonts w:ascii="Times New Roman" w:hAnsi="Times New Roman" w:cs="Times New Roman"/>
          <w:sz w:val="24"/>
          <w:szCs w:val="24"/>
        </w:rPr>
        <w:t xml:space="preserve"> и C</w:t>
      </w:r>
      <w:r w:rsidR="00364F31" w:rsidRPr="00364F31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 w:rsidRPr="00C85E70">
        <w:rPr>
          <w:rFonts w:ascii="Times New Roman" w:hAnsi="Times New Roman" w:cs="Times New Roman"/>
          <w:sz w:val="24"/>
          <w:szCs w:val="24"/>
        </w:rPr>
        <w:t>Ph</w:t>
      </w:r>
      <w:r w:rsidRPr="00364F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5E70">
        <w:rPr>
          <w:rFonts w:ascii="Times New Roman" w:hAnsi="Times New Roman" w:cs="Times New Roman"/>
          <w:sz w:val="24"/>
          <w:szCs w:val="24"/>
        </w:rPr>
        <w:t xml:space="preserve">. Показано, что оба соединения способны обратимо принимать до двух электронов. Из экспериментальных данных оценены </w:t>
      </w:r>
      <w:r w:rsidR="006547B7">
        <w:rPr>
          <w:rFonts w:ascii="Times New Roman" w:hAnsi="Times New Roman" w:cs="Times New Roman"/>
          <w:sz w:val="24"/>
          <w:szCs w:val="24"/>
        </w:rPr>
        <w:t>значения энергий</w:t>
      </w:r>
      <w:r w:rsidRPr="00C85E70">
        <w:rPr>
          <w:rFonts w:ascii="Times New Roman" w:hAnsi="Times New Roman" w:cs="Times New Roman"/>
          <w:sz w:val="24"/>
          <w:szCs w:val="24"/>
        </w:rPr>
        <w:t xml:space="preserve"> граничных молекулярных орбиталей. При сравнении изоструктурных соединений установлено, что замена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трифторметильных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групп на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фенильные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E67A7">
        <w:rPr>
          <w:rFonts w:ascii="Times New Roman" w:hAnsi="Times New Roman" w:cs="Times New Roman"/>
          <w:sz w:val="24"/>
          <w:szCs w:val="24"/>
        </w:rPr>
        <w:t>ы</w:t>
      </w:r>
      <w:r w:rsidRPr="00C85E70">
        <w:rPr>
          <w:rFonts w:ascii="Times New Roman" w:hAnsi="Times New Roman" w:cs="Times New Roman"/>
          <w:sz w:val="24"/>
          <w:szCs w:val="24"/>
        </w:rPr>
        <w:t xml:space="preserve"> приводит к смещению первого потенциала восстановления в анодную область в преде</w:t>
      </w:r>
      <w:r w:rsidR="002F33F7">
        <w:rPr>
          <w:rFonts w:ascii="Times New Roman" w:hAnsi="Times New Roman" w:cs="Times New Roman"/>
          <w:sz w:val="24"/>
          <w:szCs w:val="24"/>
        </w:rPr>
        <w:t>лах 5</w:t>
      </w:r>
      <w:r w:rsidR="00364F31" w:rsidRPr="00364F31">
        <w:rPr>
          <w:rFonts w:ascii="Times New Roman" w:hAnsi="Times New Roman" w:cs="Times New Roman"/>
          <w:sz w:val="24"/>
          <w:szCs w:val="24"/>
        </w:rPr>
        <w:t>70</w:t>
      </w:r>
      <w:r w:rsidR="002F33F7">
        <w:rPr>
          <w:color w:val="000000"/>
          <w:lang w:val="en-US"/>
        </w:rPr>
        <w:t> </w:t>
      </w:r>
      <w:r w:rsidRPr="00C85E70">
        <w:rPr>
          <w:rFonts w:ascii="Times New Roman" w:hAnsi="Times New Roman" w:cs="Times New Roman"/>
          <w:sz w:val="24"/>
          <w:szCs w:val="24"/>
        </w:rPr>
        <w:t>мВ.</w:t>
      </w:r>
    </w:p>
    <w:sectPr w:rsidR="00691F55" w:rsidRPr="00FB0890" w:rsidSect="00651F7A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8F" w:rsidRDefault="009A6A8F" w:rsidP="00BB0C7E">
      <w:pPr>
        <w:spacing w:after="0" w:line="240" w:lineRule="auto"/>
      </w:pPr>
      <w:r>
        <w:separator/>
      </w:r>
    </w:p>
  </w:endnote>
  <w:endnote w:type="continuationSeparator" w:id="0">
    <w:p w:rsidR="009A6A8F" w:rsidRDefault="009A6A8F" w:rsidP="00BB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8F" w:rsidRDefault="009A6A8F" w:rsidP="00BB0C7E">
      <w:pPr>
        <w:spacing w:after="0" w:line="240" w:lineRule="auto"/>
      </w:pPr>
      <w:r>
        <w:separator/>
      </w:r>
    </w:p>
  </w:footnote>
  <w:footnote w:type="continuationSeparator" w:id="0">
    <w:p w:rsidR="009A6A8F" w:rsidRDefault="009A6A8F" w:rsidP="00BB0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D15"/>
    <w:rsid w:val="00010965"/>
    <w:rsid w:val="00060333"/>
    <w:rsid w:val="00065DCD"/>
    <w:rsid w:val="00112159"/>
    <w:rsid w:val="001D7B06"/>
    <w:rsid w:val="001E5F3F"/>
    <w:rsid w:val="001F6545"/>
    <w:rsid w:val="0023030D"/>
    <w:rsid w:val="00247A80"/>
    <w:rsid w:val="002F33F7"/>
    <w:rsid w:val="00364C4B"/>
    <w:rsid w:val="00364F31"/>
    <w:rsid w:val="003E5EAE"/>
    <w:rsid w:val="003F0013"/>
    <w:rsid w:val="004C66C1"/>
    <w:rsid w:val="0061540B"/>
    <w:rsid w:val="00651F7A"/>
    <w:rsid w:val="006547B7"/>
    <w:rsid w:val="00664D15"/>
    <w:rsid w:val="00691F55"/>
    <w:rsid w:val="006957CA"/>
    <w:rsid w:val="006F2A32"/>
    <w:rsid w:val="007563B3"/>
    <w:rsid w:val="007E242C"/>
    <w:rsid w:val="00855C7D"/>
    <w:rsid w:val="008F51EE"/>
    <w:rsid w:val="00973ABA"/>
    <w:rsid w:val="009A6A8F"/>
    <w:rsid w:val="00A03893"/>
    <w:rsid w:val="00A13FB1"/>
    <w:rsid w:val="00AE67A7"/>
    <w:rsid w:val="00B2417C"/>
    <w:rsid w:val="00B33995"/>
    <w:rsid w:val="00B84F6B"/>
    <w:rsid w:val="00BB0C7E"/>
    <w:rsid w:val="00C27D43"/>
    <w:rsid w:val="00C52FD4"/>
    <w:rsid w:val="00C65305"/>
    <w:rsid w:val="00C85E70"/>
    <w:rsid w:val="00C90208"/>
    <w:rsid w:val="00D41E39"/>
    <w:rsid w:val="00DF2B6D"/>
    <w:rsid w:val="00E80D69"/>
    <w:rsid w:val="00FB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0C7E"/>
  </w:style>
  <w:style w:type="paragraph" w:styleId="a5">
    <w:name w:val="footer"/>
    <w:basedOn w:val="a"/>
    <w:link w:val="a6"/>
    <w:uiPriority w:val="99"/>
    <w:semiHidden/>
    <w:unhideWhenUsed/>
    <w:rsid w:val="00BB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C7E"/>
  </w:style>
  <w:style w:type="paragraph" w:styleId="a7">
    <w:name w:val="Balloon Text"/>
    <w:basedOn w:val="a"/>
    <w:link w:val="a8"/>
    <w:uiPriority w:val="99"/>
    <w:semiHidden/>
    <w:unhideWhenUsed/>
    <w:rsid w:val="00F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Гайворонский</dc:creator>
  <cp:lastModifiedBy>Максим Гайворонский</cp:lastModifiedBy>
  <cp:revision>2</cp:revision>
  <dcterms:created xsi:type="dcterms:W3CDTF">2025-03-09T11:50:00Z</dcterms:created>
  <dcterms:modified xsi:type="dcterms:W3CDTF">2025-03-09T11:50:00Z</dcterms:modified>
</cp:coreProperties>
</file>