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B392E" w14:textId="6CCABFB7" w:rsidR="000173A4" w:rsidRPr="000173A4" w:rsidRDefault="000173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Термодинамическое моделирование </w:t>
      </w:r>
      <w:r>
        <w:rPr>
          <w:b/>
          <w:color w:val="000000"/>
        </w:rPr>
        <w:br/>
        <w:t>многокомпонентной системы</w:t>
      </w:r>
      <w:r w:rsidRPr="000173A4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H</w:t>
      </w:r>
      <w:r w:rsidRPr="000173A4">
        <w:rPr>
          <w:b/>
          <w:color w:val="000000"/>
          <w:vertAlign w:val="subscript"/>
        </w:rPr>
        <w:t>2</w:t>
      </w:r>
      <w:r>
        <w:rPr>
          <w:b/>
          <w:color w:val="000000"/>
          <w:lang w:val="en-US"/>
        </w:rPr>
        <w:t>O</w:t>
      </w:r>
      <w:r w:rsidRPr="000173A4">
        <w:rPr>
          <w:b/>
          <w:color w:val="000000"/>
        </w:rPr>
        <w:t xml:space="preserve"> </w:t>
      </w:r>
      <w:r>
        <w:rPr>
          <w:b/>
          <w:color w:val="000000"/>
        </w:rPr>
        <w:t>–</w:t>
      </w:r>
      <w:r w:rsidRPr="000173A4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Na</w:t>
      </w:r>
      <w:r w:rsidRPr="000173A4">
        <w:rPr>
          <w:b/>
          <w:color w:val="000000"/>
          <w:vertAlign w:val="subscript"/>
        </w:rPr>
        <w:t>2</w:t>
      </w:r>
      <w:r>
        <w:rPr>
          <w:b/>
          <w:color w:val="000000"/>
          <w:lang w:val="en-US"/>
        </w:rPr>
        <w:t>HPO</w:t>
      </w:r>
      <w:r w:rsidRPr="000173A4">
        <w:rPr>
          <w:b/>
          <w:color w:val="000000"/>
          <w:vertAlign w:val="subscript"/>
        </w:rPr>
        <w:t>4</w:t>
      </w:r>
      <w:r w:rsidRPr="000173A4">
        <w:rPr>
          <w:b/>
          <w:color w:val="000000"/>
        </w:rPr>
        <w:t xml:space="preserve"> </w:t>
      </w:r>
      <w:r>
        <w:rPr>
          <w:b/>
          <w:color w:val="000000"/>
        </w:rPr>
        <w:t>–</w:t>
      </w:r>
      <w:r w:rsidRPr="000173A4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K</w:t>
      </w:r>
      <w:r w:rsidRPr="000173A4">
        <w:rPr>
          <w:b/>
          <w:color w:val="000000"/>
          <w:vertAlign w:val="subscript"/>
        </w:rPr>
        <w:t>2</w:t>
      </w:r>
      <w:r>
        <w:rPr>
          <w:b/>
          <w:color w:val="000000"/>
          <w:lang w:val="en-US"/>
        </w:rPr>
        <w:t>HPO</w:t>
      </w:r>
      <w:r w:rsidRPr="000173A4">
        <w:rPr>
          <w:b/>
          <w:color w:val="000000"/>
          <w:vertAlign w:val="subscript"/>
        </w:rPr>
        <w:t>4</w:t>
      </w:r>
    </w:p>
    <w:p w14:paraId="00000002" w14:textId="59FC9E4B" w:rsidR="00130241" w:rsidRDefault="000173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Новиков А</w:t>
      </w:r>
      <w:r w:rsidR="00EB1F49">
        <w:rPr>
          <w:b/>
          <w:i/>
          <w:color w:val="000000"/>
        </w:rPr>
        <w:t>.А.</w:t>
      </w:r>
    </w:p>
    <w:p w14:paraId="00000003" w14:textId="0122C921" w:rsidR="00130241" w:rsidRDefault="000173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4 </w:t>
      </w:r>
      <w:r>
        <w:rPr>
          <w:i/>
          <w:color w:val="000000"/>
        </w:rPr>
        <w:t>год обучения</w:t>
      </w:r>
    </w:p>
    <w:p w14:paraId="00000007" w14:textId="0E61FBAF" w:rsidR="00130241" w:rsidRPr="000E334E" w:rsidRDefault="00EB1F49" w:rsidP="000173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 w:rsidR="000173A4">
        <w:rPr>
          <w:i/>
          <w:color w:val="000000"/>
        </w:rPr>
        <w:t xml:space="preserve"> факультет, Москва</w:t>
      </w:r>
    </w:p>
    <w:p w14:paraId="00000008" w14:textId="167FD845" w:rsidR="00130241" w:rsidRPr="000173A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173A4">
        <w:rPr>
          <w:i/>
          <w:color w:val="000000"/>
          <w:lang w:val="en-US"/>
        </w:rPr>
        <w:t>E</w:t>
      </w:r>
      <w:r w:rsidR="003B76D6" w:rsidRPr="000173A4">
        <w:rPr>
          <w:i/>
          <w:color w:val="000000"/>
          <w:lang w:val="en-US"/>
        </w:rPr>
        <w:t>-</w:t>
      </w:r>
      <w:r w:rsidRPr="000173A4">
        <w:rPr>
          <w:i/>
          <w:color w:val="000000"/>
          <w:lang w:val="en-US"/>
        </w:rPr>
        <w:t xml:space="preserve">mail: </w:t>
      </w:r>
      <w:hyperlink r:id="rId6">
        <w:r w:rsidR="000173A4">
          <w:rPr>
            <w:i/>
            <w:color w:val="000000"/>
            <w:u w:val="single"/>
            <w:lang w:val="en-US"/>
          </w:rPr>
          <w:t>novikov</w:t>
        </w:r>
        <w:r w:rsidR="000173A4" w:rsidRPr="000173A4">
          <w:rPr>
            <w:i/>
            <w:color w:val="000000"/>
            <w:u w:val="single"/>
            <w:lang w:val="en-US"/>
          </w:rPr>
          <w:t>.</w:t>
        </w:r>
        <w:r w:rsidR="000173A4">
          <w:rPr>
            <w:i/>
            <w:color w:val="000000"/>
            <w:u w:val="single"/>
            <w:lang w:val="en-US"/>
          </w:rPr>
          <w:t>chem</w:t>
        </w:r>
        <w:r w:rsidR="000173A4" w:rsidRPr="000173A4">
          <w:rPr>
            <w:i/>
            <w:color w:val="000000"/>
            <w:u w:val="single"/>
            <w:lang w:val="en-US"/>
          </w:rPr>
          <w:t>@</w:t>
        </w:r>
        <w:r w:rsidR="000173A4">
          <w:rPr>
            <w:i/>
            <w:color w:val="000000"/>
            <w:u w:val="single"/>
            <w:lang w:val="en-US"/>
          </w:rPr>
          <w:t>gmail</w:t>
        </w:r>
        <w:r w:rsidR="000173A4" w:rsidRPr="000173A4">
          <w:rPr>
            <w:i/>
            <w:color w:val="000000"/>
            <w:u w:val="single"/>
            <w:lang w:val="en-US"/>
          </w:rPr>
          <w:t>.</w:t>
        </w:r>
        <w:r w:rsidR="000173A4">
          <w:rPr>
            <w:i/>
            <w:color w:val="000000"/>
            <w:u w:val="single"/>
            <w:lang w:val="en-US"/>
          </w:rPr>
          <w:t>com</w:t>
        </w:r>
      </w:hyperlink>
    </w:p>
    <w:p w14:paraId="7EE1F9DD" w14:textId="4AEDD7FF" w:rsidR="00E7011E" w:rsidRPr="00CB171E" w:rsidRDefault="00E7011E" w:rsidP="00A702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E7011E">
        <w:rPr>
          <w:color w:val="000000"/>
        </w:rPr>
        <w:t>Двузамещённые</w:t>
      </w:r>
      <w:proofErr w:type="spellEnd"/>
      <w:r w:rsidRPr="00E7011E">
        <w:rPr>
          <w:color w:val="000000"/>
        </w:rPr>
        <w:t xml:space="preserve"> фосфаты </w:t>
      </w:r>
      <w:r w:rsidRPr="00CB171E">
        <w:rPr>
          <w:color w:val="000000"/>
        </w:rPr>
        <w:t>натрия и калия (M</w:t>
      </w:r>
      <w:r w:rsidRPr="00CB171E">
        <w:rPr>
          <w:color w:val="000000"/>
          <w:vertAlign w:val="subscript"/>
        </w:rPr>
        <w:t>2</w:t>
      </w:r>
      <w:r w:rsidRPr="00CB171E">
        <w:rPr>
          <w:color w:val="000000"/>
        </w:rPr>
        <w:t>HPO</w:t>
      </w:r>
      <w:r w:rsidRPr="00CB171E">
        <w:rPr>
          <w:color w:val="000000"/>
          <w:vertAlign w:val="subscript"/>
        </w:rPr>
        <w:t>4</w:t>
      </w:r>
      <w:r w:rsidRPr="00CB171E">
        <w:rPr>
          <w:color w:val="000000"/>
        </w:rPr>
        <w:t>, M = Na, K) широко используются в различных отраслях промышленности и</w:t>
      </w:r>
      <w:r w:rsidR="008859B3" w:rsidRPr="00CB171E">
        <w:rPr>
          <w:color w:val="000000"/>
        </w:rPr>
        <w:t xml:space="preserve"> входят </w:t>
      </w:r>
      <w:r w:rsidRPr="00CB171E">
        <w:rPr>
          <w:color w:val="000000"/>
        </w:rPr>
        <w:t xml:space="preserve">в состав многих продуктов. В частности, </w:t>
      </w:r>
      <w:proofErr w:type="spellStart"/>
      <w:r w:rsidRPr="00CB171E">
        <w:rPr>
          <w:color w:val="000000"/>
        </w:rPr>
        <w:t>гидрофосфат</w:t>
      </w:r>
      <w:proofErr w:type="spellEnd"/>
      <w:r w:rsidRPr="00CB171E">
        <w:rPr>
          <w:color w:val="000000"/>
        </w:rPr>
        <w:t xml:space="preserve"> калия является важным компонентом комплексных PK</w:t>
      </w:r>
      <w:r w:rsidR="007C2F0C" w:rsidRPr="00CB171E">
        <w:rPr>
          <w:color w:val="000000"/>
        </w:rPr>
        <w:noBreakHyphen/>
      </w:r>
      <w:r w:rsidRPr="00CB171E">
        <w:rPr>
          <w:color w:val="000000"/>
        </w:rPr>
        <w:t xml:space="preserve">удобрений, а </w:t>
      </w:r>
      <w:proofErr w:type="spellStart"/>
      <w:r w:rsidRPr="00CB171E">
        <w:rPr>
          <w:color w:val="000000"/>
        </w:rPr>
        <w:t>гидрофосфат</w:t>
      </w:r>
      <w:proofErr w:type="spellEnd"/>
      <w:r w:rsidRPr="00CB171E">
        <w:rPr>
          <w:color w:val="000000"/>
        </w:rPr>
        <w:t xml:space="preserve"> натрия применяется не только в сельском хозяйстве, но и в пищевой и химической промышленностях. В последние годы </w:t>
      </w:r>
      <w:r w:rsidR="00665979" w:rsidRPr="00CB171E">
        <w:rPr>
          <w:color w:val="000000"/>
        </w:rPr>
        <w:t xml:space="preserve">также </w:t>
      </w:r>
      <w:r w:rsidRPr="00CB171E">
        <w:rPr>
          <w:color w:val="000000"/>
        </w:rPr>
        <w:t>возрос интерес к гидратам фосфатов и их смесям как перспективным теплоаккумулирующим материалам</w:t>
      </w:r>
      <w:r w:rsidR="00A70276" w:rsidRPr="00CB171E">
        <w:rPr>
          <w:color w:val="000000"/>
          <w:lang w:val="en-US"/>
        </w:rPr>
        <w:t> </w:t>
      </w:r>
      <w:r w:rsidR="000F36BF" w:rsidRPr="000F36BF">
        <w:rPr>
          <w:color w:val="000000"/>
        </w:rPr>
        <w:t>[1]</w:t>
      </w:r>
      <w:r w:rsidR="00A70276" w:rsidRPr="00CB171E">
        <w:rPr>
          <w:color w:val="000000"/>
        </w:rPr>
        <w:fldChar w:fldCharType="begin" w:fldLock="1"/>
      </w:r>
      <w:r w:rsidR="00A70276" w:rsidRPr="00CB171E">
        <w:rPr>
          <w:color w:val="000000"/>
        </w:rPr>
        <w:instrText>ADDIN CSL_CITATION {"citationItems":[{"id":"ITEM-1","itemData":{"DOI":"10.1016/j.solmat.2021.111334","ISSN":"09270248","author":[{"dropping-particle":"","family":"Zou","given":"Ting","non-dropping-particle":"","parse-names":false,"suffix":""},{"dropping-particle":"","family":"Xu","given":"Tao","non-dropping-particle":"","parse-names":false,"suffix":""},{"dropping-particle":"","family":"Cui","given":"Hongzhi","non-dropping-particle":"","parse-names":false,"suffix":""},{"dropping-particle":"","family":"Tao","given":"Hongfei","non-dropping-particle":"","parse-names":false,"suffix":""},{"dropping-particle":"","family":"Xu","given":"Huijin","non-dropping-particle":"","parse-names":false,"suffix":""},{"dropping-particle":"","family":"Zhou","given":"Xiaoqing","non-dropping-particle":"","parse-names":false,"suffix":""},{"dropping-particle":"","family":"Chen","given":"Qiliang","non-dropping-particle":"","parse-names":false,"suffix":""},{"dropping-particle":"","family":"Chen","given":"Jiayu","non-dropping-particle":"","parse-names":false,"suffix":""},{"dropping-particle":"","family":"Huang","given":"Gongsheng","non-dropping-particle":"","parse-names":false,"suffix":""},{"dropping-particle":"","family":"Sun","given":"Yongjun","non-dropping-particle":"","parse-names":false,"suffix":""}],"container-title":"Solar Energy Materials and Solar Cells","id":"ITEM-1","issued":{"date-parts":[["2021","10"]]},"page":"111334","title":"Super absorbent polymer as support for shape-stabilized composite phase change material containing Na2HPO4·12H2O–K2HPO4·3H2O eutectic hydrated salt","type":"article-journal","volume":"231"},"uris":["http://www.mendeley.com/documents/?uuid=910798c2-e334-4d7b-b4ad-7a3e2b31aefb"]}],"mendeley":{"formattedCitation":"[1]","plainTextFormattedCitation":"[1]","previouslyFormattedCitation":"[1]"},"properties":{"noteIndex":0},"schema":"https://github.com/citation-style-language/schema/raw/master/csl-citation.json"}</w:instrText>
      </w:r>
      <w:r w:rsidR="00A70276" w:rsidRPr="00CB171E">
        <w:rPr>
          <w:color w:val="000000"/>
        </w:rPr>
        <w:fldChar w:fldCharType="separate"/>
      </w:r>
      <w:r w:rsidR="00A70276" w:rsidRPr="00CB171E">
        <w:rPr>
          <w:color w:val="000000"/>
        </w:rPr>
        <w:fldChar w:fldCharType="end"/>
      </w:r>
      <w:r w:rsidRPr="00CB171E">
        <w:rPr>
          <w:color w:val="000000"/>
        </w:rPr>
        <w:t>.</w:t>
      </w:r>
    </w:p>
    <w:p w14:paraId="7E1D14BF" w14:textId="049B6EF7" w:rsidR="00E7011E" w:rsidRPr="00CB171E" w:rsidRDefault="00ED4C3E" w:rsidP="00E701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B171E">
        <w:rPr>
          <w:color w:val="000000"/>
        </w:rPr>
        <w:t xml:space="preserve">Оптимизация процессов с </w:t>
      </w:r>
      <w:r w:rsidR="008859B3" w:rsidRPr="00CB171E">
        <w:rPr>
          <w:color w:val="000000"/>
        </w:rPr>
        <w:t xml:space="preserve">участием </w:t>
      </w:r>
      <w:r w:rsidRPr="00CB171E">
        <w:rPr>
          <w:color w:val="000000"/>
        </w:rPr>
        <w:t>M</w:t>
      </w:r>
      <w:r w:rsidRPr="00CB171E">
        <w:rPr>
          <w:color w:val="000000"/>
          <w:vertAlign w:val="subscript"/>
        </w:rPr>
        <w:t>2</w:t>
      </w:r>
      <w:r w:rsidRPr="00CB171E">
        <w:rPr>
          <w:color w:val="000000"/>
        </w:rPr>
        <w:t>HPO</w:t>
      </w:r>
      <w:r w:rsidRPr="00CB171E">
        <w:rPr>
          <w:color w:val="000000"/>
          <w:vertAlign w:val="subscript"/>
        </w:rPr>
        <w:t>4</w:t>
      </w:r>
      <w:r w:rsidRPr="00CB171E">
        <w:rPr>
          <w:color w:val="000000"/>
        </w:rPr>
        <w:t xml:space="preserve"> и поиск новых </w:t>
      </w:r>
      <w:proofErr w:type="spellStart"/>
      <w:r w:rsidRPr="00CB171E">
        <w:rPr>
          <w:color w:val="000000"/>
        </w:rPr>
        <w:t>теплоаккумуляторов</w:t>
      </w:r>
      <w:proofErr w:type="spellEnd"/>
      <w:r w:rsidRPr="00CB171E">
        <w:rPr>
          <w:color w:val="000000"/>
        </w:rPr>
        <w:t xml:space="preserve"> требуют термодинамического моделирования свойств фаз и фазовых равновесий в системе H</w:t>
      </w:r>
      <w:r w:rsidRPr="00CB171E">
        <w:rPr>
          <w:color w:val="000000"/>
          <w:vertAlign w:val="subscript"/>
        </w:rPr>
        <w:t>2</w:t>
      </w:r>
      <w:r w:rsidRPr="00CB171E">
        <w:rPr>
          <w:color w:val="000000"/>
        </w:rPr>
        <w:t>O – Na</w:t>
      </w:r>
      <w:r w:rsidRPr="00CB171E">
        <w:rPr>
          <w:color w:val="000000"/>
          <w:vertAlign w:val="subscript"/>
        </w:rPr>
        <w:t>2</w:t>
      </w:r>
      <w:r w:rsidRPr="00CB171E">
        <w:rPr>
          <w:color w:val="000000"/>
        </w:rPr>
        <w:t>HPO</w:t>
      </w:r>
      <w:r w:rsidRPr="00CB171E">
        <w:rPr>
          <w:color w:val="000000"/>
          <w:vertAlign w:val="subscript"/>
        </w:rPr>
        <w:t>4</w:t>
      </w:r>
      <w:r w:rsidRPr="00CB171E">
        <w:rPr>
          <w:color w:val="000000"/>
        </w:rPr>
        <w:t xml:space="preserve"> – K</w:t>
      </w:r>
      <w:r w:rsidRPr="00CB171E">
        <w:rPr>
          <w:color w:val="000000"/>
          <w:vertAlign w:val="subscript"/>
        </w:rPr>
        <w:t>2</w:t>
      </w:r>
      <w:r w:rsidRPr="00CB171E">
        <w:rPr>
          <w:color w:val="000000"/>
        </w:rPr>
        <w:t>HPO</w:t>
      </w:r>
      <w:r w:rsidRPr="00CB171E">
        <w:rPr>
          <w:color w:val="000000"/>
          <w:vertAlign w:val="subscript"/>
        </w:rPr>
        <w:t>4</w:t>
      </w:r>
      <w:r w:rsidRPr="00CB171E">
        <w:rPr>
          <w:color w:val="000000"/>
        </w:rPr>
        <w:t>.</w:t>
      </w:r>
    </w:p>
    <w:p w14:paraId="110197C2" w14:textId="1C091E41" w:rsidR="00E7011E" w:rsidRPr="00CB171E" w:rsidRDefault="00ED4C3E" w:rsidP="00E701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B171E">
        <w:rPr>
          <w:color w:val="000000"/>
        </w:rPr>
        <w:t>Моделирование растворов</w:t>
      </w:r>
      <w:r w:rsidR="00E7011E" w:rsidRPr="00CB171E">
        <w:rPr>
          <w:color w:val="000000"/>
        </w:rPr>
        <w:t xml:space="preserve"> M</w:t>
      </w:r>
      <w:r w:rsidR="00E7011E" w:rsidRPr="00CB171E">
        <w:rPr>
          <w:color w:val="000000"/>
          <w:vertAlign w:val="subscript"/>
        </w:rPr>
        <w:t>2</w:t>
      </w:r>
      <w:r w:rsidR="00E7011E" w:rsidRPr="00CB171E">
        <w:rPr>
          <w:color w:val="000000"/>
        </w:rPr>
        <w:t>HPO</w:t>
      </w:r>
      <w:r w:rsidR="00E7011E" w:rsidRPr="00CB171E">
        <w:rPr>
          <w:color w:val="000000"/>
          <w:vertAlign w:val="subscript"/>
        </w:rPr>
        <w:t>4</w:t>
      </w:r>
      <w:r w:rsidR="00E7011E" w:rsidRPr="00CB171E">
        <w:rPr>
          <w:color w:val="000000"/>
        </w:rPr>
        <w:t xml:space="preserve"> затрудняется наличием множества химических равновесий</w:t>
      </w:r>
      <w:r w:rsidR="007C2F0C" w:rsidRPr="00CB171E">
        <w:rPr>
          <w:color w:val="000000"/>
        </w:rPr>
        <w:t xml:space="preserve">. </w:t>
      </w:r>
      <w:r w:rsidRPr="00CB171E">
        <w:rPr>
          <w:color w:val="000000"/>
        </w:rPr>
        <w:t>А</w:t>
      </w:r>
      <w:r w:rsidR="00E7011E" w:rsidRPr="00CB171E">
        <w:rPr>
          <w:color w:val="000000"/>
        </w:rPr>
        <w:t>нион HPO</w:t>
      </w:r>
      <w:r w:rsidR="00E7011E" w:rsidRPr="00CB171E">
        <w:rPr>
          <w:color w:val="000000"/>
          <w:vertAlign w:val="subscript"/>
        </w:rPr>
        <w:t>4</w:t>
      </w:r>
      <w:r w:rsidR="00E7011E" w:rsidRPr="00CB171E">
        <w:rPr>
          <w:color w:val="000000"/>
          <w:vertAlign w:val="superscript"/>
        </w:rPr>
        <w:t>2-</w:t>
      </w:r>
      <w:r w:rsidR="00E7011E" w:rsidRPr="00CB171E">
        <w:rPr>
          <w:color w:val="000000"/>
        </w:rPr>
        <w:t xml:space="preserve"> в водных растворах подвергается частичн</w:t>
      </w:r>
      <w:r w:rsidRPr="00CB171E">
        <w:rPr>
          <w:color w:val="000000"/>
        </w:rPr>
        <w:t>ым</w:t>
      </w:r>
      <w:r w:rsidR="00E7011E" w:rsidRPr="00CB171E">
        <w:rPr>
          <w:color w:val="000000"/>
        </w:rPr>
        <w:t xml:space="preserve"> диссоциации и</w:t>
      </w:r>
      <w:r w:rsidR="007C2F0C" w:rsidRPr="00CB171E">
        <w:rPr>
          <w:color w:val="000000"/>
        </w:rPr>
        <w:t xml:space="preserve"> </w:t>
      </w:r>
      <w:r w:rsidR="00E7011E" w:rsidRPr="00CB171E">
        <w:rPr>
          <w:color w:val="000000"/>
        </w:rPr>
        <w:t>гидролизу, что приводит к образовани</w:t>
      </w:r>
      <w:r w:rsidR="007C2F0C" w:rsidRPr="00CB171E">
        <w:rPr>
          <w:color w:val="000000"/>
        </w:rPr>
        <w:t>ю</w:t>
      </w:r>
      <w:r w:rsidR="00665979" w:rsidRPr="00CB171E">
        <w:rPr>
          <w:color w:val="000000"/>
        </w:rPr>
        <w:t xml:space="preserve"> анионов</w:t>
      </w:r>
      <w:r w:rsidR="007C2F0C" w:rsidRPr="00CB171E">
        <w:rPr>
          <w:color w:val="000000"/>
        </w:rPr>
        <w:t xml:space="preserve"> PO</w:t>
      </w:r>
      <w:r w:rsidR="007C2F0C" w:rsidRPr="00CB171E">
        <w:rPr>
          <w:color w:val="000000"/>
          <w:vertAlign w:val="subscript"/>
        </w:rPr>
        <w:t>4</w:t>
      </w:r>
      <w:r w:rsidR="007C2F0C" w:rsidRPr="00CB171E">
        <w:rPr>
          <w:color w:val="000000"/>
          <w:vertAlign w:val="superscript"/>
        </w:rPr>
        <w:t>3-</w:t>
      </w:r>
      <w:r w:rsidR="00E7011E" w:rsidRPr="00CB171E">
        <w:rPr>
          <w:color w:val="000000"/>
        </w:rPr>
        <w:t xml:space="preserve"> и H</w:t>
      </w:r>
      <w:r w:rsidR="00E7011E" w:rsidRPr="00CB171E">
        <w:rPr>
          <w:color w:val="000000"/>
          <w:vertAlign w:val="subscript"/>
        </w:rPr>
        <w:t>2</w:t>
      </w:r>
      <w:r w:rsidR="00E7011E" w:rsidRPr="00CB171E">
        <w:rPr>
          <w:color w:val="000000"/>
        </w:rPr>
        <w:t>PO</w:t>
      </w:r>
      <w:r w:rsidR="00E7011E" w:rsidRPr="00CB171E">
        <w:rPr>
          <w:color w:val="000000"/>
          <w:vertAlign w:val="subscript"/>
        </w:rPr>
        <w:t>4</w:t>
      </w:r>
      <w:r w:rsidR="007C2F0C" w:rsidRPr="00CB171E">
        <w:rPr>
          <w:color w:val="000000"/>
          <w:vertAlign w:val="superscript"/>
        </w:rPr>
        <w:t>-</w:t>
      </w:r>
      <w:r w:rsidR="00E7011E" w:rsidRPr="00CB171E">
        <w:rPr>
          <w:color w:val="000000"/>
        </w:rPr>
        <w:t xml:space="preserve">. Это </w:t>
      </w:r>
      <w:r w:rsidR="007C2F0C" w:rsidRPr="00CB171E">
        <w:t xml:space="preserve">обуславливает </w:t>
      </w:r>
      <w:r w:rsidR="00E7011E" w:rsidRPr="00CB171E">
        <w:rPr>
          <w:color w:val="000000"/>
        </w:rPr>
        <w:t xml:space="preserve">необходимость учёта </w:t>
      </w:r>
      <w:r w:rsidR="007C2F0C" w:rsidRPr="00CB171E">
        <w:rPr>
          <w:color w:val="000000"/>
        </w:rPr>
        <w:t>множественных ион-ионных взаимодействий</w:t>
      </w:r>
      <w:r w:rsidRPr="00CB171E">
        <w:rPr>
          <w:color w:val="000000"/>
        </w:rPr>
        <w:t>.</w:t>
      </w:r>
    </w:p>
    <w:p w14:paraId="1D161A2E" w14:textId="77777777" w:rsidR="007C2F0C" w:rsidRPr="00CB171E" w:rsidRDefault="007C2F0C" w:rsidP="00E701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B171E">
        <w:rPr>
          <w:color w:val="000000"/>
        </w:rPr>
        <w:t>Целью настоящей работы является</w:t>
      </w:r>
      <w:r w:rsidR="00E7011E" w:rsidRPr="00CB171E">
        <w:rPr>
          <w:color w:val="000000"/>
        </w:rPr>
        <w:t xml:space="preserve"> построение комплексной термодинамической модели системы H</w:t>
      </w:r>
      <w:r w:rsidR="00E7011E" w:rsidRPr="00CB171E">
        <w:rPr>
          <w:color w:val="000000"/>
          <w:vertAlign w:val="subscript"/>
        </w:rPr>
        <w:t>2</w:t>
      </w:r>
      <w:r w:rsidR="00E7011E" w:rsidRPr="00CB171E">
        <w:rPr>
          <w:color w:val="000000"/>
        </w:rPr>
        <w:t>O – Na</w:t>
      </w:r>
      <w:r w:rsidR="00E7011E" w:rsidRPr="00CB171E">
        <w:rPr>
          <w:color w:val="000000"/>
          <w:vertAlign w:val="subscript"/>
        </w:rPr>
        <w:t>2</w:t>
      </w:r>
      <w:r w:rsidR="00E7011E" w:rsidRPr="00CB171E">
        <w:rPr>
          <w:color w:val="000000"/>
        </w:rPr>
        <w:t>HPO</w:t>
      </w:r>
      <w:r w:rsidR="00E7011E" w:rsidRPr="00CB171E">
        <w:rPr>
          <w:color w:val="000000"/>
          <w:vertAlign w:val="subscript"/>
        </w:rPr>
        <w:t>4</w:t>
      </w:r>
      <w:r w:rsidR="00E7011E" w:rsidRPr="00CB171E">
        <w:rPr>
          <w:color w:val="000000"/>
        </w:rPr>
        <w:t xml:space="preserve"> – K</w:t>
      </w:r>
      <w:r w:rsidR="00E7011E" w:rsidRPr="00CB171E">
        <w:rPr>
          <w:color w:val="000000"/>
          <w:vertAlign w:val="subscript"/>
        </w:rPr>
        <w:t>2</w:t>
      </w:r>
      <w:r w:rsidR="00E7011E" w:rsidRPr="00CB171E">
        <w:rPr>
          <w:color w:val="000000"/>
        </w:rPr>
        <w:t>HPO</w:t>
      </w:r>
      <w:r w:rsidR="00E7011E" w:rsidRPr="00CB171E">
        <w:rPr>
          <w:color w:val="000000"/>
          <w:vertAlign w:val="subscript"/>
        </w:rPr>
        <w:t>4</w:t>
      </w:r>
      <w:r w:rsidR="00E7011E" w:rsidRPr="00CB171E">
        <w:rPr>
          <w:color w:val="000000"/>
        </w:rPr>
        <w:t xml:space="preserve"> и её бинарных подсистем в широком диапазоне температур и концентраций. </w:t>
      </w:r>
    </w:p>
    <w:p w14:paraId="0527AE38" w14:textId="045D4D07" w:rsidR="00E7011E" w:rsidRPr="00CB171E" w:rsidRDefault="00E7011E" w:rsidP="00E701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B171E">
        <w:rPr>
          <w:color w:val="000000"/>
        </w:rPr>
        <w:t xml:space="preserve">В основе модели жидкой фазы лежит комбинация модели </w:t>
      </w:r>
      <w:proofErr w:type="spellStart"/>
      <w:r w:rsidR="007C2F0C" w:rsidRPr="00CB171E">
        <w:rPr>
          <w:color w:val="000000"/>
        </w:rPr>
        <w:t>Питцера-Симонсона-Клегга</w:t>
      </w:r>
      <w:proofErr w:type="spellEnd"/>
      <w:r w:rsidR="007C2F0C" w:rsidRPr="00CB171E">
        <w:rPr>
          <w:color w:val="000000"/>
        </w:rPr>
        <w:t> (ПСК)</w:t>
      </w:r>
      <w:r w:rsidR="00ED4C3E" w:rsidRPr="00CB171E">
        <w:rPr>
          <w:color w:val="000000"/>
          <w:lang w:val="en-US"/>
        </w:rPr>
        <w:t> </w:t>
      </w:r>
      <w:r w:rsidR="00A70276" w:rsidRPr="00CB171E">
        <w:rPr>
          <w:color w:val="000000"/>
        </w:rPr>
        <w:t>для избыточных свойств и</w:t>
      </w:r>
      <w:r w:rsidRPr="00CB171E">
        <w:rPr>
          <w:color w:val="000000"/>
        </w:rPr>
        <w:t xml:space="preserve"> уравнения состояния </w:t>
      </w:r>
      <w:proofErr w:type="spellStart"/>
      <w:r w:rsidR="007C2F0C" w:rsidRPr="00CB171E">
        <w:rPr>
          <w:color w:val="000000"/>
        </w:rPr>
        <w:t>Хелгесона-Киркхама-Фловерса</w:t>
      </w:r>
      <w:proofErr w:type="spellEnd"/>
      <w:r w:rsidR="007C2F0C" w:rsidRPr="00CB171E">
        <w:rPr>
          <w:color w:val="000000"/>
        </w:rPr>
        <w:t xml:space="preserve"> </w:t>
      </w:r>
      <w:r w:rsidRPr="00CB171E">
        <w:rPr>
          <w:color w:val="000000"/>
        </w:rPr>
        <w:t>для стандартных свойств ионов. Гибкость модели ПСК позволяет эффективно описывать растворы электролитов высокой концентрации, что особенно важно для описания поведения K</w:t>
      </w:r>
      <w:r w:rsidRPr="00CB171E">
        <w:rPr>
          <w:color w:val="000000"/>
          <w:vertAlign w:val="subscript"/>
        </w:rPr>
        <w:t>2</w:t>
      </w:r>
      <w:r w:rsidRPr="00CB171E">
        <w:rPr>
          <w:color w:val="000000"/>
        </w:rPr>
        <w:t>HPO</w:t>
      </w:r>
      <w:r w:rsidRPr="00CB171E">
        <w:rPr>
          <w:color w:val="000000"/>
          <w:vertAlign w:val="subscript"/>
        </w:rPr>
        <w:t>4</w:t>
      </w:r>
      <w:r w:rsidRPr="00CB171E">
        <w:rPr>
          <w:color w:val="000000"/>
        </w:rPr>
        <w:t>, раствори</w:t>
      </w:r>
      <w:bookmarkStart w:id="0" w:name="_GoBack"/>
      <w:bookmarkEnd w:id="0"/>
      <w:r w:rsidRPr="00CB171E">
        <w:rPr>
          <w:color w:val="000000"/>
        </w:rPr>
        <w:t xml:space="preserve">мость которого при </w:t>
      </w:r>
      <w:r w:rsidR="00665979" w:rsidRPr="00CB171E">
        <w:rPr>
          <w:color w:val="000000"/>
        </w:rPr>
        <w:t>373.15 К достигает 16.3 </w:t>
      </w:r>
      <w:r w:rsidRPr="00CB171E">
        <w:rPr>
          <w:color w:val="000000"/>
        </w:rPr>
        <w:t>моль/кг.</w:t>
      </w:r>
    </w:p>
    <w:p w14:paraId="46917441" w14:textId="13610642" w:rsidR="00E7011E" w:rsidRPr="00E7011E" w:rsidRDefault="00E7011E" w:rsidP="00E701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B171E">
        <w:rPr>
          <w:color w:val="000000"/>
        </w:rPr>
        <w:t>П</w:t>
      </w:r>
      <w:r w:rsidR="00A70276" w:rsidRPr="00CB171E">
        <w:rPr>
          <w:color w:val="000000"/>
        </w:rPr>
        <w:t xml:space="preserve">араметры растворимости </w:t>
      </w:r>
      <w:r w:rsidR="00665979" w:rsidRPr="00CB171E">
        <w:rPr>
          <w:color w:val="000000"/>
        </w:rPr>
        <w:t xml:space="preserve">твёрдых солей </w:t>
      </w:r>
      <w:r w:rsidR="00A70276" w:rsidRPr="00CB171E">
        <w:rPr>
          <w:color w:val="000000"/>
        </w:rPr>
        <w:t>(∆</w:t>
      </w:r>
      <w:proofErr w:type="spellStart"/>
      <w:r w:rsidRPr="00CB171E">
        <w:rPr>
          <w:i/>
          <w:color w:val="000000"/>
          <w:vertAlign w:val="subscript"/>
        </w:rPr>
        <w:t>раств</w:t>
      </w:r>
      <w:r w:rsidRPr="00CB171E">
        <w:rPr>
          <w:i/>
          <w:color w:val="000000"/>
        </w:rPr>
        <w:t>G</w:t>
      </w:r>
      <w:proofErr w:type="spellEnd"/>
      <w:r w:rsidRPr="00CB171E">
        <w:rPr>
          <w:color w:val="000000"/>
        </w:rPr>
        <w:t xml:space="preserve">°) описаны с использованием полуэмпирических температурных зависимостей. Взаимодействия с участием анионов </w:t>
      </w:r>
      <w:r w:rsidR="00A70276" w:rsidRPr="00CB171E">
        <w:rPr>
          <w:color w:val="000000"/>
        </w:rPr>
        <w:t>PO</w:t>
      </w:r>
      <w:r w:rsidR="00A70276" w:rsidRPr="00CB171E">
        <w:rPr>
          <w:color w:val="000000"/>
          <w:vertAlign w:val="subscript"/>
        </w:rPr>
        <w:t>4</w:t>
      </w:r>
      <w:r w:rsidR="00A70276" w:rsidRPr="00CB171E">
        <w:rPr>
          <w:color w:val="000000"/>
          <w:vertAlign w:val="superscript"/>
        </w:rPr>
        <w:t>3-</w:t>
      </w:r>
      <w:r w:rsidR="00A70276" w:rsidRPr="00CB171E">
        <w:rPr>
          <w:color w:val="000000"/>
        </w:rPr>
        <w:t xml:space="preserve"> и H</w:t>
      </w:r>
      <w:r w:rsidR="00A70276" w:rsidRPr="00CB171E">
        <w:rPr>
          <w:color w:val="000000"/>
          <w:vertAlign w:val="subscript"/>
        </w:rPr>
        <w:t>2</w:t>
      </w:r>
      <w:r w:rsidR="00A70276" w:rsidRPr="00CB171E">
        <w:rPr>
          <w:color w:val="000000"/>
        </w:rPr>
        <w:t>PO</w:t>
      </w:r>
      <w:r w:rsidR="00A70276" w:rsidRPr="00CB171E">
        <w:rPr>
          <w:color w:val="000000"/>
          <w:vertAlign w:val="subscript"/>
        </w:rPr>
        <w:t>4</w:t>
      </w:r>
      <w:r w:rsidR="00A70276" w:rsidRPr="00CB171E">
        <w:rPr>
          <w:color w:val="000000"/>
          <w:vertAlign w:val="superscript"/>
        </w:rPr>
        <w:t>-</w:t>
      </w:r>
      <w:r w:rsidR="00A70276" w:rsidRPr="00CB171E">
        <w:rPr>
          <w:color w:val="000000"/>
        </w:rPr>
        <w:t xml:space="preserve"> </w:t>
      </w:r>
      <w:r w:rsidR="00665979" w:rsidRPr="00CB171E">
        <w:rPr>
          <w:color w:val="000000"/>
        </w:rPr>
        <w:t>рассчитывались</w:t>
      </w:r>
      <w:r w:rsidR="00A70276" w:rsidRPr="00CB171E">
        <w:rPr>
          <w:color w:val="000000"/>
        </w:rPr>
        <w:t xml:space="preserve"> с использованием параметров, ранее представленных</w:t>
      </w:r>
      <w:r w:rsidR="00A70276">
        <w:rPr>
          <w:color w:val="000000"/>
        </w:rPr>
        <w:t>, соответственно, в публикациях</w:t>
      </w:r>
      <w:r w:rsidR="000F36BF">
        <w:rPr>
          <w:color w:val="000000"/>
          <w:lang w:val="en-US"/>
        </w:rPr>
        <w:t> </w:t>
      </w:r>
      <w:r w:rsidR="000F36BF" w:rsidRPr="000F36BF">
        <w:rPr>
          <w:color w:val="000000"/>
        </w:rPr>
        <w:t>[2,3]</w:t>
      </w:r>
      <w:r w:rsidRPr="00E7011E">
        <w:rPr>
          <w:color w:val="000000"/>
        </w:rPr>
        <w:t xml:space="preserve"> </w:t>
      </w:r>
      <w:r w:rsidR="00A70276">
        <w:rPr>
          <w:color w:val="000000"/>
        </w:rPr>
        <w:t xml:space="preserve">и </w:t>
      </w:r>
      <w:r w:rsidRPr="00E7011E">
        <w:rPr>
          <w:color w:val="000000"/>
        </w:rPr>
        <w:t>на к</w:t>
      </w:r>
      <w:r w:rsidR="00A70276">
        <w:rPr>
          <w:color w:val="000000"/>
        </w:rPr>
        <w:t>онференции</w:t>
      </w:r>
      <w:r w:rsidR="000F36BF">
        <w:rPr>
          <w:color w:val="000000"/>
          <w:lang w:val="en-US"/>
        </w:rPr>
        <w:t> </w:t>
      </w:r>
      <w:r w:rsidR="000F36BF" w:rsidRPr="000F36BF">
        <w:rPr>
          <w:color w:val="000000"/>
        </w:rPr>
        <w:t>[4]</w:t>
      </w:r>
      <w:r w:rsidRPr="00E7011E">
        <w:rPr>
          <w:color w:val="000000"/>
        </w:rPr>
        <w:t>. Этапы работы включали сбор литературных данных, моделирование бинарных подсистем H</w:t>
      </w:r>
      <w:r w:rsidRPr="00A70276">
        <w:rPr>
          <w:color w:val="000000"/>
          <w:vertAlign w:val="subscript"/>
        </w:rPr>
        <w:t>2</w:t>
      </w:r>
      <w:r w:rsidRPr="00E7011E">
        <w:rPr>
          <w:color w:val="000000"/>
        </w:rPr>
        <w:t>O – M</w:t>
      </w:r>
      <w:r w:rsidRPr="00A70276">
        <w:rPr>
          <w:color w:val="000000"/>
          <w:vertAlign w:val="subscript"/>
        </w:rPr>
        <w:t>2</w:t>
      </w:r>
      <w:r w:rsidRPr="00E7011E">
        <w:rPr>
          <w:color w:val="000000"/>
        </w:rPr>
        <w:t>HPO</w:t>
      </w:r>
      <w:r w:rsidRPr="00A70276">
        <w:rPr>
          <w:color w:val="000000"/>
          <w:vertAlign w:val="subscript"/>
        </w:rPr>
        <w:t>4</w:t>
      </w:r>
      <w:r w:rsidRPr="00E7011E">
        <w:rPr>
          <w:color w:val="000000"/>
        </w:rPr>
        <w:t xml:space="preserve"> и трёхкомпонентной системы H</w:t>
      </w:r>
      <w:r w:rsidRPr="00A70276">
        <w:rPr>
          <w:color w:val="000000"/>
          <w:vertAlign w:val="subscript"/>
        </w:rPr>
        <w:t>2</w:t>
      </w:r>
      <w:r w:rsidRPr="00E7011E">
        <w:rPr>
          <w:color w:val="000000"/>
        </w:rPr>
        <w:t>O – Na</w:t>
      </w:r>
      <w:r w:rsidRPr="00A70276">
        <w:rPr>
          <w:color w:val="000000"/>
          <w:vertAlign w:val="subscript"/>
        </w:rPr>
        <w:t>2</w:t>
      </w:r>
      <w:r w:rsidRPr="00E7011E">
        <w:rPr>
          <w:color w:val="000000"/>
        </w:rPr>
        <w:t>HPO</w:t>
      </w:r>
      <w:r w:rsidRPr="00A70276">
        <w:rPr>
          <w:color w:val="000000"/>
          <w:vertAlign w:val="subscript"/>
        </w:rPr>
        <w:t>4</w:t>
      </w:r>
      <w:r w:rsidRPr="00E7011E">
        <w:rPr>
          <w:color w:val="000000"/>
        </w:rPr>
        <w:t xml:space="preserve"> – K</w:t>
      </w:r>
      <w:r w:rsidRPr="00A70276">
        <w:rPr>
          <w:color w:val="000000"/>
          <w:vertAlign w:val="subscript"/>
        </w:rPr>
        <w:t>2</w:t>
      </w:r>
      <w:r w:rsidRPr="00E7011E">
        <w:rPr>
          <w:color w:val="000000"/>
        </w:rPr>
        <w:t>HPO</w:t>
      </w:r>
      <w:r w:rsidRPr="00A70276">
        <w:rPr>
          <w:color w:val="000000"/>
          <w:vertAlign w:val="subscript"/>
        </w:rPr>
        <w:t>4</w:t>
      </w:r>
      <w:r w:rsidRPr="00E7011E">
        <w:rPr>
          <w:color w:val="000000"/>
        </w:rPr>
        <w:t xml:space="preserve">. </w:t>
      </w:r>
      <w:r w:rsidR="00A70276">
        <w:rPr>
          <w:color w:val="000000"/>
        </w:rPr>
        <w:t>Р</w:t>
      </w:r>
      <w:r w:rsidRPr="00E7011E">
        <w:rPr>
          <w:color w:val="000000"/>
        </w:rPr>
        <w:t>асчёты выполнялись в среде MATLAB R2022a.</w:t>
      </w:r>
    </w:p>
    <w:p w14:paraId="5525CA36" w14:textId="6C230883" w:rsidR="00E7011E" w:rsidRPr="00E7011E" w:rsidRDefault="00E7011E" w:rsidP="00E701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7011E">
        <w:rPr>
          <w:color w:val="000000"/>
        </w:rPr>
        <w:t>Разработанная модель успешно описывает термодинамические и термохимические свойства системы, а также фазовые равновесия в широком диапа</w:t>
      </w:r>
      <w:r w:rsidR="00ED4C3E">
        <w:rPr>
          <w:color w:val="000000"/>
        </w:rPr>
        <w:t>зоне концентраций и температур.</w:t>
      </w:r>
    </w:p>
    <w:p w14:paraId="776C9F4D" w14:textId="34F7DF48" w:rsidR="000173A4" w:rsidRPr="00243C7C" w:rsidRDefault="00A70276" w:rsidP="00A702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243C7C">
        <w:rPr>
          <w:i/>
          <w:color w:val="000000"/>
        </w:rPr>
        <w:t>Работа выполнена при поддержке гранта РНФ 23-13-00138.</w:t>
      </w:r>
    </w:p>
    <w:p w14:paraId="79363063" w14:textId="77777777" w:rsidR="00A70276" w:rsidRDefault="00A70276" w:rsidP="00A702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A87B9D0" w14:textId="7138532D" w:rsidR="00ED4C3E" w:rsidRPr="00ED4C3E" w:rsidRDefault="00ED4C3E" w:rsidP="00ED4C3E">
      <w:pPr>
        <w:jc w:val="both"/>
        <w:rPr>
          <w:color w:val="000000"/>
          <w:lang w:val="en-US"/>
        </w:rPr>
      </w:pPr>
      <w:r w:rsidRPr="00243C7C">
        <w:rPr>
          <w:color w:val="000000"/>
        </w:rPr>
        <w:t xml:space="preserve">1. </w:t>
      </w:r>
      <w:r w:rsidRPr="00ED4C3E">
        <w:rPr>
          <w:color w:val="000000"/>
          <w:lang w:val="en-US"/>
        </w:rPr>
        <w:t>Zou</w:t>
      </w:r>
      <w:r w:rsidRPr="00243C7C">
        <w:rPr>
          <w:color w:val="000000"/>
        </w:rPr>
        <w:t xml:space="preserve"> </w:t>
      </w:r>
      <w:r w:rsidRPr="00ED4C3E">
        <w:rPr>
          <w:color w:val="000000"/>
          <w:lang w:val="en-US"/>
        </w:rPr>
        <w:t>T</w:t>
      </w:r>
      <w:r w:rsidRPr="00243C7C">
        <w:rPr>
          <w:color w:val="000000"/>
        </w:rPr>
        <w:t xml:space="preserve">. </w:t>
      </w:r>
      <w:r w:rsidRPr="00ED4C3E">
        <w:rPr>
          <w:color w:val="000000"/>
          <w:lang w:val="en-US"/>
        </w:rPr>
        <w:t>et</w:t>
      </w:r>
      <w:r w:rsidRPr="00243C7C">
        <w:rPr>
          <w:color w:val="000000"/>
        </w:rPr>
        <w:t xml:space="preserve"> </w:t>
      </w:r>
      <w:r w:rsidRPr="00ED4C3E">
        <w:rPr>
          <w:color w:val="000000"/>
          <w:lang w:val="en-US"/>
        </w:rPr>
        <w:t>al</w:t>
      </w:r>
      <w:r w:rsidRPr="00243C7C">
        <w:rPr>
          <w:color w:val="000000"/>
        </w:rPr>
        <w:t xml:space="preserve">. </w:t>
      </w:r>
      <w:r w:rsidRPr="00ED4C3E">
        <w:rPr>
          <w:color w:val="000000"/>
          <w:lang w:val="en-US"/>
        </w:rPr>
        <w:t>Super absorbent polymer as support for shape-stabilized composite phase change material containing Na</w:t>
      </w:r>
      <w:r w:rsidRPr="00ED4C3E">
        <w:rPr>
          <w:color w:val="000000"/>
          <w:vertAlign w:val="subscript"/>
          <w:lang w:val="en-US"/>
        </w:rPr>
        <w:t>2</w:t>
      </w:r>
      <w:r w:rsidRPr="00ED4C3E">
        <w:rPr>
          <w:color w:val="000000"/>
          <w:lang w:val="en-US"/>
        </w:rPr>
        <w:t>HPO</w:t>
      </w:r>
      <w:r w:rsidRPr="00ED4C3E">
        <w:rPr>
          <w:color w:val="000000"/>
          <w:vertAlign w:val="subscript"/>
          <w:lang w:val="en-US"/>
        </w:rPr>
        <w:t>4</w:t>
      </w:r>
      <w:r w:rsidRPr="00ED4C3E">
        <w:rPr>
          <w:color w:val="000000"/>
          <w:lang w:val="en-US"/>
        </w:rPr>
        <w:t>·12H</w:t>
      </w:r>
      <w:r w:rsidRPr="00ED4C3E">
        <w:rPr>
          <w:color w:val="000000"/>
          <w:vertAlign w:val="subscript"/>
          <w:lang w:val="en-US"/>
        </w:rPr>
        <w:t>2</w:t>
      </w:r>
      <w:r w:rsidRPr="00ED4C3E">
        <w:rPr>
          <w:color w:val="000000"/>
          <w:lang w:val="en-US"/>
        </w:rPr>
        <w:t>O–K</w:t>
      </w:r>
      <w:r w:rsidRPr="00ED4C3E">
        <w:rPr>
          <w:color w:val="000000"/>
          <w:vertAlign w:val="subscript"/>
          <w:lang w:val="en-US"/>
        </w:rPr>
        <w:t>2</w:t>
      </w:r>
      <w:r w:rsidRPr="00ED4C3E">
        <w:rPr>
          <w:color w:val="000000"/>
          <w:lang w:val="en-US"/>
        </w:rPr>
        <w:t>HPO</w:t>
      </w:r>
      <w:r w:rsidRPr="00ED4C3E">
        <w:rPr>
          <w:color w:val="000000"/>
          <w:vertAlign w:val="subscript"/>
          <w:lang w:val="en-US"/>
        </w:rPr>
        <w:t>4</w:t>
      </w:r>
      <w:r w:rsidRPr="00ED4C3E">
        <w:rPr>
          <w:color w:val="000000"/>
          <w:lang w:val="en-US"/>
        </w:rPr>
        <w:t>·3H</w:t>
      </w:r>
      <w:r w:rsidRPr="00ED4C3E">
        <w:rPr>
          <w:color w:val="000000"/>
          <w:vertAlign w:val="subscript"/>
          <w:lang w:val="en-US"/>
        </w:rPr>
        <w:t>2</w:t>
      </w:r>
      <w:r w:rsidRPr="00ED4C3E">
        <w:rPr>
          <w:color w:val="000000"/>
          <w:lang w:val="en-US"/>
        </w:rPr>
        <w:t>O eutectic hydrated salt // Sol. Energy Mater. Sol. Cells. 2021. Vol. 231. P. 111334.</w:t>
      </w:r>
    </w:p>
    <w:p w14:paraId="3420DA59" w14:textId="54206BCB" w:rsidR="00ED4C3E" w:rsidRPr="00ED4C3E" w:rsidRDefault="00ED4C3E" w:rsidP="00ED4C3E">
      <w:pPr>
        <w:jc w:val="both"/>
        <w:rPr>
          <w:color w:val="000000"/>
          <w:lang w:val="en-US"/>
        </w:rPr>
      </w:pPr>
      <w:r w:rsidRPr="00ED4C3E">
        <w:rPr>
          <w:color w:val="000000"/>
          <w:lang w:val="en-US"/>
        </w:rPr>
        <w:t>2</w:t>
      </w:r>
      <w:r>
        <w:rPr>
          <w:color w:val="000000"/>
          <w:lang w:val="en-US"/>
        </w:rPr>
        <w:t xml:space="preserve">. </w:t>
      </w:r>
      <w:r w:rsidRPr="00ED4C3E">
        <w:rPr>
          <w:color w:val="000000"/>
          <w:lang w:val="en-US"/>
        </w:rPr>
        <w:t>Novikov A.A. et al. Thermodynamics of alkali metal orthophosphate water-salt systems. I. Dissociation constants and the H</w:t>
      </w:r>
      <w:r w:rsidRPr="00ED4C3E">
        <w:rPr>
          <w:color w:val="000000"/>
          <w:vertAlign w:val="subscript"/>
          <w:lang w:val="en-US"/>
        </w:rPr>
        <w:t>2</w:t>
      </w:r>
      <w:r w:rsidRPr="00ED4C3E">
        <w:rPr>
          <w:color w:val="000000"/>
          <w:lang w:val="en-US"/>
        </w:rPr>
        <w:t>O – K</w:t>
      </w:r>
      <w:r w:rsidRPr="00ED4C3E">
        <w:rPr>
          <w:color w:val="000000"/>
          <w:vertAlign w:val="subscript"/>
          <w:lang w:val="en-US"/>
        </w:rPr>
        <w:t>3</w:t>
      </w:r>
      <w:r w:rsidRPr="00ED4C3E">
        <w:rPr>
          <w:color w:val="000000"/>
          <w:lang w:val="en-US"/>
        </w:rPr>
        <w:t>PO4 system: Experimental study and modeling // J. Mol. Liq. 2024. Vol. 401. P. 124614.</w:t>
      </w:r>
    </w:p>
    <w:p w14:paraId="6B6566F7" w14:textId="38ABD33B" w:rsidR="00ED4C3E" w:rsidRPr="00ED4C3E" w:rsidRDefault="00ED4C3E" w:rsidP="00ED4C3E">
      <w:pPr>
        <w:jc w:val="both"/>
        <w:rPr>
          <w:color w:val="000000"/>
          <w:lang w:val="en-US"/>
        </w:rPr>
      </w:pPr>
      <w:r w:rsidRPr="00ED4C3E">
        <w:rPr>
          <w:color w:val="000000"/>
          <w:lang w:val="en-US"/>
        </w:rPr>
        <w:t>3</w:t>
      </w:r>
      <w:r>
        <w:rPr>
          <w:color w:val="000000"/>
          <w:lang w:val="en-US"/>
        </w:rPr>
        <w:t xml:space="preserve">. </w:t>
      </w:r>
      <w:r w:rsidRPr="00ED4C3E">
        <w:rPr>
          <w:color w:val="000000"/>
          <w:lang w:val="en-US"/>
        </w:rPr>
        <w:t>Novikov A.A. et al. Thermodynamic Properties of H</w:t>
      </w:r>
      <w:r w:rsidRPr="00ED4C3E">
        <w:rPr>
          <w:color w:val="000000"/>
          <w:vertAlign w:val="subscript"/>
          <w:lang w:val="en-US"/>
        </w:rPr>
        <w:t>2</w:t>
      </w:r>
      <w:r w:rsidRPr="00ED4C3E">
        <w:rPr>
          <w:color w:val="000000"/>
          <w:lang w:val="en-US"/>
        </w:rPr>
        <w:t>O–Na</w:t>
      </w:r>
      <w:r w:rsidRPr="00ED4C3E">
        <w:rPr>
          <w:color w:val="000000"/>
          <w:vertAlign w:val="subscript"/>
          <w:lang w:val="en-US"/>
        </w:rPr>
        <w:t>3</w:t>
      </w:r>
      <w:r w:rsidRPr="00ED4C3E">
        <w:rPr>
          <w:color w:val="000000"/>
          <w:lang w:val="en-US"/>
        </w:rPr>
        <w:t>PO</w:t>
      </w:r>
      <w:r w:rsidRPr="00ED4C3E">
        <w:rPr>
          <w:color w:val="000000"/>
          <w:vertAlign w:val="subscript"/>
          <w:lang w:val="en-US"/>
        </w:rPr>
        <w:t>4</w:t>
      </w:r>
      <w:r w:rsidRPr="00ED4C3E">
        <w:rPr>
          <w:color w:val="000000"/>
          <w:lang w:val="en-US"/>
        </w:rPr>
        <w:t xml:space="preserve"> and H</w:t>
      </w:r>
      <w:r w:rsidRPr="00ED4C3E">
        <w:rPr>
          <w:color w:val="000000"/>
          <w:vertAlign w:val="subscript"/>
          <w:lang w:val="en-US"/>
        </w:rPr>
        <w:t>2</w:t>
      </w:r>
      <w:r w:rsidRPr="00ED4C3E">
        <w:rPr>
          <w:color w:val="000000"/>
          <w:lang w:val="en-US"/>
        </w:rPr>
        <w:t>O–Na</w:t>
      </w:r>
      <w:r w:rsidRPr="00ED4C3E">
        <w:rPr>
          <w:color w:val="000000"/>
          <w:vertAlign w:val="subscript"/>
          <w:lang w:val="en-US"/>
        </w:rPr>
        <w:t>3</w:t>
      </w:r>
      <w:r w:rsidRPr="00ED4C3E">
        <w:rPr>
          <w:color w:val="000000"/>
          <w:lang w:val="en-US"/>
        </w:rPr>
        <w:t>PO</w:t>
      </w:r>
      <w:r w:rsidRPr="00ED4C3E">
        <w:rPr>
          <w:color w:val="000000"/>
          <w:vertAlign w:val="subscript"/>
          <w:lang w:val="en-US"/>
        </w:rPr>
        <w:t>4</w:t>
      </w:r>
      <w:r w:rsidRPr="00ED4C3E">
        <w:rPr>
          <w:color w:val="000000"/>
          <w:lang w:val="en-US"/>
        </w:rPr>
        <w:t>–K</w:t>
      </w:r>
      <w:r w:rsidRPr="00ED4C3E">
        <w:rPr>
          <w:color w:val="000000"/>
          <w:vertAlign w:val="subscript"/>
          <w:lang w:val="en-US"/>
        </w:rPr>
        <w:t>3</w:t>
      </w:r>
      <w:r w:rsidRPr="00ED4C3E">
        <w:rPr>
          <w:color w:val="000000"/>
          <w:lang w:val="en-US"/>
        </w:rPr>
        <w:t>PO</w:t>
      </w:r>
      <w:r w:rsidRPr="00ED4C3E">
        <w:rPr>
          <w:color w:val="000000"/>
          <w:vertAlign w:val="subscript"/>
          <w:lang w:val="en-US"/>
        </w:rPr>
        <w:t>4</w:t>
      </w:r>
      <w:r w:rsidRPr="00ED4C3E">
        <w:rPr>
          <w:color w:val="000000"/>
          <w:lang w:val="en-US"/>
        </w:rPr>
        <w:t xml:space="preserve"> Systems: Experimental Study and Modeling // J. Chem. Eng. Data. 2025.</w:t>
      </w:r>
    </w:p>
    <w:p w14:paraId="3486C755" w14:textId="70837C6F" w:rsidR="00116478" w:rsidRPr="00107AA3" w:rsidRDefault="00ED4C3E" w:rsidP="00ED4C3E">
      <w:pPr>
        <w:jc w:val="both"/>
        <w:rPr>
          <w:color w:val="000000"/>
          <w:lang w:val="en-US"/>
        </w:rPr>
      </w:pPr>
      <w:r w:rsidRPr="00ED4C3E">
        <w:rPr>
          <w:color w:val="000000"/>
          <w:lang w:val="en-US"/>
        </w:rPr>
        <w:t>4</w:t>
      </w:r>
      <w:r>
        <w:rPr>
          <w:color w:val="000000"/>
          <w:lang w:val="en-US"/>
        </w:rPr>
        <w:t xml:space="preserve">. </w:t>
      </w:r>
      <w:proofErr w:type="spellStart"/>
      <w:r w:rsidRPr="00ED4C3E">
        <w:rPr>
          <w:color w:val="000000"/>
          <w:lang w:val="en-US"/>
        </w:rPr>
        <w:t>Novikov</w:t>
      </w:r>
      <w:proofErr w:type="spellEnd"/>
      <w:r w:rsidRPr="00ED4C3E">
        <w:rPr>
          <w:color w:val="000000"/>
          <w:lang w:val="en-US"/>
        </w:rPr>
        <w:t xml:space="preserve"> A.A., </w:t>
      </w:r>
      <w:proofErr w:type="spellStart"/>
      <w:r w:rsidRPr="00ED4C3E">
        <w:rPr>
          <w:color w:val="000000"/>
          <w:lang w:val="en-US"/>
        </w:rPr>
        <w:t>Knyazhenko</w:t>
      </w:r>
      <w:proofErr w:type="spellEnd"/>
      <w:r w:rsidRPr="00ED4C3E">
        <w:rPr>
          <w:color w:val="000000"/>
          <w:lang w:val="en-US"/>
        </w:rPr>
        <w:t xml:space="preserve"> G.A., </w:t>
      </w:r>
      <w:proofErr w:type="spellStart"/>
      <w:r w:rsidRPr="00ED4C3E">
        <w:rPr>
          <w:color w:val="000000"/>
          <w:lang w:val="en-US"/>
        </w:rPr>
        <w:t>Belova</w:t>
      </w:r>
      <w:proofErr w:type="spellEnd"/>
      <w:r w:rsidRPr="00ED4C3E">
        <w:rPr>
          <w:color w:val="000000"/>
          <w:lang w:val="en-US"/>
        </w:rPr>
        <w:t xml:space="preserve"> E.V. </w:t>
      </w:r>
      <w:r>
        <w:rPr>
          <w:color w:val="000000"/>
          <w:lang w:val="en-US"/>
        </w:rPr>
        <w:t>T</w:t>
      </w:r>
      <w:r w:rsidRPr="00ED4C3E">
        <w:rPr>
          <w:color w:val="000000"/>
          <w:lang w:val="en-US"/>
        </w:rPr>
        <w:t>hermodynamics and phase equilibria in the Na</w:t>
      </w:r>
      <w:r w:rsidRPr="00ED4C3E">
        <w:rPr>
          <w:color w:val="000000"/>
          <w:vertAlign w:val="superscript"/>
          <w:lang w:val="en-US"/>
        </w:rPr>
        <w:t>+</w:t>
      </w:r>
      <w:r w:rsidRPr="00ED4C3E">
        <w:rPr>
          <w:color w:val="000000"/>
          <w:lang w:val="en-US"/>
        </w:rPr>
        <w:t>, K</w:t>
      </w:r>
      <w:r w:rsidRPr="00ED4C3E">
        <w:rPr>
          <w:color w:val="000000"/>
          <w:vertAlign w:val="superscript"/>
          <w:lang w:val="en-US"/>
        </w:rPr>
        <w:t>+</w:t>
      </w:r>
      <w:r w:rsidRPr="00ED4C3E">
        <w:rPr>
          <w:color w:val="000000"/>
          <w:lang w:val="en-US"/>
        </w:rPr>
        <w:t xml:space="preserve"> // H</w:t>
      </w:r>
      <w:r w:rsidRPr="00ED4C3E">
        <w:rPr>
          <w:color w:val="000000"/>
          <w:vertAlign w:val="subscript"/>
          <w:lang w:val="en-US"/>
        </w:rPr>
        <w:t>2</w:t>
      </w:r>
      <w:r w:rsidRPr="00ED4C3E">
        <w:rPr>
          <w:color w:val="000000"/>
          <w:lang w:val="en-US"/>
        </w:rPr>
        <w:t>PO</w:t>
      </w:r>
      <w:r w:rsidRPr="00ED4C3E">
        <w:rPr>
          <w:color w:val="000000"/>
          <w:vertAlign w:val="subscript"/>
          <w:lang w:val="en-US"/>
        </w:rPr>
        <w:t>4</w:t>
      </w:r>
      <w:r w:rsidRPr="00ED4C3E">
        <w:rPr>
          <w:color w:val="000000"/>
          <w:vertAlign w:val="superscript"/>
          <w:lang w:val="en-US"/>
        </w:rPr>
        <w:t>-</w:t>
      </w:r>
      <w:r w:rsidRPr="00ED4C3E">
        <w:rPr>
          <w:color w:val="000000"/>
          <w:lang w:val="en-US"/>
        </w:rPr>
        <w:t>, Cl</w:t>
      </w:r>
      <w:r w:rsidRPr="00ED4C3E">
        <w:rPr>
          <w:color w:val="000000"/>
          <w:vertAlign w:val="superscript"/>
          <w:lang w:val="en-US"/>
        </w:rPr>
        <w:t>-</w:t>
      </w:r>
      <w:r w:rsidRPr="00ED4C3E">
        <w:rPr>
          <w:color w:val="000000"/>
          <w:lang w:val="en-US"/>
        </w:rPr>
        <w:t xml:space="preserve"> – H</w:t>
      </w:r>
      <w:r w:rsidRPr="00ED4C3E">
        <w:rPr>
          <w:color w:val="000000"/>
          <w:vertAlign w:val="subscript"/>
          <w:lang w:val="en-US"/>
        </w:rPr>
        <w:t>2</w:t>
      </w:r>
      <w:r w:rsidRPr="00ED4C3E">
        <w:rPr>
          <w:color w:val="000000"/>
          <w:lang w:val="en-US"/>
        </w:rPr>
        <w:t xml:space="preserve">O </w:t>
      </w:r>
      <w:r>
        <w:rPr>
          <w:color w:val="000000"/>
          <w:lang w:val="en-US"/>
        </w:rPr>
        <w:t>system</w:t>
      </w:r>
      <w:r w:rsidRPr="00ED4C3E">
        <w:rPr>
          <w:color w:val="000000"/>
          <w:lang w:val="en-US"/>
        </w:rPr>
        <w:t xml:space="preserve"> // XXIV International Conference on Chemical Thermodynamics in Russia (RCCT-2024), July 1-5. Ivanovo, Russi</w:t>
      </w:r>
      <w:r w:rsidR="00665979">
        <w:rPr>
          <w:color w:val="000000"/>
          <w:lang w:val="en-US"/>
        </w:rPr>
        <w:t>a</w:t>
      </w:r>
      <w:r w:rsidRPr="00ED4C3E">
        <w:rPr>
          <w:color w:val="000000"/>
          <w:lang w:val="en-US"/>
        </w:rPr>
        <w:t>, 2024. P. 130.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173A4"/>
    <w:rsid w:val="00063966"/>
    <w:rsid w:val="00075D6E"/>
    <w:rsid w:val="00086081"/>
    <w:rsid w:val="0009449A"/>
    <w:rsid w:val="00094FD0"/>
    <w:rsid w:val="000D6295"/>
    <w:rsid w:val="000E334E"/>
    <w:rsid w:val="000F36BF"/>
    <w:rsid w:val="00101A1C"/>
    <w:rsid w:val="00103657"/>
    <w:rsid w:val="00106375"/>
    <w:rsid w:val="00107AA3"/>
    <w:rsid w:val="00116478"/>
    <w:rsid w:val="00130241"/>
    <w:rsid w:val="001C3BA9"/>
    <w:rsid w:val="001E61C2"/>
    <w:rsid w:val="001F0493"/>
    <w:rsid w:val="0022260A"/>
    <w:rsid w:val="002264EE"/>
    <w:rsid w:val="0023307C"/>
    <w:rsid w:val="00243C7C"/>
    <w:rsid w:val="0031361E"/>
    <w:rsid w:val="003507AC"/>
    <w:rsid w:val="00391C38"/>
    <w:rsid w:val="003B76D6"/>
    <w:rsid w:val="003E2384"/>
    <w:rsid w:val="003E2601"/>
    <w:rsid w:val="003F4E6B"/>
    <w:rsid w:val="0049677B"/>
    <w:rsid w:val="004A26A3"/>
    <w:rsid w:val="004F0EDF"/>
    <w:rsid w:val="00522BF1"/>
    <w:rsid w:val="00590166"/>
    <w:rsid w:val="005D022B"/>
    <w:rsid w:val="005E5BE9"/>
    <w:rsid w:val="00665979"/>
    <w:rsid w:val="0069427D"/>
    <w:rsid w:val="006F7A19"/>
    <w:rsid w:val="007213E1"/>
    <w:rsid w:val="00775389"/>
    <w:rsid w:val="00797838"/>
    <w:rsid w:val="007C2F0C"/>
    <w:rsid w:val="007C36D8"/>
    <w:rsid w:val="007F2744"/>
    <w:rsid w:val="008859B3"/>
    <w:rsid w:val="008931BE"/>
    <w:rsid w:val="008C67E3"/>
    <w:rsid w:val="00914205"/>
    <w:rsid w:val="0092045B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70276"/>
    <w:rsid w:val="00AB62CC"/>
    <w:rsid w:val="00AD7380"/>
    <w:rsid w:val="00BF36F8"/>
    <w:rsid w:val="00BF4622"/>
    <w:rsid w:val="00C4341A"/>
    <w:rsid w:val="00C844E2"/>
    <w:rsid w:val="00CB171E"/>
    <w:rsid w:val="00CD00B1"/>
    <w:rsid w:val="00D22306"/>
    <w:rsid w:val="00D42542"/>
    <w:rsid w:val="00D63C16"/>
    <w:rsid w:val="00D8121C"/>
    <w:rsid w:val="00E22189"/>
    <w:rsid w:val="00E7011E"/>
    <w:rsid w:val="00E74069"/>
    <w:rsid w:val="00E81D35"/>
    <w:rsid w:val="00EB1F49"/>
    <w:rsid w:val="00ED4C3E"/>
    <w:rsid w:val="00F178C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76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3E6965-B446-4E48-AF3F-B5C3287B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</dc:creator>
  <cp:lastModifiedBy>Chemist</cp:lastModifiedBy>
  <cp:revision>4</cp:revision>
  <dcterms:created xsi:type="dcterms:W3CDTF">2025-03-03T17:38:00Z</dcterms:created>
  <dcterms:modified xsi:type="dcterms:W3CDTF">2025-03-03T17:43:00Z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87883bfe-1534-3469-a3cf-f71e6909b6a1</vt:lpwstr>
  </property>
  <property fmtid="{D5CDD505-2E9C-101B-9397-08002B2CF9AE}" pid="5" name="Mendeley Recent Style Id 0_1">
    <vt:lpwstr>http://www.zotero.org/styles/american-sociological-association</vt:lpwstr>
  </property>
  <property fmtid="{D5CDD505-2E9C-101B-9397-08002B2CF9AE}" pid="6" name="Mendeley Recent Style Name 0_1">
    <vt:lpwstr>American Sociological Association 6th edition</vt:lpwstr>
  </property>
  <property fmtid="{D5CDD505-2E9C-101B-9397-08002B2CF9AE}" pid="7" name="Mendeley Recent Style Id 1_1">
    <vt:lpwstr>http://www.zotero.org/styles/chicago-author-date</vt:lpwstr>
  </property>
  <property fmtid="{D5CDD505-2E9C-101B-9397-08002B2CF9AE}" pid="8" name="Mendeley Recent Style Name 1_1">
    <vt:lpwstr>Chicago Manual of Style 17th edition (author-date)</vt:lpwstr>
  </property>
  <property fmtid="{D5CDD505-2E9C-101B-9397-08002B2CF9AE}" pid="9" name="Mendeley Recent Style Id 2_1">
    <vt:lpwstr>http://www.zotero.org/styles/harvard-cite-them-right</vt:lpwstr>
  </property>
  <property fmtid="{D5CDD505-2E9C-101B-9397-08002B2CF9AE}" pid="10" name="Mendeley Recent Style Name 2_1">
    <vt:lpwstr>Cite Them Right 12th edition - Harvard</vt:lpwstr>
  </property>
  <property fmtid="{D5CDD505-2E9C-101B-9397-08002B2CF9AE}" pid="11" name="Mendeley Recent Style Id 3_1">
    <vt:lpwstr>http://www.zotero.org/styles/ieee</vt:lpwstr>
  </property>
  <property fmtid="{D5CDD505-2E9C-101B-9397-08002B2CF9AE}" pid="12" name="Mendeley Recent Style Name 3_1">
    <vt:lpwstr>IEEE</vt:lpwstr>
  </property>
  <property fmtid="{D5CDD505-2E9C-101B-9397-08002B2CF9AE}" pid="13" name="Mendeley Recent Style Id 4_1">
    <vt:lpwstr>http://www.zotero.org/styles/journal-of-chemical-and-engineering-data</vt:lpwstr>
  </property>
  <property fmtid="{D5CDD505-2E9C-101B-9397-08002B2CF9AE}" pid="14" name="Mendeley Recent Style Name 4_1">
    <vt:lpwstr>Journal of Chemical &amp; Engineering Data</vt:lpwstr>
  </property>
  <property fmtid="{D5CDD505-2E9C-101B-9397-08002B2CF9AE}" pid="15" name="Mendeley Recent Style Id 5_1">
    <vt:lpwstr>http://www.zotero.org/styles/journal-of-molecular-liquids</vt:lpwstr>
  </property>
  <property fmtid="{D5CDD505-2E9C-101B-9397-08002B2CF9AE}" pid="16" name="Mendeley Recent Style Name 5_1">
    <vt:lpwstr>Journal of Molecular Liquids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9th edition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http://www.zotero.org/styles/gost-r-7-0-5-2008</vt:lpwstr>
  </property>
  <property fmtid="{D5CDD505-2E9C-101B-9397-08002B2CF9AE}" pid="24" name="Mendeley Recent Style Name 9_1">
    <vt:lpwstr>Russian GOST R 7.0.5-2008 (Ру́сский)</vt:lpwstr>
  </property>
</Properties>
</file>