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705B6D0" w:rsidR="00130241" w:rsidRPr="00E6363A" w:rsidRDefault="001D05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Изучение</w:t>
      </w:r>
      <w:r w:rsidR="005A2EF9">
        <w:rPr>
          <w:b/>
          <w:color w:val="000000"/>
        </w:rPr>
        <w:t xml:space="preserve"> термодинамики</w:t>
      </w:r>
      <w:r>
        <w:rPr>
          <w:b/>
          <w:color w:val="000000"/>
        </w:rPr>
        <w:t xml:space="preserve"> сублимации валина методом </w:t>
      </w:r>
      <w:r w:rsidR="00E6363A">
        <w:rPr>
          <w:b/>
          <w:color w:val="000000"/>
        </w:rPr>
        <w:t>высокотемпературной масс-спектрометрии</w:t>
      </w:r>
    </w:p>
    <w:p w14:paraId="00000002" w14:textId="42F5989E" w:rsidR="00130241" w:rsidRDefault="001F07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Коробов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Каплин А.С., Моталов В.Б., Дунаев А.М.</w:t>
      </w:r>
    </w:p>
    <w:p w14:paraId="34BBC6D6" w14:textId="4C9B5621" w:rsidR="001F07FB" w:rsidRDefault="00EB1F49" w:rsidP="001F07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F07FB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1F07FB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00000005" w14:textId="19576FDE" w:rsidR="00130241" w:rsidRPr="000E334E" w:rsidRDefault="001F07FB" w:rsidP="001F07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Ивановский государственный химико-технологический университет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Иваново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29B89594" w:rsidR="00CD00B1" w:rsidRPr="001F07FB" w:rsidRDefault="00EB1F49" w:rsidP="001F07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F07FB">
        <w:rPr>
          <w:i/>
          <w:color w:val="000000"/>
          <w:lang w:val="en-US"/>
        </w:rPr>
        <w:t>E</w:t>
      </w:r>
      <w:r w:rsidR="003B76D6" w:rsidRPr="001F07FB">
        <w:rPr>
          <w:i/>
          <w:color w:val="000000"/>
          <w:lang w:val="en-US"/>
        </w:rPr>
        <w:t>-</w:t>
      </w:r>
      <w:r w:rsidR="001F07FB" w:rsidRPr="001F07FB">
        <w:rPr>
          <w:i/>
          <w:color w:val="000000"/>
          <w:lang w:val="en-US"/>
        </w:rPr>
        <w:t xml:space="preserve">mail: </w:t>
      </w:r>
      <w:r w:rsidR="001F07FB" w:rsidRPr="001F07FB">
        <w:rPr>
          <w:i/>
          <w:color w:val="000000"/>
          <w:u w:val="single"/>
          <w:lang w:val="en-US"/>
        </w:rPr>
        <w:t>misha.korobov02@mail.ru</w:t>
      </w:r>
      <w:hyperlink r:id="rId6"/>
      <w:r w:rsidRPr="001F07FB">
        <w:rPr>
          <w:i/>
          <w:color w:val="000000"/>
          <w:lang w:val="en-US"/>
        </w:rPr>
        <w:t xml:space="preserve"> </w:t>
      </w:r>
    </w:p>
    <w:p w14:paraId="40D8F81A" w14:textId="5A39F1A8" w:rsidR="009B1120" w:rsidRDefault="0020146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="009B1120">
        <w:rPr>
          <w:color w:val="000000"/>
        </w:rPr>
        <w:t xml:space="preserve"> работ</w:t>
      </w:r>
      <w:r>
        <w:rPr>
          <w:color w:val="000000"/>
        </w:rPr>
        <w:t>е</w:t>
      </w:r>
      <w:r w:rsidR="009B1120">
        <w:rPr>
          <w:color w:val="000000"/>
        </w:rPr>
        <w:t xml:space="preserve"> </w:t>
      </w:r>
      <w:r>
        <w:rPr>
          <w:color w:val="000000"/>
        </w:rPr>
        <w:t>представлены</w:t>
      </w:r>
      <w:r w:rsidR="009B1120">
        <w:rPr>
          <w:color w:val="000000"/>
        </w:rPr>
        <w:t xml:space="preserve"> результаты термодинамического исследования </w:t>
      </w:r>
      <w:r w:rsidR="009B1120">
        <w:rPr>
          <w:color w:val="000000"/>
          <w:lang w:val="en-US"/>
        </w:rPr>
        <w:t>L</w:t>
      </w:r>
      <w:r>
        <w:rPr>
          <w:color w:val="000000"/>
        </w:rPr>
        <w:t>-,</w:t>
      </w:r>
      <w:r w:rsidR="009B1120">
        <w:rPr>
          <w:color w:val="000000"/>
        </w:rPr>
        <w:t xml:space="preserve"> </w:t>
      </w:r>
      <w:r w:rsidR="009B1120">
        <w:rPr>
          <w:color w:val="000000"/>
          <w:lang w:val="en-US"/>
        </w:rPr>
        <w:t>D</w:t>
      </w:r>
      <w:r w:rsidR="009B1120" w:rsidRPr="009B1120">
        <w:rPr>
          <w:color w:val="000000"/>
        </w:rPr>
        <w:t>-</w:t>
      </w:r>
      <w:r w:rsidR="009B1120">
        <w:rPr>
          <w:color w:val="000000"/>
        </w:rPr>
        <w:t xml:space="preserve"> и </w:t>
      </w:r>
      <w:r w:rsidR="009B1120">
        <w:rPr>
          <w:color w:val="000000"/>
          <w:lang w:val="en-US"/>
        </w:rPr>
        <w:t>DL</w:t>
      </w:r>
      <w:r w:rsidR="009B1120">
        <w:rPr>
          <w:color w:val="000000"/>
        </w:rPr>
        <w:t>-валина методом высокотемпературной масс-спектрометрии (ВТМС). Эксперименты</w:t>
      </w:r>
      <w:r w:rsidR="009B1120" w:rsidRPr="009B1120">
        <w:rPr>
          <w:color w:val="000000"/>
        </w:rPr>
        <w:t xml:space="preserve"> </w:t>
      </w:r>
      <w:r w:rsidR="008E42AD">
        <w:rPr>
          <w:color w:val="000000"/>
        </w:rPr>
        <w:t xml:space="preserve">выполнены </w:t>
      </w:r>
      <w:r>
        <w:rPr>
          <w:color w:val="000000"/>
        </w:rPr>
        <w:t>на</w:t>
      </w:r>
      <w:r w:rsidR="009B1120" w:rsidRPr="009B1120">
        <w:rPr>
          <w:color w:val="000000"/>
        </w:rPr>
        <w:t xml:space="preserve"> магнитн</w:t>
      </w:r>
      <w:r w:rsidR="008C413A">
        <w:rPr>
          <w:color w:val="000000"/>
        </w:rPr>
        <w:t>ом</w:t>
      </w:r>
      <w:r w:rsidR="009B1120" w:rsidRPr="009B1120">
        <w:rPr>
          <w:color w:val="000000"/>
        </w:rPr>
        <w:t xml:space="preserve"> масс-спектрометр</w:t>
      </w:r>
      <w:r w:rsidR="008C413A">
        <w:rPr>
          <w:color w:val="000000"/>
        </w:rPr>
        <w:t>е</w:t>
      </w:r>
      <w:r w:rsidR="009B1120" w:rsidRPr="009B1120">
        <w:rPr>
          <w:color w:val="000000"/>
        </w:rPr>
        <w:t xml:space="preserve"> МИ1201, </w:t>
      </w:r>
      <w:r w:rsidR="009B1120">
        <w:rPr>
          <w:color w:val="000000"/>
        </w:rPr>
        <w:t>модифицированн</w:t>
      </w:r>
      <w:r w:rsidR="008C413A">
        <w:rPr>
          <w:color w:val="000000"/>
        </w:rPr>
        <w:t>ом</w:t>
      </w:r>
      <w:r w:rsidR="009B1120" w:rsidRPr="009B1120">
        <w:rPr>
          <w:color w:val="000000"/>
        </w:rPr>
        <w:t xml:space="preserve"> для </w:t>
      </w:r>
      <w:r w:rsidR="009B1120">
        <w:rPr>
          <w:color w:val="000000"/>
        </w:rPr>
        <w:t xml:space="preserve">проведения </w:t>
      </w:r>
      <w:r w:rsidR="009B1120" w:rsidRPr="009B1120">
        <w:rPr>
          <w:color w:val="000000"/>
        </w:rPr>
        <w:t xml:space="preserve">термодинамических </w:t>
      </w:r>
      <w:r>
        <w:rPr>
          <w:color w:val="000000"/>
        </w:rPr>
        <w:t>исследований</w:t>
      </w:r>
      <w:r w:rsidR="009B1120">
        <w:rPr>
          <w:color w:val="000000"/>
        </w:rPr>
        <w:t xml:space="preserve"> с</w:t>
      </w:r>
      <w:r w:rsidR="009B1120" w:rsidRPr="009B1120">
        <w:rPr>
          <w:color w:val="000000"/>
        </w:rPr>
        <w:t xml:space="preserve"> </w:t>
      </w:r>
      <w:r w:rsidR="009B1120">
        <w:rPr>
          <w:color w:val="000000"/>
        </w:rPr>
        <w:t>и</w:t>
      </w:r>
      <w:r w:rsidR="009B1120" w:rsidRPr="009B1120">
        <w:rPr>
          <w:color w:val="000000"/>
        </w:rPr>
        <w:t>спользован</w:t>
      </w:r>
      <w:r w:rsidR="009B1120">
        <w:rPr>
          <w:color w:val="000000"/>
        </w:rPr>
        <w:t>ием</w:t>
      </w:r>
      <w:r w:rsidR="009B1120" w:rsidRPr="009B1120">
        <w:rPr>
          <w:color w:val="000000"/>
        </w:rPr>
        <w:t xml:space="preserve"> ячейк</w:t>
      </w:r>
      <w:r w:rsidR="009B1120">
        <w:rPr>
          <w:color w:val="000000"/>
        </w:rPr>
        <w:t>и</w:t>
      </w:r>
      <w:r w:rsidR="009B1120" w:rsidRPr="009B1120">
        <w:rPr>
          <w:color w:val="000000"/>
        </w:rPr>
        <w:t xml:space="preserve"> Кнудсена</w:t>
      </w:r>
      <w:r w:rsidR="009B1120">
        <w:rPr>
          <w:color w:val="000000"/>
        </w:rPr>
        <w:t>.</w:t>
      </w:r>
    </w:p>
    <w:p w14:paraId="6BCC8E01" w14:textId="57948CDE" w:rsidR="00201465" w:rsidRDefault="00201465" w:rsidP="002014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П</w:t>
      </w:r>
      <w:r w:rsidR="009B1120">
        <w:rPr>
          <w:color w:val="000000"/>
        </w:rPr>
        <w:t>олучены и интерпретированы масс-спектры</w:t>
      </w:r>
      <w:r>
        <w:rPr>
          <w:color w:val="000000"/>
        </w:rPr>
        <w:t xml:space="preserve"> различных форм валина</w:t>
      </w:r>
      <w:r w:rsidR="008E42AD">
        <w:rPr>
          <w:color w:val="000000"/>
        </w:rPr>
        <w:t>;</w:t>
      </w:r>
      <w:r>
        <w:rPr>
          <w:color w:val="000000"/>
        </w:rPr>
        <w:t xml:space="preserve"> </w:t>
      </w:r>
      <w:r w:rsidR="00E0054C">
        <w:rPr>
          <w:color w:val="000000"/>
        </w:rPr>
        <w:t>н</w:t>
      </w:r>
      <w:r>
        <w:rPr>
          <w:color w:val="000000"/>
        </w:rPr>
        <w:t xml:space="preserve">а рисунке </w:t>
      </w:r>
      <w:r w:rsidR="00B76740">
        <w:rPr>
          <w:color w:val="000000"/>
        </w:rPr>
        <w:t>1</w:t>
      </w:r>
      <w:r w:rsidR="00E0054C">
        <w:rPr>
          <w:color w:val="000000"/>
        </w:rPr>
        <w:t xml:space="preserve">А </w:t>
      </w:r>
      <w:r>
        <w:rPr>
          <w:color w:val="000000"/>
        </w:rPr>
        <w:t>показан масс-спектр</w:t>
      </w:r>
      <w:r w:rsidR="00E0054C">
        <w:rPr>
          <w:color w:val="000000"/>
        </w:rPr>
        <w:t xml:space="preserve"> для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</w:t>
      </w:r>
      <w:r w:rsidRPr="00201465">
        <w:rPr>
          <w:color w:val="000000"/>
        </w:rPr>
        <w:t>-</w:t>
      </w:r>
      <w:r w:rsidR="00E0054C">
        <w:rPr>
          <w:color w:val="000000"/>
        </w:rPr>
        <w:t>формы.</w:t>
      </w:r>
      <w:r w:rsidR="009B1120">
        <w:rPr>
          <w:color w:val="000000"/>
        </w:rPr>
        <w:t xml:space="preserve"> </w:t>
      </w:r>
      <w:r>
        <w:rPr>
          <w:color w:val="000000"/>
        </w:rPr>
        <w:t xml:space="preserve">Для основных ионов в масс-спектре </w:t>
      </w:r>
      <w:r w:rsidR="008C413A">
        <w:rPr>
          <w:color w:val="000000"/>
        </w:rPr>
        <w:t>измерены</w:t>
      </w:r>
      <w:r w:rsidR="009D6FE8">
        <w:rPr>
          <w:color w:val="000000"/>
        </w:rPr>
        <w:t xml:space="preserve"> температурные зависимости ионных токов</w:t>
      </w:r>
      <w:r w:rsidR="00E0054C">
        <w:rPr>
          <w:color w:val="000000"/>
        </w:rPr>
        <w:t xml:space="preserve"> (рисунок </w:t>
      </w:r>
      <w:r w:rsidR="00B76740">
        <w:rPr>
          <w:color w:val="000000"/>
        </w:rPr>
        <w:t>1</w:t>
      </w:r>
      <w:r w:rsidR="00E0054C">
        <w:rPr>
          <w:color w:val="000000"/>
        </w:rPr>
        <w:t>В)</w:t>
      </w:r>
      <w:r w:rsidR="009D6FE8">
        <w:rPr>
          <w:color w:val="000000"/>
        </w:rPr>
        <w:t xml:space="preserve"> и кривые эффективности ионизации</w:t>
      </w:r>
      <w:r w:rsidR="008C413A">
        <w:rPr>
          <w:color w:val="000000"/>
        </w:rPr>
        <w:t xml:space="preserve">. </w:t>
      </w:r>
      <w:r w:rsidR="00056249">
        <w:rPr>
          <w:color w:val="000000"/>
        </w:rPr>
        <w:t xml:space="preserve">Эффузионным методом Кнудсена </w:t>
      </w:r>
      <w:r w:rsidR="008E42AD">
        <w:rPr>
          <w:color w:val="000000"/>
        </w:rPr>
        <w:t xml:space="preserve">определены </w:t>
      </w:r>
      <w:r w:rsidR="00056249">
        <w:rPr>
          <w:color w:val="000000"/>
        </w:rPr>
        <w:t>давления насыщенного пара</w:t>
      </w:r>
      <w:r w:rsidR="00621808">
        <w:rPr>
          <w:color w:val="000000"/>
        </w:rPr>
        <w:t>,</w:t>
      </w:r>
      <w:r>
        <w:rPr>
          <w:color w:val="000000"/>
        </w:rPr>
        <w:t xml:space="preserve"> которые</w:t>
      </w:r>
      <w:r w:rsidR="00621808">
        <w:rPr>
          <w:color w:val="000000"/>
        </w:rPr>
        <w:t xml:space="preserve"> в сочетании с данными масс-спектрометрического эксперимента позволил</w:t>
      </w:r>
      <w:r>
        <w:rPr>
          <w:color w:val="000000"/>
        </w:rPr>
        <w:t>и</w:t>
      </w:r>
      <w:r w:rsidR="00621808">
        <w:rPr>
          <w:color w:val="000000"/>
        </w:rPr>
        <w:t xml:space="preserve"> рекомендовать следующие уравнения</w:t>
      </w:r>
      <w:r>
        <w:rPr>
          <w:color w:val="000000"/>
        </w:rPr>
        <w:t xml:space="preserve"> температурной зависимости давления</w:t>
      </w:r>
      <w:r w:rsidR="00621808">
        <w:rPr>
          <w:color w:val="000000"/>
        </w:rPr>
        <w:t>:</w:t>
      </w:r>
    </w:p>
    <w:p w14:paraId="19CC5EFF" w14:textId="3CD50DF2" w:rsidR="00621808" w:rsidRPr="000334D6" w:rsidRDefault="00621808" w:rsidP="00621808">
      <w:pPr>
        <w:jc w:val="center"/>
      </w:pPr>
      <w:r w:rsidRPr="00621808">
        <w:rPr>
          <w:lang w:val="en-US"/>
        </w:rPr>
        <w:t>ln</w:t>
      </w:r>
      <w:r w:rsidRPr="00F05481">
        <w:t>(</w:t>
      </w:r>
      <w:r w:rsidRPr="00621808">
        <w:rPr>
          <w:i/>
          <w:lang w:val="en-US"/>
        </w:rPr>
        <w:t>p</w:t>
      </w:r>
      <w:r w:rsidRPr="00F05481">
        <w:t>/</w:t>
      </w:r>
      <w:r w:rsidRPr="00621808">
        <w:rPr>
          <w:lang w:val="en-US"/>
        </w:rPr>
        <w:t>Pa</w:t>
      </w:r>
      <w:r w:rsidRPr="00F05481">
        <w:t>) = –(17313 ± 96)/</w:t>
      </w:r>
      <w:r w:rsidRPr="00621808">
        <w:rPr>
          <w:i/>
        </w:rPr>
        <w:t>Т</w:t>
      </w:r>
      <w:r w:rsidRPr="00F05481">
        <w:t xml:space="preserve"> + (41.691 </w:t>
      </w:r>
      <w:bookmarkStart w:id="0" w:name="_GoBack"/>
      <w:bookmarkEnd w:id="0"/>
      <w:r w:rsidRPr="00F05481">
        <w:t xml:space="preserve">± 0.255), </w:t>
      </w:r>
      <w:r w:rsidRPr="00621808">
        <w:rPr>
          <w:lang w:val="en-US"/>
        </w:rPr>
        <w:t>L</w:t>
      </w:r>
      <w:r w:rsidRPr="00F05481">
        <w:t>-</w:t>
      </w:r>
      <w:r w:rsidR="00F05481">
        <w:t>валин</w:t>
      </w:r>
      <w:r w:rsidRPr="00F05481">
        <w:t>, 360-398</w:t>
      </w:r>
      <w:r w:rsidR="00AB7C4D">
        <w:rPr>
          <w:color w:val="000000"/>
          <w:lang w:val="en-US"/>
        </w:rPr>
        <w:t> </w:t>
      </w:r>
      <w:r w:rsidRPr="00621808">
        <w:rPr>
          <w:lang w:val="en-US"/>
        </w:rPr>
        <w:t>K</w:t>
      </w:r>
      <w:r w:rsidR="000334D6">
        <w:t>;</w:t>
      </w:r>
    </w:p>
    <w:p w14:paraId="50651475" w14:textId="5484C286" w:rsidR="00621808" w:rsidRPr="000334D6" w:rsidRDefault="00621808" w:rsidP="00621808">
      <w:pPr>
        <w:jc w:val="center"/>
      </w:pPr>
      <w:r w:rsidRPr="00621808">
        <w:rPr>
          <w:lang w:val="en-US"/>
        </w:rPr>
        <w:t>ln</w:t>
      </w:r>
      <w:r w:rsidRPr="00F05481">
        <w:t>(</w:t>
      </w:r>
      <w:r w:rsidRPr="00621808">
        <w:rPr>
          <w:i/>
          <w:lang w:val="en-US"/>
        </w:rPr>
        <w:t>p</w:t>
      </w:r>
      <w:r w:rsidRPr="00F05481">
        <w:t>/</w:t>
      </w:r>
      <w:r w:rsidRPr="00621808">
        <w:rPr>
          <w:lang w:val="en-US"/>
        </w:rPr>
        <w:t>Pa</w:t>
      </w:r>
      <w:r w:rsidRPr="00F05481">
        <w:t>) = –(16981 ± 134)/</w:t>
      </w:r>
      <w:r w:rsidRPr="00621808">
        <w:rPr>
          <w:i/>
        </w:rPr>
        <w:t>Т</w:t>
      </w:r>
      <w:r w:rsidRPr="00F05481">
        <w:t xml:space="preserve"> + (40.788 ± 0.356), </w:t>
      </w:r>
      <w:r w:rsidRPr="00621808">
        <w:rPr>
          <w:lang w:val="en-US"/>
        </w:rPr>
        <w:t>D</w:t>
      </w:r>
      <w:r w:rsidRPr="00F05481">
        <w:t>-</w:t>
      </w:r>
      <w:r w:rsidR="00F05481">
        <w:t>валин</w:t>
      </w:r>
      <w:r w:rsidRPr="00F05481">
        <w:t>, 360-398</w:t>
      </w:r>
      <w:r w:rsidR="00AB7C4D">
        <w:rPr>
          <w:color w:val="000000"/>
          <w:lang w:val="en-US"/>
        </w:rPr>
        <w:t> </w:t>
      </w:r>
      <w:r w:rsidRPr="00621808">
        <w:rPr>
          <w:lang w:val="en-US"/>
        </w:rPr>
        <w:t>K</w:t>
      </w:r>
      <w:r w:rsidR="000334D6">
        <w:t>;</w:t>
      </w:r>
    </w:p>
    <w:p w14:paraId="3D89ADF0" w14:textId="57229E9F" w:rsidR="00621808" w:rsidRPr="000334D6" w:rsidRDefault="00E002C8" w:rsidP="006218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94425" wp14:editId="0A39879C">
                <wp:simplePos x="0" y="0"/>
                <wp:positionH relativeFrom="margin">
                  <wp:align>right</wp:align>
                </wp:positionH>
                <wp:positionV relativeFrom="paragraph">
                  <wp:posOffset>2562276</wp:posOffset>
                </wp:positionV>
                <wp:extent cx="5828030" cy="416560"/>
                <wp:effectExtent l="0" t="0" r="1270" b="2540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030" cy="4165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4E2D2E" w14:textId="67DF3D5C" w:rsidR="00AB3AE2" w:rsidRPr="00225D79" w:rsidRDefault="00AB3AE2" w:rsidP="00AB3AE2">
                            <w:pPr>
                              <w:pStyle w:val="ab"/>
                              <w:jc w:val="center"/>
                              <w:rPr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B3AE2"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Рис. 1. </w:t>
                            </w:r>
                            <w:r w:rsidR="00225D79" w:rsidRPr="00225D79"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225D79" w:rsidRPr="00225D79"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Масс-спектр </w:t>
                            </w:r>
                            <w:r>
                              <w:rPr>
                                <w:i w:val="0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-валина при </w:t>
                            </w:r>
                            <w:r w:rsidRPr="00AB3AE2">
                              <w:rPr>
                                <w:color w:val="auto"/>
                                <w:sz w:val="24"/>
                                <w:szCs w:val="24"/>
                              </w:rPr>
                              <w:t>Т</w:t>
                            </w:r>
                            <w:r w:rsidR="00630493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=</w:t>
                            </w:r>
                            <w:r w:rsidR="00630493"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3</w:t>
                            </w:r>
                            <w:r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 w:rsidR="00630493"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энергии ионизации 40</w:t>
                            </w:r>
                            <w:r w:rsidR="00AB7C4D">
                              <w:rPr>
                                <w:color w:val="000000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эВ</w:t>
                            </w:r>
                            <w:r w:rsidR="00225D79" w:rsidRPr="00225D79"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225D79"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="00225D79" w:rsidRPr="00225D79"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 w:rsidR="00225D79" w:rsidRPr="00225D79"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5D79">
                              <w:rPr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Температурная зависимость ионных токов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F99442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7.7pt;margin-top:201.75pt;width:458.9pt;height:32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" stroked="f">
                <v:textbox inset="0,0,0,0">
                  <w:txbxContent>
                    <w:p w14:paraId="5D4E2D2E" w14:textId="67DF3D5C" w:rsidR="00AB3AE2" w:rsidRPr="00225D79" w:rsidRDefault="00AB3AE2" w:rsidP="00AB3AE2">
                      <w:pPr>
                        <w:pStyle w:val="ab"/>
                        <w:jc w:val="center"/>
                        <w:rPr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AB3AE2"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 xml:space="preserve">Рис. 1. </w:t>
                      </w:r>
                      <w:r w:rsidR="00225D79" w:rsidRPr="00225D79">
                        <w:rPr>
                          <w:b/>
                          <w:i w:val="0"/>
                          <w:color w:val="auto"/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225D79" w:rsidRPr="00225D79"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 xml:space="preserve">Масс-спектр </w:t>
                      </w:r>
                      <w:r>
                        <w:rPr>
                          <w:i w:val="0"/>
                          <w:color w:val="auto"/>
                          <w:sz w:val="24"/>
                          <w:szCs w:val="24"/>
                          <w:lang w:val="en-US"/>
                        </w:rPr>
                        <w:t>L</w:t>
                      </w:r>
                      <w:r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>валина</w:t>
                      </w:r>
                      <w:proofErr w:type="spellEnd"/>
                      <w:r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 xml:space="preserve"> при </w:t>
                      </w:r>
                      <w:r w:rsidRPr="00AB3AE2">
                        <w:rPr>
                          <w:color w:val="auto"/>
                          <w:sz w:val="24"/>
                          <w:szCs w:val="24"/>
                        </w:rPr>
                        <w:t>Т</w:t>
                      </w:r>
                      <w:r w:rsidR="00630493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>=</w:t>
                      </w:r>
                      <w:r w:rsidR="00630493"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 xml:space="preserve"> 3</w:t>
                      </w:r>
                      <w:r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color w:val="000000"/>
                          <w:lang w:val="en-US"/>
                        </w:rPr>
                        <w:t> </w:t>
                      </w:r>
                      <w:r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 xml:space="preserve">К </w:t>
                      </w:r>
                      <w:r w:rsidR="00630493"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 xml:space="preserve">и </w:t>
                      </w:r>
                      <w:r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>энергии ионизации 40</w:t>
                      </w:r>
                      <w:r w:rsidR="00AB7C4D">
                        <w:rPr>
                          <w:color w:val="000000"/>
                          <w:lang w:val="en-US"/>
                        </w:rPr>
                        <w:t> </w:t>
                      </w:r>
                      <w:r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>эВ</w:t>
                      </w:r>
                      <w:r w:rsidR="00225D79" w:rsidRPr="00225D79"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 xml:space="preserve">; </w:t>
                      </w:r>
                      <w:r w:rsidR="00225D79">
                        <w:rPr>
                          <w:i w:val="0"/>
                          <w:color w:val="auto"/>
                          <w:sz w:val="24"/>
                          <w:szCs w:val="24"/>
                        </w:rPr>
                        <w:br/>
                      </w:r>
                      <w:r w:rsidR="00225D79" w:rsidRPr="00225D79">
                        <w:rPr>
                          <w:b/>
                          <w:i w:val="0"/>
                          <w:color w:val="auto"/>
                          <w:sz w:val="24"/>
                          <w:szCs w:val="24"/>
                          <w:lang w:val="en-US"/>
                        </w:rPr>
                        <w:t>B</w:t>
                      </w:r>
                      <w:r w:rsidR="00225D79" w:rsidRPr="00225D79">
                        <w:rPr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225D79">
                        <w:rPr>
                          <w:i w:val="0"/>
                          <w:color w:val="auto"/>
                          <w:sz w:val="24"/>
                          <w:szCs w:val="24"/>
                        </w:rPr>
                        <w:t>Температурная зависимость ионных токов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21808" w:rsidRPr="00621808">
        <w:rPr>
          <w:lang w:val="en-US"/>
        </w:rPr>
        <w:t>ln</w:t>
      </w:r>
      <w:r w:rsidR="00621808" w:rsidRPr="00F05481">
        <w:t>(</w:t>
      </w:r>
      <w:r w:rsidR="00621808" w:rsidRPr="00621808">
        <w:rPr>
          <w:i/>
          <w:lang w:val="en-US"/>
        </w:rPr>
        <w:t>p</w:t>
      </w:r>
      <w:r w:rsidR="00621808" w:rsidRPr="00F05481">
        <w:t>/</w:t>
      </w:r>
      <w:r w:rsidR="00621808" w:rsidRPr="00621808">
        <w:rPr>
          <w:lang w:val="en-US"/>
        </w:rPr>
        <w:t>Pa</w:t>
      </w:r>
      <w:r w:rsidR="00621808" w:rsidRPr="00F05481">
        <w:t>) = –(16694 ± 118)/</w:t>
      </w:r>
      <w:r w:rsidR="00621808" w:rsidRPr="00621808">
        <w:rPr>
          <w:i/>
        </w:rPr>
        <w:t>Т</w:t>
      </w:r>
      <w:r w:rsidR="00621808" w:rsidRPr="00F05481">
        <w:t xml:space="preserve"> + (40.627 ± 0.307), </w:t>
      </w:r>
      <w:r w:rsidR="00621808" w:rsidRPr="00621808">
        <w:rPr>
          <w:lang w:val="en-US"/>
        </w:rPr>
        <w:t>DL</w:t>
      </w:r>
      <w:r w:rsidR="00621808" w:rsidRPr="00F05481">
        <w:t>-</w:t>
      </w:r>
      <w:r w:rsidR="00F05481">
        <w:t>валин</w:t>
      </w:r>
      <w:r w:rsidR="00621808" w:rsidRPr="00F05481">
        <w:t>, 365-405</w:t>
      </w:r>
      <w:r w:rsidR="00AB7C4D">
        <w:rPr>
          <w:color w:val="000000"/>
          <w:lang w:val="en-US"/>
        </w:rPr>
        <w:t> </w:t>
      </w:r>
      <w:r w:rsidR="00621808" w:rsidRPr="00621808">
        <w:rPr>
          <w:lang w:val="en-US"/>
        </w:rPr>
        <w:t>K</w:t>
      </w:r>
      <w:r w:rsidR="000334D6">
        <w:t>.</w:t>
      </w:r>
    </w:p>
    <w:tbl>
      <w:tblPr>
        <w:tblStyle w:val="ac"/>
        <w:tblpPr w:leftFromText="180" w:rightFromText="180" w:vertAnchor="page" w:horzAnchor="margin" w:tblpXSpec="center" w:tblpY="64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E002C8" w14:paraId="2840B0BE" w14:textId="77777777" w:rsidTr="003204C6">
        <w:tc>
          <w:tcPr>
            <w:tcW w:w="4587" w:type="dxa"/>
            <w:vAlign w:val="center"/>
          </w:tcPr>
          <w:p w14:paraId="507287D9" w14:textId="77777777" w:rsidR="00E002C8" w:rsidRDefault="00E002C8" w:rsidP="003204C6">
            <w:pPr>
              <w:jc w:val="center"/>
              <w:rPr>
                <w:color w:val="000000"/>
              </w:rPr>
            </w:pPr>
            <w:r w:rsidRPr="00225D79">
              <w:rPr>
                <w:noProof/>
                <w:color w:val="000000"/>
              </w:rPr>
              <w:drawing>
                <wp:inline distT="0" distB="0" distL="0" distR="0" wp14:anchorId="54C9366C" wp14:editId="4639BF6D">
                  <wp:extent cx="2750515" cy="23307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737"/>
                          <a:stretch/>
                        </pic:blipFill>
                        <pic:spPr bwMode="auto">
                          <a:xfrm>
                            <a:off x="0" y="0"/>
                            <a:ext cx="2786956" cy="236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  <w:vAlign w:val="center"/>
          </w:tcPr>
          <w:p w14:paraId="54D270DD" w14:textId="77777777" w:rsidR="00E002C8" w:rsidRDefault="00E002C8" w:rsidP="003204C6">
            <w:pPr>
              <w:jc w:val="center"/>
              <w:rPr>
                <w:color w:val="000000"/>
              </w:rPr>
            </w:pPr>
            <w:r w:rsidRPr="00225D79">
              <w:rPr>
                <w:noProof/>
                <w:color w:val="000000"/>
              </w:rPr>
              <w:drawing>
                <wp:inline distT="0" distB="0" distL="0" distR="0" wp14:anchorId="30718B8B" wp14:editId="0F033043">
                  <wp:extent cx="2690123" cy="229697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51" t="6842" r="15309" b="5547"/>
                          <a:stretch/>
                        </pic:blipFill>
                        <pic:spPr bwMode="auto">
                          <a:xfrm>
                            <a:off x="0" y="0"/>
                            <a:ext cx="2710809" cy="2314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65B0AF" w14:textId="1889E670" w:rsidR="000334D6" w:rsidRPr="000334D6" w:rsidRDefault="000334D6" w:rsidP="00E002C8">
      <w:pPr>
        <w:shd w:val="clear" w:color="auto" w:fill="FFFFFF"/>
        <w:ind w:firstLine="426"/>
        <w:jc w:val="both"/>
      </w:pPr>
      <w:r>
        <w:t xml:space="preserve">Для изученного диапазона температур давления насыщенного пара </w:t>
      </w:r>
      <w:r>
        <w:rPr>
          <w:lang w:val="en-US"/>
        </w:rPr>
        <w:t>L</w:t>
      </w:r>
      <w:r w:rsidRPr="003204C6">
        <w:t>-</w:t>
      </w:r>
      <w:r>
        <w:t xml:space="preserve"> и </w:t>
      </w:r>
      <w:r>
        <w:rPr>
          <w:lang w:val="en-US"/>
        </w:rPr>
        <w:t>D</w:t>
      </w:r>
      <w:r w:rsidRPr="003204C6">
        <w:t>-</w:t>
      </w:r>
      <w:r>
        <w:t xml:space="preserve">валина оказались практически одинаковыми, что находится в соответствии с теоретическими ожиданиями. В то же время, давление </w:t>
      </w:r>
      <w:r>
        <w:rPr>
          <w:lang w:val="en-US"/>
        </w:rPr>
        <w:t>DL</w:t>
      </w:r>
      <w:r w:rsidRPr="003204C6">
        <w:t>-</w:t>
      </w:r>
      <w:r>
        <w:t>валина примерно в 1,7 раза выше, что заметно превышает погрешность измерения этой величины. Данный факт указывает на</w:t>
      </w:r>
      <w:r w:rsidR="005A2EF9">
        <w:t xml:space="preserve"> некоторое</w:t>
      </w:r>
      <w:r>
        <w:t xml:space="preserve"> ослабление межмолекулярных связей </w:t>
      </w:r>
      <w:r w:rsidR="005A2EF9">
        <w:t>в рацемате по сравнению с хиральными формами.</w:t>
      </w:r>
    </w:p>
    <w:p w14:paraId="12CC0CF5" w14:textId="5D0FD0F6" w:rsidR="00E002C8" w:rsidRDefault="00545D48" w:rsidP="00E002C8">
      <w:pPr>
        <w:shd w:val="clear" w:color="auto" w:fill="FFFFFF"/>
        <w:ind w:firstLine="426"/>
        <w:jc w:val="both"/>
      </w:pPr>
      <w:r>
        <w:t xml:space="preserve">По методикам 2-го и 3-го закона термодинамики </w:t>
      </w:r>
      <w:r w:rsidR="00B76740">
        <w:t>определен</w:t>
      </w:r>
      <w:r w:rsidR="005A2EF9">
        <w:t xml:space="preserve">а энтальпия </w:t>
      </w:r>
      <w:r w:rsidR="00B76740">
        <w:t>сублимации (таблиц</w:t>
      </w:r>
      <w:r w:rsidR="00E6363A">
        <w:t>а</w:t>
      </w:r>
      <w:r w:rsidR="002A2868">
        <w:t xml:space="preserve"> 1</w:t>
      </w:r>
      <w:r w:rsidR="00B76740">
        <w:t>)</w:t>
      </w:r>
      <w:r>
        <w:t xml:space="preserve">. </w:t>
      </w:r>
      <w:r w:rsidR="008E42AD">
        <w:t>Т</w:t>
      </w:r>
      <w:r w:rsidR="005A2EF9">
        <w:t xml:space="preserve">ермодинамические функции кристаллических веществ взяты из литературы, а для газа </w:t>
      </w:r>
      <w:r w:rsidR="008E42AD">
        <w:t>получены</w:t>
      </w:r>
      <w:r w:rsidR="005A2EF9">
        <w:t xml:space="preserve"> в приближении ЖРГО по молекулярным постоянным, рассчитанным методами квантовой химии. </w:t>
      </w:r>
      <w:r>
        <w:t>Значения</w:t>
      </w:r>
      <w:r w:rsidR="005A2EF9">
        <w:t xml:space="preserve"> </w:t>
      </w:r>
      <w:r w:rsidR="008E42AD">
        <w:t>энтальпии сублимации</w:t>
      </w:r>
      <w:r>
        <w:t xml:space="preserve"> для </w:t>
      </w:r>
      <w:r w:rsidR="00F50CDB">
        <w:t>независимых</w:t>
      </w:r>
      <w:r>
        <w:t xml:space="preserve"> </w:t>
      </w:r>
      <w:r w:rsidR="00F50CDB">
        <w:t>подходов</w:t>
      </w:r>
      <w:r>
        <w:t xml:space="preserve"> </w:t>
      </w:r>
      <w:r w:rsidR="008E42AD">
        <w:t xml:space="preserve">и </w:t>
      </w:r>
      <w:r>
        <w:t xml:space="preserve">для разных форм валина </w:t>
      </w:r>
      <w:r w:rsidR="008E42AD">
        <w:t xml:space="preserve">оказались близки </w:t>
      </w:r>
      <w:r>
        <w:t xml:space="preserve">в </w:t>
      </w:r>
      <w:r w:rsidR="008E42AD">
        <w:t xml:space="preserve">пределах </w:t>
      </w:r>
      <w:r>
        <w:t xml:space="preserve">погрешностей. </w:t>
      </w:r>
    </w:p>
    <w:p w14:paraId="3A0E02CE" w14:textId="250CD812" w:rsidR="00711022" w:rsidRPr="00711022" w:rsidRDefault="00711022" w:rsidP="00711022">
      <w:pPr>
        <w:shd w:val="clear" w:color="auto" w:fill="FFFFFF"/>
      </w:pPr>
      <w:r w:rsidRPr="005749B6">
        <w:t xml:space="preserve">Таблица 1. </w:t>
      </w:r>
      <w:r>
        <w:t xml:space="preserve">Энтальпии </w:t>
      </w:r>
      <w:r w:rsidR="00545D48">
        <w:t>сублимации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1078"/>
        <w:gridCol w:w="756"/>
        <w:gridCol w:w="1534"/>
        <w:gridCol w:w="1495"/>
        <w:gridCol w:w="1432"/>
      </w:tblGrid>
      <w:tr w:rsidR="00711022" w:rsidRPr="00050311" w14:paraId="6E24E940" w14:textId="6F665B0B" w:rsidTr="00711022">
        <w:trPr>
          <w:jc w:val="center"/>
        </w:trPr>
        <w:tc>
          <w:tcPr>
            <w:tcW w:w="1331" w:type="dxa"/>
            <w:vMerge w:val="restart"/>
            <w:vAlign w:val="center"/>
          </w:tcPr>
          <w:p w14:paraId="1074CD03" w14:textId="4098BD27" w:rsidR="00711022" w:rsidRPr="00050311" w:rsidRDefault="00711022" w:rsidP="00711022">
            <w:pPr>
              <w:pStyle w:val="Standard"/>
              <w:jc w:val="center"/>
              <w:rPr>
                <w:rFonts w:ascii="Times New Roman" w:eastAsia="STIXGeneral-Regular" w:hAnsi="Times New Roman" w:cs="Times New Roman"/>
                <w:b/>
                <w:kern w:val="0"/>
                <w:lang w:val="ru-RU" w:bidi="ar-SA"/>
              </w:rPr>
            </w:pPr>
            <w:r w:rsidRPr="00050311">
              <w:rPr>
                <w:rFonts w:ascii="Times New Roman" w:hAnsi="Times New Roman" w:cs="Times New Roman"/>
                <w:b/>
              </w:rPr>
              <w:t>substance</w:t>
            </w:r>
          </w:p>
        </w:tc>
        <w:tc>
          <w:tcPr>
            <w:tcW w:w="1078" w:type="dxa"/>
            <w:vMerge w:val="restart"/>
            <w:vAlign w:val="center"/>
          </w:tcPr>
          <w:p w14:paraId="7486F93D" w14:textId="557E3924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50311">
              <w:rPr>
                <w:rFonts w:ascii="Times New Roman" w:eastAsia="STIXGeneral-Regular" w:hAnsi="Times New Roman" w:cs="Times New Roman"/>
                <w:b/>
                <w:kern w:val="0"/>
                <w:lang w:val="ru-RU" w:bidi="ar-SA"/>
              </w:rPr>
              <w:t>Δ</w:t>
            </w:r>
            <w:r w:rsidRPr="00050311">
              <w:rPr>
                <w:rFonts w:ascii="Times New Roman" w:eastAsia="STIXGeneral-Regular" w:hAnsi="Times New Roman" w:cs="Times New Roman"/>
                <w:b/>
                <w:i/>
                <w:kern w:val="0"/>
                <w:lang w:bidi="ar-SA"/>
              </w:rPr>
              <w:t>T</w:t>
            </w:r>
          </w:p>
        </w:tc>
        <w:tc>
          <w:tcPr>
            <w:tcW w:w="756" w:type="dxa"/>
            <w:vMerge w:val="restart"/>
            <w:vAlign w:val="center"/>
          </w:tcPr>
          <w:p w14:paraId="7914A01A" w14:textId="4DA381D8" w:rsidR="00711022" w:rsidRPr="00F50CDB" w:rsidRDefault="00711022" w:rsidP="00F50CDB">
            <w:pPr>
              <w:pStyle w:val="Standard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50311">
              <w:rPr>
                <w:rFonts w:ascii="Times New Roman" w:hAnsi="Times New Roman" w:cs="Times New Roman"/>
                <w:b/>
                <w:i/>
              </w:rPr>
              <w:t>T</w:t>
            </w:r>
            <w:r w:rsidR="00F50CDB">
              <w:rPr>
                <w:rFonts w:ascii="Times New Roman" w:hAnsi="Times New Roman" w:cs="Times New Roman"/>
                <w:b/>
                <w:vertAlign w:val="subscript"/>
                <w:lang w:val="ru-RU"/>
              </w:rPr>
              <w:t>ср</w:t>
            </w:r>
          </w:p>
        </w:tc>
        <w:tc>
          <w:tcPr>
            <w:tcW w:w="1534" w:type="dxa"/>
            <w:vAlign w:val="center"/>
          </w:tcPr>
          <w:p w14:paraId="274F0AE5" w14:textId="4C4EE99F" w:rsidR="00711022" w:rsidRPr="00050311" w:rsidRDefault="00711022" w:rsidP="00F50CDB">
            <w:pPr>
              <w:pStyle w:val="Standard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50311">
              <w:rPr>
                <w:rFonts w:ascii="Times New Roman" w:hAnsi="Times New Roman" w:cs="Times New Roman"/>
                <w:b/>
              </w:rPr>
              <w:t>Δ</w:t>
            </w:r>
            <w:r w:rsidRPr="00050311">
              <w:rPr>
                <w:rFonts w:ascii="Times New Roman" w:hAnsi="Times New Roman" w:cs="Times New Roman"/>
                <w:b/>
                <w:vertAlign w:val="subscript"/>
              </w:rPr>
              <w:t>sub</w:t>
            </w:r>
            <w:r w:rsidRPr="00050311">
              <w:rPr>
                <w:rFonts w:ascii="Times New Roman" w:hAnsi="Times New Roman" w:cs="Times New Roman"/>
                <w:b/>
                <w:i/>
              </w:rPr>
              <w:t>H</w:t>
            </w:r>
            <w:r w:rsidRPr="00050311">
              <w:rPr>
                <w:rFonts w:ascii="Times New Roman" w:hAnsi="Times New Roman" w:cs="Times New Roman"/>
                <w:b/>
                <w:lang w:val="ru-RU"/>
              </w:rPr>
              <w:t>°(</w:t>
            </w:r>
            <w:r w:rsidRPr="00050311">
              <w:rPr>
                <w:rFonts w:ascii="Times New Roman" w:hAnsi="Times New Roman" w:cs="Times New Roman"/>
                <w:b/>
                <w:i/>
              </w:rPr>
              <w:t>T</w:t>
            </w:r>
            <w:r w:rsidR="00F50CDB">
              <w:rPr>
                <w:rFonts w:ascii="Times New Roman" w:hAnsi="Times New Roman" w:cs="Times New Roman"/>
                <w:b/>
                <w:vertAlign w:val="subscript"/>
                <w:lang w:val="ru-RU"/>
              </w:rPr>
              <w:t>ср</w:t>
            </w:r>
            <w:r w:rsidRPr="00050311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2927" w:type="dxa"/>
            <w:gridSpan w:val="2"/>
            <w:vAlign w:val="center"/>
          </w:tcPr>
          <w:p w14:paraId="1E61BA00" w14:textId="26C4869E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050311">
              <w:rPr>
                <w:rFonts w:ascii="Times New Roman" w:hAnsi="Times New Roman" w:cs="Times New Roman"/>
                <w:b/>
              </w:rPr>
              <w:t>Δ</w:t>
            </w:r>
            <w:r w:rsidRPr="00050311">
              <w:rPr>
                <w:rFonts w:ascii="Times New Roman" w:hAnsi="Times New Roman" w:cs="Times New Roman"/>
                <w:b/>
                <w:vertAlign w:val="subscript"/>
              </w:rPr>
              <w:t>sub</w:t>
            </w:r>
            <w:r w:rsidRPr="00050311">
              <w:rPr>
                <w:rFonts w:ascii="Times New Roman" w:hAnsi="Times New Roman" w:cs="Times New Roman"/>
                <w:b/>
                <w:i/>
              </w:rPr>
              <w:t>H</w:t>
            </w:r>
            <w:r w:rsidRPr="00050311">
              <w:rPr>
                <w:rFonts w:ascii="Times New Roman" w:hAnsi="Times New Roman" w:cs="Times New Roman"/>
                <w:b/>
              </w:rPr>
              <w:t>°(298.15</w:t>
            </w:r>
            <w:r w:rsidR="00AB7C4D">
              <w:rPr>
                <w:color w:val="000000"/>
              </w:rPr>
              <w:t> </w:t>
            </w:r>
            <w:r w:rsidRPr="00050311">
              <w:rPr>
                <w:rFonts w:ascii="Times New Roman" w:hAnsi="Times New Roman" w:cs="Times New Roman"/>
                <w:b/>
              </w:rPr>
              <w:t>K)</w:t>
            </w:r>
          </w:p>
        </w:tc>
      </w:tr>
      <w:tr w:rsidR="00711022" w:rsidRPr="00050311" w14:paraId="0092EE78" w14:textId="0777EFCC" w:rsidTr="00711022">
        <w:trPr>
          <w:jc w:val="center"/>
        </w:trPr>
        <w:tc>
          <w:tcPr>
            <w:tcW w:w="1331" w:type="dxa"/>
            <w:vMerge/>
            <w:vAlign w:val="center"/>
          </w:tcPr>
          <w:p w14:paraId="7D75C584" w14:textId="77777777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/>
            <w:vAlign w:val="center"/>
          </w:tcPr>
          <w:p w14:paraId="19153A82" w14:textId="6BE9A542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vMerge/>
            <w:vAlign w:val="center"/>
          </w:tcPr>
          <w:p w14:paraId="5E724340" w14:textId="77777777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9" w:type="dxa"/>
            <w:gridSpan w:val="2"/>
            <w:vAlign w:val="center"/>
          </w:tcPr>
          <w:p w14:paraId="608AC6AA" w14:textId="6AD5293B" w:rsidR="00711022" w:rsidRPr="00F50CDB" w:rsidRDefault="00F50CDB" w:rsidP="00711022">
            <w:pPr>
              <w:pStyle w:val="Standard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2-й закон</w:t>
            </w:r>
          </w:p>
        </w:tc>
        <w:tc>
          <w:tcPr>
            <w:tcW w:w="1432" w:type="dxa"/>
            <w:vAlign w:val="center"/>
          </w:tcPr>
          <w:p w14:paraId="46F44E7C" w14:textId="770CA683" w:rsidR="00711022" w:rsidRPr="00F50CDB" w:rsidRDefault="00F50CDB" w:rsidP="00711022">
            <w:pPr>
              <w:pStyle w:val="Standard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3-й закон</w:t>
            </w:r>
          </w:p>
        </w:tc>
      </w:tr>
      <w:tr w:rsidR="00711022" w:rsidRPr="00050311" w14:paraId="7753D677" w14:textId="015472A5" w:rsidTr="00711022">
        <w:trPr>
          <w:jc w:val="center"/>
        </w:trPr>
        <w:tc>
          <w:tcPr>
            <w:tcW w:w="1331" w:type="dxa"/>
            <w:vAlign w:val="center"/>
          </w:tcPr>
          <w:p w14:paraId="419730A9" w14:textId="395BE37F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50311">
              <w:rPr>
                <w:rFonts w:ascii="Times New Roman" w:hAnsi="Times New Roman" w:cs="Times New Roman"/>
                <w:b/>
              </w:rPr>
              <w:t>L−Valine</w:t>
            </w:r>
          </w:p>
        </w:tc>
        <w:tc>
          <w:tcPr>
            <w:tcW w:w="1078" w:type="dxa"/>
            <w:vAlign w:val="center"/>
          </w:tcPr>
          <w:p w14:paraId="4167E641" w14:textId="16856E0C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50311">
              <w:rPr>
                <w:rFonts w:ascii="Times New Roman" w:hAnsi="Times New Roman" w:cs="Times New Roman"/>
              </w:rPr>
              <w:t>350−410</w:t>
            </w:r>
          </w:p>
        </w:tc>
        <w:tc>
          <w:tcPr>
            <w:tcW w:w="756" w:type="dxa"/>
            <w:vAlign w:val="center"/>
          </w:tcPr>
          <w:p w14:paraId="49F930E1" w14:textId="77777777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50311">
              <w:rPr>
                <w:rFonts w:ascii="Times New Roman" w:hAnsi="Times New Roman" w:cs="Times New Roman"/>
              </w:rPr>
              <w:t>377.5</w:t>
            </w:r>
          </w:p>
        </w:tc>
        <w:tc>
          <w:tcPr>
            <w:tcW w:w="1534" w:type="dxa"/>
            <w:vAlign w:val="center"/>
          </w:tcPr>
          <w:p w14:paraId="77D50C97" w14:textId="19E28F5F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50311">
              <w:rPr>
                <w:rFonts w:ascii="Times New Roman" w:hAnsi="Times New Roman" w:cs="Times New Roman"/>
              </w:rPr>
              <w:t>143.9 ± 2.6</w:t>
            </w:r>
          </w:p>
        </w:tc>
        <w:tc>
          <w:tcPr>
            <w:tcW w:w="1495" w:type="dxa"/>
            <w:vAlign w:val="center"/>
          </w:tcPr>
          <w:p w14:paraId="4350E96D" w14:textId="77777777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50311">
              <w:rPr>
                <w:rFonts w:ascii="Times New Roman" w:hAnsi="Times New Roman" w:cs="Times New Roman"/>
                <w:lang w:val="ru-RU"/>
              </w:rPr>
              <w:t>145.3</w:t>
            </w:r>
            <w:r w:rsidRPr="00050311">
              <w:rPr>
                <w:rFonts w:ascii="Times New Roman" w:hAnsi="Times New Roman" w:cs="Times New Roman"/>
              </w:rPr>
              <w:t xml:space="preserve"> ± 2.8</w:t>
            </w:r>
          </w:p>
        </w:tc>
        <w:tc>
          <w:tcPr>
            <w:tcW w:w="1432" w:type="dxa"/>
            <w:vAlign w:val="center"/>
          </w:tcPr>
          <w:p w14:paraId="1217DC15" w14:textId="77777777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50311">
              <w:rPr>
                <w:rFonts w:ascii="Times New Roman" w:hAnsi="Times New Roman" w:cs="Times New Roman"/>
              </w:rPr>
              <w:t>139.2 ± 7.3</w:t>
            </w:r>
          </w:p>
        </w:tc>
      </w:tr>
      <w:tr w:rsidR="00711022" w:rsidRPr="00050311" w14:paraId="0A18B93B" w14:textId="56EE2882" w:rsidTr="00711022">
        <w:trPr>
          <w:jc w:val="center"/>
        </w:trPr>
        <w:tc>
          <w:tcPr>
            <w:tcW w:w="1331" w:type="dxa"/>
            <w:vAlign w:val="center"/>
          </w:tcPr>
          <w:p w14:paraId="0E9C116F" w14:textId="27208D1A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50311">
              <w:rPr>
                <w:rFonts w:ascii="Times New Roman" w:hAnsi="Times New Roman" w:cs="Times New Roman"/>
                <w:b/>
              </w:rPr>
              <w:t>D−Valine</w:t>
            </w:r>
          </w:p>
        </w:tc>
        <w:tc>
          <w:tcPr>
            <w:tcW w:w="1078" w:type="dxa"/>
            <w:vAlign w:val="center"/>
          </w:tcPr>
          <w:p w14:paraId="1B07A7D8" w14:textId="6E7D4229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50311">
              <w:rPr>
                <w:rFonts w:ascii="Times New Roman" w:hAnsi="Times New Roman" w:cs="Times New Roman"/>
              </w:rPr>
              <w:t>348−408</w:t>
            </w:r>
          </w:p>
        </w:tc>
        <w:tc>
          <w:tcPr>
            <w:tcW w:w="756" w:type="dxa"/>
            <w:vAlign w:val="center"/>
          </w:tcPr>
          <w:p w14:paraId="0FBECB2F" w14:textId="77777777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50311">
              <w:rPr>
                <w:rFonts w:ascii="Times New Roman" w:hAnsi="Times New Roman" w:cs="Times New Roman"/>
              </w:rPr>
              <w:t>377.7</w:t>
            </w:r>
          </w:p>
        </w:tc>
        <w:tc>
          <w:tcPr>
            <w:tcW w:w="1534" w:type="dxa"/>
            <w:vAlign w:val="center"/>
          </w:tcPr>
          <w:p w14:paraId="25858904" w14:textId="77777777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50311">
              <w:rPr>
                <w:rFonts w:ascii="Times New Roman" w:hAnsi="Times New Roman" w:cs="Times New Roman"/>
              </w:rPr>
              <w:t>141.2 ± 2.5</w:t>
            </w:r>
          </w:p>
        </w:tc>
        <w:tc>
          <w:tcPr>
            <w:tcW w:w="1495" w:type="dxa"/>
            <w:vAlign w:val="center"/>
          </w:tcPr>
          <w:p w14:paraId="0EE6281C" w14:textId="77777777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50311">
              <w:rPr>
                <w:rFonts w:ascii="Times New Roman" w:hAnsi="Times New Roman" w:cs="Times New Roman"/>
              </w:rPr>
              <w:t>142.5 ± 2.7</w:t>
            </w:r>
          </w:p>
        </w:tc>
        <w:tc>
          <w:tcPr>
            <w:tcW w:w="1432" w:type="dxa"/>
            <w:vAlign w:val="center"/>
          </w:tcPr>
          <w:p w14:paraId="2E9D82DB" w14:textId="77777777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50311">
              <w:rPr>
                <w:rFonts w:ascii="Times New Roman" w:hAnsi="Times New Roman" w:cs="Times New Roman"/>
              </w:rPr>
              <w:t>139.2 ± 7.3</w:t>
            </w:r>
          </w:p>
        </w:tc>
      </w:tr>
      <w:tr w:rsidR="00711022" w:rsidRPr="00050311" w14:paraId="1BFD181D" w14:textId="3B7733B3" w:rsidTr="00711022">
        <w:trPr>
          <w:jc w:val="center"/>
        </w:trPr>
        <w:tc>
          <w:tcPr>
            <w:tcW w:w="1331" w:type="dxa"/>
            <w:vAlign w:val="center"/>
          </w:tcPr>
          <w:p w14:paraId="2DECB6A4" w14:textId="6DFD5F96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50311">
              <w:rPr>
                <w:rFonts w:ascii="Times New Roman" w:hAnsi="Times New Roman" w:cs="Times New Roman"/>
                <w:b/>
              </w:rPr>
              <w:t>DL−Valine</w:t>
            </w:r>
          </w:p>
        </w:tc>
        <w:tc>
          <w:tcPr>
            <w:tcW w:w="1078" w:type="dxa"/>
            <w:vAlign w:val="center"/>
          </w:tcPr>
          <w:p w14:paraId="7178093D" w14:textId="14557817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50311">
              <w:rPr>
                <w:rFonts w:ascii="Times New Roman" w:hAnsi="Times New Roman" w:cs="Times New Roman"/>
              </w:rPr>
              <w:t>355−420</w:t>
            </w:r>
          </w:p>
        </w:tc>
        <w:tc>
          <w:tcPr>
            <w:tcW w:w="756" w:type="dxa"/>
            <w:vAlign w:val="center"/>
          </w:tcPr>
          <w:p w14:paraId="25076F22" w14:textId="77777777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50311">
              <w:rPr>
                <w:rFonts w:ascii="Times New Roman" w:hAnsi="Times New Roman" w:cs="Times New Roman"/>
              </w:rPr>
              <w:t>386.5</w:t>
            </w:r>
          </w:p>
        </w:tc>
        <w:tc>
          <w:tcPr>
            <w:tcW w:w="1534" w:type="dxa"/>
            <w:vAlign w:val="center"/>
          </w:tcPr>
          <w:p w14:paraId="293F3C80" w14:textId="2E7D638A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50311">
              <w:rPr>
                <w:rFonts w:ascii="Times New Roman" w:hAnsi="Times New Roman" w:cs="Times New Roman"/>
              </w:rPr>
              <w:t>138.8 ± 1.7</w:t>
            </w:r>
          </w:p>
        </w:tc>
        <w:tc>
          <w:tcPr>
            <w:tcW w:w="1495" w:type="dxa"/>
            <w:vAlign w:val="center"/>
          </w:tcPr>
          <w:p w14:paraId="7A00C979" w14:textId="77777777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50311">
              <w:rPr>
                <w:rFonts w:ascii="Times New Roman" w:hAnsi="Times New Roman" w:cs="Times New Roman"/>
              </w:rPr>
              <w:t>140.3 ± 2.1</w:t>
            </w:r>
          </w:p>
        </w:tc>
        <w:tc>
          <w:tcPr>
            <w:tcW w:w="1432" w:type="dxa"/>
            <w:vAlign w:val="center"/>
          </w:tcPr>
          <w:p w14:paraId="0B3E1208" w14:textId="77777777" w:rsidR="00711022" w:rsidRPr="00050311" w:rsidRDefault="00711022" w:rsidP="0071102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50311">
              <w:rPr>
                <w:rFonts w:ascii="Times New Roman" w:hAnsi="Times New Roman" w:cs="Times New Roman"/>
              </w:rPr>
              <w:t>141.1 ± 7.5</w:t>
            </w:r>
          </w:p>
        </w:tc>
      </w:tr>
    </w:tbl>
    <w:p w14:paraId="5BC3B4E7" w14:textId="78C9E26F" w:rsidR="00E269BF" w:rsidRDefault="00EE3E14" w:rsidP="005A2E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E3E14">
        <w:rPr>
          <w:i/>
          <w:color w:val="000000"/>
        </w:rPr>
        <w:t>Выполнено при поддержке Российского научного фонда; проект №25-23-00080</w:t>
      </w:r>
    </w:p>
    <w:sectPr w:rsidR="00E269B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auto"/>
    <w:notTrueType/>
    <w:pitch w:val="variable"/>
    <w:sig w:usb0="00000003" w:usb1="00000000" w:usb2="00000000" w:usb3="00000000" w:csb0="00000001" w:csb1="00000000"/>
  </w:font>
  <w:font w:name="STIXGeneral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334D6"/>
    <w:rsid w:val="00050311"/>
    <w:rsid w:val="00056249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D058E"/>
    <w:rsid w:val="001D3E55"/>
    <w:rsid w:val="001E61C2"/>
    <w:rsid w:val="001F0493"/>
    <w:rsid w:val="001F07FB"/>
    <w:rsid w:val="001F385B"/>
    <w:rsid w:val="00201465"/>
    <w:rsid w:val="002037A4"/>
    <w:rsid w:val="0022260A"/>
    <w:rsid w:val="00225D79"/>
    <w:rsid w:val="002264EE"/>
    <w:rsid w:val="0023307C"/>
    <w:rsid w:val="002A2868"/>
    <w:rsid w:val="0031361E"/>
    <w:rsid w:val="003204C6"/>
    <w:rsid w:val="003247FD"/>
    <w:rsid w:val="00391C38"/>
    <w:rsid w:val="003B76D6"/>
    <w:rsid w:val="003E2601"/>
    <w:rsid w:val="003F4E6B"/>
    <w:rsid w:val="004A26A3"/>
    <w:rsid w:val="004F0EDF"/>
    <w:rsid w:val="00522BF1"/>
    <w:rsid w:val="00540453"/>
    <w:rsid w:val="00545D48"/>
    <w:rsid w:val="00590166"/>
    <w:rsid w:val="005A2EF9"/>
    <w:rsid w:val="005C04A5"/>
    <w:rsid w:val="005D022B"/>
    <w:rsid w:val="005E5BE9"/>
    <w:rsid w:val="00621808"/>
    <w:rsid w:val="0062556B"/>
    <w:rsid w:val="00630493"/>
    <w:rsid w:val="0069427D"/>
    <w:rsid w:val="006F7A19"/>
    <w:rsid w:val="00711022"/>
    <w:rsid w:val="007213E1"/>
    <w:rsid w:val="00775389"/>
    <w:rsid w:val="00797838"/>
    <w:rsid w:val="007C36D8"/>
    <w:rsid w:val="007D0F28"/>
    <w:rsid w:val="007F1538"/>
    <w:rsid w:val="007F2744"/>
    <w:rsid w:val="008931BE"/>
    <w:rsid w:val="008C413A"/>
    <w:rsid w:val="008C67E3"/>
    <w:rsid w:val="008E42AD"/>
    <w:rsid w:val="00914205"/>
    <w:rsid w:val="00921D45"/>
    <w:rsid w:val="009426C0"/>
    <w:rsid w:val="00980A65"/>
    <w:rsid w:val="009A66DB"/>
    <w:rsid w:val="009B1120"/>
    <w:rsid w:val="009B2F80"/>
    <w:rsid w:val="009B3300"/>
    <w:rsid w:val="009D6FE8"/>
    <w:rsid w:val="009F3380"/>
    <w:rsid w:val="00A02163"/>
    <w:rsid w:val="00A314FE"/>
    <w:rsid w:val="00AA710F"/>
    <w:rsid w:val="00AB3AE2"/>
    <w:rsid w:val="00AB7C4D"/>
    <w:rsid w:val="00AD7380"/>
    <w:rsid w:val="00B56AF8"/>
    <w:rsid w:val="00B76740"/>
    <w:rsid w:val="00BF36F8"/>
    <w:rsid w:val="00BF4622"/>
    <w:rsid w:val="00C844E2"/>
    <w:rsid w:val="00CD00B1"/>
    <w:rsid w:val="00CD675E"/>
    <w:rsid w:val="00CE10C4"/>
    <w:rsid w:val="00D22306"/>
    <w:rsid w:val="00D365DA"/>
    <w:rsid w:val="00D42542"/>
    <w:rsid w:val="00D8121C"/>
    <w:rsid w:val="00E002C8"/>
    <w:rsid w:val="00E0054C"/>
    <w:rsid w:val="00E22189"/>
    <w:rsid w:val="00E269BF"/>
    <w:rsid w:val="00E6363A"/>
    <w:rsid w:val="00E74069"/>
    <w:rsid w:val="00E81D35"/>
    <w:rsid w:val="00EB1F49"/>
    <w:rsid w:val="00EE3E14"/>
    <w:rsid w:val="00F05481"/>
    <w:rsid w:val="00F50CD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AB3AE2"/>
    <w:pPr>
      <w:spacing w:after="200"/>
    </w:pPr>
    <w:rPr>
      <w:i/>
      <w:iCs/>
      <w:color w:val="1F497D" w:themeColor="text2"/>
      <w:sz w:val="18"/>
      <w:szCs w:val="18"/>
    </w:rPr>
  </w:style>
  <w:style w:type="table" w:styleId="ac">
    <w:name w:val="Table Grid"/>
    <w:basedOn w:val="a1"/>
    <w:uiPriority w:val="39"/>
    <w:rsid w:val="0054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56AF8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E6363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363A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6363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6363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6363A"/>
    <w:rPr>
      <w:rFonts w:ascii="Times New Roman" w:eastAsia="Times New Roman" w:hAnsi="Times New Roman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363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6363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94B76B-E7E4-46B3-AC04-B9D2F422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misha.korobov02@outlook.com</cp:lastModifiedBy>
  <cp:revision>4</cp:revision>
  <dcterms:created xsi:type="dcterms:W3CDTF">2025-03-08T08:57:00Z</dcterms:created>
  <dcterms:modified xsi:type="dcterms:W3CDTF">2025-03-09T12:39:00Z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