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F394D34" w:rsidR="00130241" w:rsidRDefault="00921D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 </w:t>
      </w:r>
      <w:r w:rsidR="002F7E23">
        <w:rPr>
          <w:b/>
          <w:color w:val="000000"/>
        </w:rPr>
        <w:t>Кинетические</w:t>
      </w:r>
      <w:r w:rsidR="00907B66" w:rsidRPr="00907B66">
        <w:rPr>
          <w:b/>
          <w:color w:val="000000"/>
        </w:rPr>
        <w:t xml:space="preserve"> и механистические закономерности новых реакционных сис</w:t>
      </w:r>
      <w:r w:rsidR="00907B66">
        <w:rPr>
          <w:b/>
          <w:color w:val="000000"/>
        </w:rPr>
        <w:t xml:space="preserve">тем с хромогенной реакцией </w:t>
      </w:r>
      <w:r w:rsidR="00907B66" w:rsidRPr="00907B66">
        <w:rPr>
          <w:b/>
          <w:color w:val="000000"/>
        </w:rPr>
        <w:t>S</w:t>
      </w:r>
      <w:r w:rsidR="00907B66" w:rsidRPr="00907B66">
        <w:rPr>
          <w:b/>
          <w:color w:val="000000"/>
          <w:vertAlign w:val="subscript"/>
        </w:rPr>
        <w:t>N</w:t>
      </w:r>
      <w:r w:rsidR="00907B66" w:rsidRPr="00907B66">
        <w:rPr>
          <w:b/>
          <w:color w:val="000000"/>
        </w:rPr>
        <w:t>2</w:t>
      </w:r>
      <w:r w:rsidR="00907B66">
        <w:rPr>
          <w:b/>
          <w:color w:val="000000"/>
        </w:rPr>
        <w:t>-типа</w:t>
      </w:r>
      <w:r w:rsidR="00907B66" w:rsidRPr="00907B66">
        <w:rPr>
          <w:b/>
          <w:color w:val="000000"/>
        </w:rPr>
        <w:t xml:space="preserve"> для обнаружения эпоксидных соединений</w:t>
      </w:r>
    </w:p>
    <w:p w14:paraId="00000002" w14:textId="39D8BA44" w:rsidR="00130241" w:rsidRDefault="00206F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Чарьяров</w:t>
      </w:r>
      <w:proofErr w:type="spellEnd"/>
      <w:r>
        <w:rPr>
          <w:b/>
          <w:i/>
          <w:color w:val="000000"/>
        </w:rPr>
        <w:t xml:space="preserve"> А.В</w:t>
      </w:r>
      <w:r w:rsidR="00EB1F49">
        <w:rPr>
          <w:b/>
          <w:i/>
          <w:color w:val="000000"/>
        </w:rPr>
        <w:t>.</w:t>
      </w:r>
    </w:p>
    <w:p w14:paraId="00000003" w14:textId="6AC53C8E" w:rsidR="00130241" w:rsidRDefault="00206F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 курс магистратуры</w:t>
      </w:r>
    </w:p>
    <w:p w14:paraId="73EE333D" w14:textId="25FD90A5" w:rsidR="00A77248" w:rsidRDefault="00206FE9" w:rsidP="00206F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ФГБОУ </w:t>
      </w:r>
      <w:proofErr w:type="gramStart"/>
      <w:r>
        <w:rPr>
          <w:i/>
          <w:color w:val="000000"/>
        </w:rPr>
        <w:t>ВО</w:t>
      </w:r>
      <w:proofErr w:type="gramEnd"/>
      <w:r>
        <w:rPr>
          <w:i/>
          <w:color w:val="000000"/>
        </w:rPr>
        <w:t xml:space="preserve"> «Донецкий государственный университет»</w:t>
      </w:r>
      <w:r w:rsidR="00EB1F49">
        <w:rPr>
          <w:i/>
          <w:color w:val="000000"/>
        </w:rPr>
        <w:t>,</w:t>
      </w:r>
    </w:p>
    <w:p w14:paraId="00000007" w14:textId="14308F7E" w:rsidR="00130241" w:rsidRPr="000E334E" w:rsidRDefault="00391C38" w:rsidP="00206F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206FE9">
        <w:rPr>
          <w:i/>
          <w:color w:val="000000"/>
        </w:rPr>
        <w:t xml:space="preserve"> факультет, Донецк, </w:t>
      </w:r>
      <w:r w:rsidR="00EB1F49">
        <w:rPr>
          <w:i/>
          <w:color w:val="000000"/>
        </w:rPr>
        <w:t>Россия</w:t>
      </w:r>
    </w:p>
    <w:p w14:paraId="527B610F" w14:textId="7BEB681F" w:rsidR="00AD43FC" w:rsidRPr="009939F4" w:rsidRDefault="00EB1F49" w:rsidP="00907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E0A0E">
        <w:rPr>
          <w:i/>
          <w:color w:val="000000"/>
          <w:lang w:val="en-US"/>
        </w:rPr>
        <w:t>E</w:t>
      </w:r>
      <w:r w:rsidR="003B76D6" w:rsidRPr="009939F4">
        <w:rPr>
          <w:i/>
          <w:color w:val="000000"/>
        </w:rPr>
        <w:t>-</w:t>
      </w:r>
      <w:r w:rsidRPr="00BE0A0E">
        <w:rPr>
          <w:i/>
          <w:color w:val="000000"/>
          <w:lang w:val="en-US"/>
        </w:rPr>
        <w:t>mail</w:t>
      </w:r>
      <w:r w:rsidRPr="009939F4">
        <w:rPr>
          <w:i/>
          <w:color w:val="000000"/>
        </w:rPr>
        <w:t xml:space="preserve">: </w:t>
      </w:r>
      <w:proofErr w:type="spellStart"/>
      <w:r w:rsidR="00BE0A0E" w:rsidRPr="00BE0A0E">
        <w:rPr>
          <w:i/>
          <w:color w:val="000000"/>
          <w:lang w:val="en-US"/>
        </w:rPr>
        <w:t>anton</w:t>
      </w:r>
      <w:proofErr w:type="spellEnd"/>
      <w:r w:rsidR="00BE0A0E" w:rsidRPr="009939F4">
        <w:rPr>
          <w:i/>
          <w:color w:val="000000"/>
        </w:rPr>
        <w:t>.</w:t>
      </w:r>
      <w:proofErr w:type="spellStart"/>
      <w:r w:rsidR="00BE0A0E" w:rsidRPr="00BE0A0E">
        <w:rPr>
          <w:i/>
          <w:color w:val="000000"/>
          <w:lang w:val="en-US"/>
        </w:rPr>
        <w:t>charyarov</w:t>
      </w:r>
      <w:proofErr w:type="spellEnd"/>
      <w:r w:rsidR="00BE0A0E" w:rsidRPr="009939F4">
        <w:rPr>
          <w:i/>
          <w:color w:val="000000"/>
        </w:rPr>
        <w:t>@</w:t>
      </w:r>
      <w:r w:rsidR="00BE0A0E" w:rsidRPr="00BE0A0E">
        <w:rPr>
          <w:i/>
          <w:color w:val="000000"/>
          <w:lang w:val="en-US"/>
        </w:rPr>
        <w:t>mail</w:t>
      </w:r>
      <w:r w:rsidR="00BE0A0E" w:rsidRPr="009939F4">
        <w:rPr>
          <w:i/>
          <w:color w:val="000000"/>
        </w:rPr>
        <w:t>.</w:t>
      </w:r>
      <w:proofErr w:type="spellStart"/>
      <w:r w:rsidR="00BE0A0E" w:rsidRPr="00BE0A0E">
        <w:rPr>
          <w:i/>
          <w:color w:val="000000"/>
          <w:lang w:val="en-US"/>
        </w:rPr>
        <w:t>ru</w:t>
      </w:r>
      <w:proofErr w:type="spellEnd"/>
    </w:p>
    <w:p w14:paraId="573B93F1" w14:textId="5D029CAA" w:rsidR="000A0F03" w:rsidRPr="00AD273D" w:rsidRDefault="00AD273D" w:rsidP="00AD27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bookmarkStart w:id="0" w:name="_GoBack"/>
      <w:r>
        <w:rPr>
          <w:noProof/>
        </w:rPr>
        <w:pict w14:anchorId="399818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24.05pt;margin-top:83.9pt;width:231.6pt;height:31.2pt;z-index:251664384;mso-position-horizontal-relative:text;mso-position-vertical-relative:text;mso-width-relative:page;mso-height-relative:page">
            <v:imagedata r:id="rId7" o:title="схема1_1"/>
            <w10:wrap type="topAndBottom"/>
          </v:shape>
        </w:pict>
      </w:r>
      <w:bookmarkEnd w:id="0"/>
      <w:r w:rsidR="00AD43FC" w:rsidRPr="00AD43FC">
        <w:rPr>
          <w:color w:val="000000"/>
        </w:rPr>
        <w:t xml:space="preserve">Реакция раскрытия эпоксидного </w:t>
      </w:r>
      <w:r w:rsidR="00854CC6">
        <w:rPr>
          <w:color w:val="000000"/>
        </w:rPr>
        <w:t>(</w:t>
      </w:r>
      <w:proofErr w:type="spellStart"/>
      <w:r w:rsidR="00854CC6">
        <w:rPr>
          <w:color w:val="000000"/>
        </w:rPr>
        <w:t>оксиранового</w:t>
      </w:r>
      <w:proofErr w:type="spellEnd"/>
      <w:r w:rsidR="00854CC6">
        <w:rPr>
          <w:color w:val="000000"/>
        </w:rPr>
        <w:t xml:space="preserve">) </w:t>
      </w:r>
      <w:r w:rsidR="00AD43FC" w:rsidRPr="00AD43FC">
        <w:rPr>
          <w:color w:val="000000"/>
        </w:rPr>
        <w:t xml:space="preserve">цикла </w:t>
      </w:r>
      <w:r w:rsidR="00C51B45">
        <w:rPr>
          <w:color w:val="000000"/>
        </w:rPr>
        <w:t xml:space="preserve">под </w:t>
      </w:r>
      <w:r w:rsidR="00AD43FC" w:rsidRPr="00AD43FC">
        <w:rPr>
          <w:color w:val="000000"/>
        </w:rPr>
        <w:t xml:space="preserve">действием нуклеофильных реагентов </w:t>
      </w:r>
      <w:proofErr w:type="spellStart"/>
      <w:r w:rsidR="00C51B45" w:rsidRPr="00C51B45">
        <w:rPr>
          <w:b/>
          <w:color w:val="000000"/>
          <w:lang w:val="en-US"/>
        </w:rPr>
        <w:t>Nu</w:t>
      </w:r>
      <w:r w:rsidR="00C51B45">
        <w:rPr>
          <w:color w:val="000000"/>
          <w:lang w:val="en-US"/>
        </w:rPr>
        <w:t>H</w:t>
      </w:r>
      <w:proofErr w:type="spellEnd"/>
      <w:r w:rsidR="00C51B45" w:rsidRPr="00C51B45">
        <w:rPr>
          <w:color w:val="000000"/>
        </w:rPr>
        <w:t xml:space="preserve"> </w:t>
      </w:r>
      <w:r w:rsidR="00741954">
        <w:rPr>
          <w:color w:val="000000"/>
        </w:rPr>
        <w:t xml:space="preserve">(схема 1) </w:t>
      </w:r>
      <w:r w:rsidR="00AD43FC" w:rsidRPr="00AD43FC">
        <w:rPr>
          <w:color w:val="000000"/>
        </w:rPr>
        <w:t>является одним из ключевых процессов в органич</w:t>
      </w:r>
      <w:r w:rsidR="000214C9">
        <w:rPr>
          <w:color w:val="000000"/>
        </w:rPr>
        <w:t>еской химии, широко используемых</w:t>
      </w:r>
      <w:r w:rsidR="00AD43FC" w:rsidRPr="00AD43FC">
        <w:rPr>
          <w:color w:val="000000"/>
        </w:rPr>
        <w:t xml:space="preserve"> как в научных исследованиях, так и в промышленных приложениях. </w:t>
      </w:r>
      <w:r w:rsidR="000214C9">
        <w:rPr>
          <w:color w:val="000000"/>
        </w:rPr>
        <w:t xml:space="preserve">На </w:t>
      </w:r>
      <w:r w:rsidR="00C51B45">
        <w:rPr>
          <w:color w:val="000000"/>
        </w:rPr>
        <w:t xml:space="preserve">ее </w:t>
      </w:r>
      <w:r w:rsidR="000214C9">
        <w:rPr>
          <w:color w:val="000000"/>
        </w:rPr>
        <w:t xml:space="preserve">основе </w:t>
      </w:r>
      <w:r w:rsidR="00C51B45">
        <w:rPr>
          <w:color w:val="000000"/>
        </w:rPr>
        <w:t>синтезируют</w:t>
      </w:r>
      <w:r w:rsidR="00AD43FC" w:rsidRPr="00AD43FC">
        <w:rPr>
          <w:color w:val="000000"/>
        </w:rPr>
        <w:t xml:space="preserve"> широкий спектр</w:t>
      </w:r>
      <w:r w:rsidR="00C51B45">
        <w:rPr>
          <w:color w:val="000000"/>
        </w:rPr>
        <w:t xml:space="preserve"> органических соединений (</w:t>
      </w:r>
      <w:r w:rsidR="00AD43FC" w:rsidRPr="00AD43FC">
        <w:rPr>
          <w:color w:val="000000"/>
        </w:rPr>
        <w:t>спирты, амины, эфиры и др</w:t>
      </w:r>
      <w:r w:rsidR="00C51B45">
        <w:rPr>
          <w:color w:val="000000"/>
        </w:rPr>
        <w:t>.),</w:t>
      </w:r>
      <w:r w:rsidR="000214C9">
        <w:rPr>
          <w:color w:val="000000"/>
        </w:rPr>
        <w:t xml:space="preserve"> которые используются</w:t>
      </w:r>
      <w:r w:rsidR="00AD43FC" w:rsidRPr="00AD43FC">
        <w:rPr>
          <w:color w:val="000000"/>
        </w:rPr>
        <w:t xml:space="preserve"> для разработки новых материалов, лекарственных препаратов</w:t>
      </w:r>
      <w:r w:rsidR="00C51B45">
        <w:rPr>
          <w:color w:val="000000"/>
        </w:rPr>
        <w:t xml:space="preserve">, биологически активных </w:t>
      </w:r>
      <w:r w:rsidR="00DE001B">
        <w:rPr>
          <w:color w:val="000000"/>
        </w:rPr>
        <w:t>веществ</w:t>
      </w:r>
      <w:r w:rsidR="00C51B45">
        <w:rPr>
          <w:color w:val="000000"/>
        </w:rPr>
        <w:t>.</w:t>
      </w:r>
    </w:p>
    <w:p w14:paraId="62E11631" w14:textId="143B6A49" w:rsidR="00C51B45" w:rsidRDefault="000A0F03" w:rsidP="00854C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741954">
        <w:rPr>
          <w:color w:val="000000"/>
        </w:rPr>
        <w:t>Реакция раскрытия эпоксидного цикла</w:t>
      </w:r>
    </w:p>
    <w:p w14:paraId="7645E4E0" w14:textId="09755835" w:rsidR="00144956" w:rsidRPr="0007065F" w:rsidRDefault="00C51B45" w:rsidP="00070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 w:rsidRPr="00AD3D23">
        <w:rPr>
          <w:bCs/>
          <w:color w:val="000000"/>
        </w:rPr>
        <w:t xml:space="preserve">В связи с широким использованием </w:t>
      </w:r>
      <w:proofErr w:type="spellStart"/>
      <w:r w:rsidRPr="00AD3D23">
        <w:rPr>
          <w:bCs/>
          <w:color w:val="000000"/>
        </w:rPr>
        <w:t>эпоксидов</w:t>
      </w:r>
      <w:proofErr w:type="spellEnd"/>
      <w:r w:rsidR="00854CC6">
        <w:rPr>
          <w:bCs/>
          <w:color w:val="000000"/>
        </w:rPr>
        <w:t xml:space="preserve"> </w:t>
      </w:r>
      <w:r w:rsidRPr="00AD3D23">
        <w:rPr>
          <w:bCs/>
          <w:color w:val="000000"/>
        </w:rPr>
        <w:t xml:space="preserve">возникает необходимость в быстром и удобном методе идентификации эпоксидной группы для анализа и </w:t>
      </w:r>
      <w:proofErr w:type="gramStart"/>
      <w:r w:rsidRPr="00AD3D23">
        <w:rPr>
          <w:bCs/>
          <w:color w:val="000000"/>
        </w:rPr>
        <w:t>контроля</w:t>
      </w:r>
      <w:proofErr w:type="gramEnd"/>
      <w:r w:rsidRPr="00AD3D23">
        <w:rPr>
          <w:bCs/>
          <w:color w:val="000000"/>
        </w:rPr>
        <w:t xml:space="preserve"> </w:t>
      </w:r>
      <w:r w:rsidR="00854CC6">
        <w:rPr>
          <w:bCs/>
          <w:color w:val="000000"/>
        </w:rPr>
        <w:t xml:space="preserve">как </w:t>
      </w:r>
      <w:r>
        <w:rPr>
          <w:bCs/>
          <w:color w:val="000000"/>
        </w:rPr>
        <w:t>исходных соединений</w:t>
      </w:r>
      <w:r w:rsidR="00854CC6">
        <w:rPr>
          <w:bCs/>
          <w:color w:val="000000"/>
        </w:rPr>
        <w:t>, так</w:t>
      </w:r>
      <w:r>
        <w:rPr>
          <w:bCs/>
          <w:color w:val="000000"/>
        </w:rPr>
        <w:t xml:space="preserve"> и конечных продуктов синтеза, поскольку</w:t>
      </w:r>
      <w:r w:rsidRPr="00AD3D23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AD3D23">
        <w:rPr>
          <w:bCs/>
          <w:color w:val="000000"/>
        </w:rPr>
        <w:t>писанные в литературе метод</w:t>
      </w:r>
      <w:r>
        <w:rPr>
          <w:bCs/>
          <w:color w:val="000000"/>
        </w:rPr>
        <w:t>ики</w:t>
      </w:r>
      <w:r w:rsidRPr="00AD3D23">
        <w:rPr>
          <w:bCs/>
          <w:color w:val="000000"/>
        </w:rPr>
        <w:t xml:space="preserve"> характеризуются трудоемкостью анализа и </w:t>
      </w:r>
      <w:r w:rsidR="00854CC6">
        <w:rPr>
          <w:bCs/>
          <w:color w:val="000000"/>
        </w:rPr>
        <w:t xml:space="preserve">не всегда </w:t>
      </w:r>
      <w:proofErr w:type="spellStart"/>
      <w:r w:rsidRPr="00AD3D23">
        <w:rPr>
          <w:bCs/>
          <w:color w:val="000000"/>
        </w:rPr>
        <w:t>селективн</w:t>
      </w:r>
      <w:r w:rsidR="00854CC6">
        <w:rPr>
          <w:bCs/>
          <w:color w:val="000000"/>
        </w:rPr>
        <w:t>ы</w:t>
      </w:r>
      <w:proofErr w:type="spellEnd"/>
      <w:r w:rsidR="00854CC6">
        <w:rPr>
          <w:bCs/>
          <w:color w:val="000000"/>
        </w:rPr>
        <w:t xml:space="preserve"> </w:t>
      </w:r>
      <w:r w:rsidRPr="00AD3D23">
        <w:rPr>
          <w:bCs/>
          <w:color w:val="000000"/>
        </w:rPr>
        <w:t xml:space="preserve">по отношению к </w:t>
      </w:r>
      <w:proofErr w:type="spellStart"/>
      <w:r w:rsidRPr="00AD3D23">
        <w:rPr>
          <w:bCs/>
          <w:color w:val="000000"/>
        </w:rPr>
        <w:t>оксирановой</w:t>
      </w:r>
      <w:proofErr w:type="spellEnd"/>
      <w:r w:rsidRPr="00AD3D23">
        <w:rPr>
          <w:bCs/>
          <w:color w:val="000000"/>
        </w:rPr>
        <w:t xml:space="preserve"> группе.</w:t>
      </w:r>
    </w:p>
    <w:p w14:paraId="12AB2D23" w14:textId="118DE56F" w:rsidR="002F4FAB" w:rsidRDefault="00AD273D" w:rsidP="00C21E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</w:rPr>
        <w:pict w14:anchorId="6467EA45">
          <v:shape id="_x0000_s1028" type="#_x0000_t75" style="position:absolute;left:0;text-align:left;margin-left:248.1pt;margin-top:126.85pt;width:128.25pt;height:120.45pt;z-index:251661312;mso-position-horizontal-relative:text;mso-position-vertical-relative:text;mso-width-relative:page;mso-height-relative:page">
            <v:imagedata r:id="rId8" o:title="Figure 1b" croptop="9247f" cropbottom="2913f" cropleft="2290f"/>
            <w10:wrap type="topAndBottom"/>
          </v:shape>
        </w:pict>
      </w:r>
      <w:r w:rsidR="00022E6A" w:rsidRPr="00734508"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5B927752" wp14:editId="163A9A80">
            <wp:simplePos x="0" y="0"/>
            <wp:positionH relativeFrom="column">
              <wp:posOffset>900430</wp:posOffset>
            </wp:positionH>
            <wp:positionV relativeFrom="paragraph">
              <wp:posOffset>1595120</wp:posOffset>
            </wp:positionV>
            <wp:extent cx="2223815" cy="1540800"/>
            <wp:effectExtent l="0" t="0" r="0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7" b="4621"/>
                    <a:stretch/>
                  </pic:blipFill>
                  <pic:spPr bwMode="auto">
                    <a:xfrm>
                      <a:off x="0" y="0"/>
                      <a:ext cx="2223815" cy="154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D23" w:rsidRPr="00081000">
        <w:rPr>
          <w:color w:val="000000"/>
        </w:rPr>
        <w:t>Цель</w:t>
      </w:r>
      <w:r w:rsidR="00C61100" w:rsidRPr="00081000">
        <w:rPr>
          <w:color w:val="000000"/>
        </w:rPr>
        <w:t>ю работы является</w:t>
      </w:r>
      <w:r w:rsidR="00AD3D23" w:rsidRPr="00081000">
        <w:rPr>
          <w:color w:val="000000"/>
        </w:rPr>
        <w:t xml:space="preserve"> изучение</w:t>
      </w:r>
      <w:r w:rsidR="00C61100" w:rsidRPr="00081000">
        <w:rPr>
          <w:color w:val="000000"/>
        </w:rPr>
        <w:t xml:space="preserve"> кинетических и м</w:t>
      </w:r>
      <w:r w:rsidR="00C51B45">
        <w:rPr>
          <w:color w:val="000000"/>
        </w:rPr>
        <w:t xml:space="preserve">еханистических закономерностей </w:t>
      </w:r>
      <w:r w:rsidR="00AD3D23" w:rsidRPr="00081000">
        <w:rPr>
          <w:color w:val="000000"/>
        </w:rPr>
        <w:t xml:space="preserve">новых </w:t>
      </w:r>
      <w:r w:rsidR="00C51B45" w:rsidRPr="00081000">
        <w:rPr>
          <w:color w:val="000000"/>
        </w:rPr>
        <w:t>реакционных систем</w:t>
      </w:r>
      <w:r w:rsidR="00C51B45">
        <w:rPr>
          <w:color w:val="000000"/>
        </w:rPr>
        <w:t xml:space="preserve">, предложенных в нашей лаборатории, </w:t>
      </w:r>
      <w:r w:rsidR="00AD3D23" w:rsidRPr="00081000">
        <w:rPr>
          <w:color w:val="000000"/>
        </w:rPr>
        <w:t xml:space="preserve">для разработки методов </w:t>
      </w:r>
      <w:r w:rsidR="002F4FAB">
        <w:rPr>
          <w:color w:val="000000"/>
        </w:rPr>
        <w:t xml:space="preserve">качественного и </w:t>
      </w:r>
      <w:r w:rsidR="00AD3D23" w:rsidRPr="00081000">
        <w:rPr>
          <w:color w:val="000000"/>
        </w:rPr>
        <w:t>количественного определения эпоксидных соединений с использо</w:t>
      </w:r>
      <w:r w:rsidR="002F4FAB">
        <w:rPr>
          <w:color w:val="000000"/>
        </w:rPr>
        <w:t xml:space="preserve">ванием </w:t>
      </w:r>
      <w:proofErr w:type="gramStart"/>
      <w:r w:rsidR="002F4FAB">
        <w:rPr>
          <w:color w:val="000000"/>
        </w:rPr>
        <w:t>УФ-видимой</w:t>
      </w:r>
      <w:proofErr w:type="gramEnd"/>
      <w:r w:rsidR="002F4FAB">
        <w:rPr>
          <w:color w:val="000000"/>
        </w:rPr>
        <w:t xml:space="preserve"> спектроскопии и кинетических методов. </w:t>
      </w:r>
      <w:proofErr w:type="gramStart"/>
      <w:r w:rsidR="00C61100" w:rsidRPr="00081000">
        <w:rPr>
          <w:color w:val="000000"/>
        </w:rPr>
        <w:t>Для</w:t>
      </w:r>
      <w:r w:rsidR="00C91A10" w:rsidRPr="00081000">
        <w:rPr>
          <w:color w:val="000000"/>
        </w:rPr>
        <w:t xml:space="preserve"> </w:t>
      </w:r>
      <w:r w:rsidR="00C61100" w:rsidRPr="00081000">
        <w:rPr>
          <w:color w:val="000000"/>
        </w:rPr>
        <w:t xml:space="preserve">обнаружения </w:t>
      </w:r>
      <w:proofErr w:type="spellStart"/>
      <w:r w:rsidR="00C61100" w:rsidRPr="00081000">
        <w:rPr>
          <w:color w:val="000000"/>
        </w:rPr>
        <w:t>эпоксидов</w:t>
      </w:r>
      <w:proofErr w:type="spellEnd"/>
      <w:r w:rsidR="00AD3D23" w:rsidRPr="00081000">
        <w:rPr>
          <w:color w:val="000000"/>
        </w:rPr>
        <w:t xml:space="preserve"> предложены но</w:t>
      </w:r>
      <w:r w:rsidR="00C61100" w:rsidRPr="00081000">
        <w:rPr>
          <w:color w:val="000000"/>
        </w:rPr>
        <w:t>вые реакционные системы «</w:t>
      </w:r>
      <w:proofErr w:type="spellStart"/>
      <w:r w:rsidR="00C61100" w:rsidRPr="00081000">
        <w:rPr>
          <w:color w:val="000000"/>
        </w:rPr>
        <w:t>эпоксид</w:t>
      </w:r>
      <w:proofErr w:type="spellEnd"/>
      <w:r w:rsidR="00854CC6">
        <w:rPr>
          <w:color w:val="000000"/>
        </w:rPr>
        <w:t xml:space="preserve"> (</w:t>
      </w:r>
      <w:r w:rsidR="00854CC6" w:rsidRPr="00854CC6">
        <w:rPr>
          <w:b/>
          <w:color w:val="000000"/>
        </w:rPr>
        <w:t>Е</w:t>
      </w:r>
      <w:r w:rsidR="00854CC6">
        <w:rPr>
          <w:color w:val="000000"/>
        </w:rPr>
        <w:t>)</w:t>
      </w:r>
      <w:r w:rsidR="00AD3D23" w:rsidRPr="00081000">
        <w:rPr>
          <w:color w:val="000000"/>
        </w:rPr>
        <w:t xml:space="preserve"> </w:t>
      </w:r>
      <w:r w:rsidR="00C91A10" w:rsidRPr="00081000">
        <w:rPr>
          <w:color w:val="000000"/>
        </w:rPr>
        <w:t xml:space="preserve">– </w:t>
      </w:r>
      <w:proofErr w:type="spellStart"/>
      <w:r w:rsidR="00081000">
        <w:rPr>
          <w:color w:val="000000"/>
        </w:rPr>
        <w:t>тетраалкиламмониевая</w:t>
      </w:r>
      <w:proofErr w:type="spellEnd"/>
      <w:r w:rsidR="00081000">
        <w:rPr>
          <w:color w:val="000000"/>
        </w:rPr>
        <w:t xml:space="preserve"> соль</w:t>
      </w:r>
      <w:r w:rsidR="00C91A10" w:rsidRPr="00081000">
        <w:rPr>
          <w:color w:val="000000"/>
        </w:rPr>
        <w:t xml:space="preserve"> (R</w:t>
      </w:r>
      <w:r w:rsidR="00C91A10" w:rsidRPr="00081000">
        <w:rPr>
          <w:color w:val="000000"/>
          <w:vertAlign w:val="subscript"/>
        </w:rPr>
        <w:t>4</w:t>
      </w:r>
      <w:r w:rsidR="00C91A10" w:rsidRPr="00081000">
        <w:rPr>
          <w:color w:val="000000"/>
        </w:rPr>
        <w:t>N</w:t>
      </w:r>
      <w:r w:rsidR="00C91A10" w:rsidRPr="00081000">
        <w:rPr>
          <w:color w:val="000000"/>
          <w:vertAlign w:val="superscript"/>
        </w:rPr>
        <w:t>+</w:t>
      </w:r>
      <w:r w:rsidR="00C91A10" w:rsidRPr="00081000">
        <w:rPr>
          <w:b/>
          <w:color w:val="000000"/>
        </w:rPr>
        <w:t>X</w:t>
      </w:r>
      <w:r w:rsidR="00C91A10" w:rsidRPr="00081000">
        <w:rPr>
          <w:b/>
          <w:color w:val="000000"/>
          <w:vertAlign w:val="superscript"/>
        </w:rPr>
        <w:t>–</w:t>
      </w:r>
      <w:r w:rsidR="00C91A10" w:rsidRPr="00081000">
        <w:rPr>
          <w:color w:val="000000"/>
        </w:rPr>
        <w:t xml:space="preserve">) – </w:t>
      </w:r>
      <w:proofErr w:type="spellStart"/>
      <w:r w:rsidR="00C91A10" w:rsidRPr="00081000">
        <w:rPr>
          <w:color w:val="000000"/>
        </w:rPr>
        <w:t>протонодонорный</w:t>
      </w:r>
      <w:proofErr w:type="spellEnd"/>
      <w:r w:rsidR="00C91A10" w:rsidRPr="00081000">
        <w:rPr>
          <w:color w:val="000000"/>
        </w:rPr>
        <w:t xml:space="preserve"> реагент (</w:t>
      </w:r>
      <w:proofErr w:type="spellStart"/>
      <w:r w:rsidR="00854CC6">
        <w:rPr>
          <w:b/>
          <w:color w:val="000000"/>
          <w:lang w:val="en-US"/>
        </w:rPr>
        <w:t>Nu</w:t>
      </w:r>
      <w:r w:rsidR="00854CC6" w:rsidRPr="00854CC6">
        <w:rPr>
          <w:color w:val="000000"/>
          <w:lang w:val="en-US"/>
        </w:rPr>
        <w:t>H</w:t>
      </w:r>
      <w:proofErr w:type="spellEnd"/>
      <w:r w:rsidR="00081000">
        <w:rPr>
          <w:color w:val="000000"/>
        </w:rPr>
        <w:t>) – растворитель (</w:t>
      </w:r>
      <w:proofErr w:type="spellStart"/>
      <w:r w:rsidR="00081000">
        <w:rPr>
          <w:color w:val="000000"/>
        </w:rPr>
        <w:t>ацетонитрил</w:t>
      </w:r>
      <w:proofErr w:type="spellEnd"/>
      <w:r w:rsidR="00081000">
        <w:rPr>
          <w:color w:val="000000"/>
        </w:rPr>
        <w:t>, хлорбензол или 1,2-дихлорбензол</w:t>
      </w:r>
      <w:r w:rsidR="00C91A10" w:rsidRPr="00081000">
        <w:rPr>
          <w:color w:val="000000"/>
        </w:rPr>
        <w:t>)</w:t>
      </w:r>
      <w:r w:rsidR="00AD3D23" w:rsidRPr="00081000">
        <w:rPr>
          <w:color w:val="000000"/>
        </w:rPr>
        <w:t>», в которых происходит нуклеофильн</w:t>
      </w:r>
      <w:r w:rsidR="00E608D6" w:rsidRPr="00081000">
        <w:rPr>
          <w:color w:val="000000"/>
        </w:rPr>
        <w:t xml:space="preserve">ое раскрытие </w:t>
      </w:r>
      <w:proofErr w:type="spellStart"/>
      <w:r w:rsidR="00E608D6" w:rsidRPr="00081000">
        <w:rPr>
          <w:color w:val="000000"/>
        </w:rPr>
        <w:t>оксиранового</w:t>
      </w:r>
      <w:proofErr w:type="spellEnd"/>
      <w:r w:rsidR="00E608D6" w:rsidRPr="00081000">
        <w:rPr>
          <w:color w:val="000000"/>
        </w:rPr>
        <w:t xml:space="preserve"> цикла</w:t>
      </w:r>
      <w:r w:rsidR="00C91A10" w:rsidRPr="00081000">
        <w:rPr>
          <w:color w:val="000000"/>
        </w:rPr>
        <w:t xml:space="preserve"> анионом соли </w:t>
      </w:r>
      <w:r w:rsidR="00C91A10" w:rsidRPr="00081000">
        <w:rPr>
          <w:b/>
          <w:color w:val="000000"/>
        </w:rPr>
        <w:t>X</w:t>
      </w:r>
      <w:r w:rsidR="00C91A10" w:rsidRPr="00081000">
        <w:rPr>
          <w:b/>
          <w:color w:val="000000"/>
          <w:vertAlign w:val="superscript"/>
        </w:rPr>
        <w:t>–</w:t>
      </w:r>
      <w:r w:rsidR="00AD3D23" w:rsidRPr="00081000">
        <w:rPr>
          <w:color w:val="000000"/>
        </w:rPr>
        <w:t>, сопровождающееся о</w:t>
      </w:r>
      <w:r w:rsidR="00884B0A" w:rsidRPr="00081000">
        <w:rPr>
          <w:color w:val="000000"/>
        </w:rPr>
        <w:t xml:space="preserve">бразованием </w:t>
      </w:r>
      <w:r w:rsidR="002F4FAB">
        <w:rPr>
          <w:color w:val="000000"/>
        </w:rPr>
        <w:t xml:space="preserve">специального </w:t>
      </w:r>
      <w:r w:rsidR="00884B0A" w:rsidRPr="00081000">
        <w:rPr>
          <w:color w:val="000000"/>
        </w:rPr>
        <w:t>хромогенного продукта</w:t>
      </w:r>
      <w:r w:rsidR="00C91A10" w:rsidRPr="00081000">
        <w:rPr>
          <w:color w:val="000000"/>
        </w:rPr>
        <w:t xml:space="preserve"> </w:t>
      </w:r>
      <w:r w:rsidR="00854CC6" w:rsidRPr="00854CC6">
        <w:rPr>
          <w:color w:val="000000"/>
        </w:rPr>
        <w:t>(</w:t>
      </w:r>
      <w:r w:rsidR="00854CC6">
        <w:rPr>
          <w:color w:val="000000"/>
        </w:rPr>
        <w:t>рис. 1</w:t>
      </w:r>
      <w:r w:rsidR="00854CC6" w:rsidRPr="00854CC6">
        <w:rPr>
          <w:color w:val="000000"/>
        </w:rPr>
        <w:t>)</w:t>
      </w:r>
      <w:r w:rsidR="00854CC6">
        <w:rPr>
          <w:color w:val="000000"/>
        </w:rPr>
        <w:t xml:space="preserve">. </w:t>
      </w:r>
      <w:proofErr w:type="gramEnd"/>
    </w:p>
    <w:p w14:paraId="37EA940A" w14:textId="687CA50E" w:rsidR="002F4FAB" w:rsidRPr="00CE1D06" w:rsidRDefault="00D86A63" w:rsidP="002F4F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highlight w:val="yellow"/>
        </w:rPr>
      </w:pPr>
      <w:r>
        <w:rPr>
          <w:color w:val="000000"/>
        </w:rPr>
        <w:t xml:space="preserve">Рис. 1. </w:t>
      </w:r>
      <w:r w:rsidR="00CE1D06">
        <w:rPr>
          <w:color w:val="000000"/>
        </w:rPr>
        <w:t xml:space="preserve">а – </w:t>
      </w:r>
      <w:r w:rsidR="00E12BC0">
        <w:rPr>
          <w:color w:val="000000"/>
        </w:rPr>
        <w:t>кинетические кривые накопления хромогенного продукта при варьировании начальной концентрации</w:t>
      </w:r>
      <w:r w:rsidR="00066A2B">
        <w:rPr>
          <w:color w:val="000000"/>
        </w:rPr>
        <w:t xml:space="preserve"> </w:t>
      </w:r>
      <w:proofErr w:type="spellStart"/>
      <w:r w:rsidR="00066A2B">
        <w:rPr>
          <w:color w:val="000000"/>
        </w:rPr>
        <w:t>эпоксида</w:t>
      </w:r>
      <w:proofErr w:type="spellEnd"/>
      <w:r w:rsidR="00066A2B">
        <w:rPr>
          <w:color w:val="000000"/>
        </w:rPr>
        <w:t xml:space="preserve"> в реакционной смеси; </w:t>
      </w:r>
      <w:r w:rsidR="00066A2B">
        <w:rPr>
          <w:color w:val="000000"/>
          <w:lang w:val="en-US"/>
        </w:rPr>
        <w:t>b</w:t>
      </w:r>
      <w:r w:rsidR="00E12BC0">
        <w:rPr>
          <w:color w:val="000000"/>
        </w:rPr>
        <w:t xml:space="preserve"> – </w:t>
      </w:r>
      <w:r w:rsidR="00133EBD">
        <w:rPr>
          <w:color w:val="000000"/>
        </w:rPr>
        <w:t xml:space="preserve">изменение окраски реакционной системы до (слева) и после (справа) прибавления </w:t>
      </w:r>
      <w:proofErr w:type="spellStart"/>
      <w:r w:rsidR="00133EBD">
        <w:rPr>
          <w:color w:val="000000"/>
        </w:rPr>
        <w:t>эпоксида</w:t>
      </w:r>
      <w:proofErr w:type="spellEnd"/>
    </w:p>
    <w:p w14:paraId="4D3E961C" w14:textId="0A8019F8" w:rsidR="00D22271" w:rsidRPr="00234728" w:rsidRDefault="00D22271" w:rsidP="00AD3D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34728">
        <w:rPr>
          <w:color w:val="000000"/>
        </w:rPr>
        <w:t xml:space="preserve">В результате исследования предложенных реакционных </w:t>
      </w:r>
      <w:r w:rsidR="00433AA7" w:rsidRPr="00234728">
        <w:rPr>
          <w:color w:val="000000"/>
        </w:rPr>
        <w:t xml:space="preserve">систем были изучены </w:t>
      </w:r>
      <w:r w:rsidR="00DD0118">
        <w:rPr>
          <w:color w:val="000000"/>
        </w:rPr>
        <w:t xml:space="preserve">их </w:t>
      </w:r>
      <w:r w:rsidR="00433AA7" w:rsidRPr="00234728">
        <w:rPr>
          <w:color w:val="000000"/>
        </w:rPr>
        <w:t xml:space="preserve">кинетические закономерности, определены порядки реакции </w:t>
      </w:r>
      <w:r w:rsidR="00DE001B">
        <w:rPr>
          <w:color w:val="000000"/>
        </w:rPr>
        <w:t>по компонентам систем и найдено кинетическое уравнение хромогенной реакции. На основе</w:t>
      </w:r>
      <w:r w:rsidR="00DD0118">
        <w:rPr>
          <w:color w:val="000000"/>
        </w:rPr>
        <w:t xml:space="preserve"> полученных данных </w:t>
      </w:r>
      <w:r w:rsidR="00433AA7" w:rsidRPr="00234728">
        <w:rPr>
          <w:color w:val="000000"/>
        </w:rPr>
        <w:t xml:space="preserve">сформулирован </w:t>
      </w:r>
      <w:r w:rsidR="00DE001B">
        <w:rPr>
          <w:color w:val="000000"/>
        </w:rPr>
        <w:t>механизм реакции</w:t>
      </w:r>
      <w:r w:rsidR="00433AA7" w:rsidRPr="00234728">
        <w:rPr>
          <w:color w:val="000000"/>
        </w:rPr>
        <w:t>. Показано, что предложенные хромогенные реакции представляют собой нуклеофильное</w:t>
      </w:r>
      <w:r w:rsidR="00234728" w:rsidRPr="00234728">
        <w:rPr>
          <w:color w:val="000000"/>
        </w:rPr>
        <w:t xml:space="preserve"> S</w:t>
      </w:r>
      <w:r w:rsidR="00234728" w:rsidRPr="00234728">
        <w:rPr>
          <w:color w:val="000000"/>
          <w:vertAlign w:val="subscript"/>
        </w:rPr>
        <w:t>N</w:t>
      </w:r>
      <w:r w:rsidR="00234728" w:rsidRPr="00234728">
        <w:rPr>
          <w:color w:val="000000"/>
        </w:rPr>
        <w:t>2</w:t>
      </w:r>
      <w:r w:rsidR="00433AA7" w:rsidRPr="00234728">
        <w:rPr>
          <w:color w:val="000000"/>
        </w:rPr>
        <w:t xml:space="preserve"> замещение и позволяют </w:t>
      </w:r>
      <w:r w:rsidR="00DE001B">
        <w:rPr>
          <w:color w:val="000000"/>
        </w:rPr>
        <w:t>определять</w:t>
      </w:r>
      <w:r w:rsidR="00433AA7" w:rsidRPr="00234728">
        <w:rPr>
          <w:color w:val="000000"/>
        </w:rPr>
        <w:t xml:space="preserve"> </w:t>
      </w:r>
      <w:proofErr w:type="spellStart"/>
      <w:r w:rsidR="00433AA7" w:rsidRPr="00234728">
        <w:rPr>
          <w:color w:val="000000"/>
        </w:rPr>
        <w:t>эпоксиды</w:t>
      </w:r>
      <w:proofErr w:type="spellEnd"/>
      <w:r w:rsidR="00234728" w:rsidRPr="00234728">
        <w:rPr>
          <w:color w:val="000000"/>
        </w:rPr>
        <w:t xml:space="preserve"> различной структуры</w:t>
      </w:r>
      <w:r w:rsidR="00433AA7" w:rsidRPr="00234728">
        <w:rPr>
          <w:color w:val="000000"/>
        </w:rPr>
        <w:t xml:space="preserve">, что может быть использовано для контроля процессов в системах, где </w:t>
      </w:r>
      <w:proofErr w:type="spellStart"/>
      <w:r w:rsidR="00433AA7" w:rsidRPr="00234728">
        <w:rPr>
          <w:color w:val="000000"/>
        </w:rPr>
        <w:t>эпоксиды</w:t>
      </w:r>
      <w:proofErr w:type="spellEnd"/>
      <w:r w:rsidR="00433AA7" w:rsidRPr="00234728">
        <w:rPr>
          <w:color w:val="000000"/>
        </w:rPr>
        <w:t xml:space="preserve"> </w:t>
      </w:r>
      <w:r w:rsidR="00234728" w:rsidRPr="00234728">
        <w:rPr>
          <w:color w:val="000000"/>
        </w:rPr>
        <w:t xml:space="preserve">выступают в качестве </w:t>
      </w:r>
      <w:r w:rsidR="00DE001B">
        <w:rPr>
          <w:color w:val="000000"/>
        </w:rPr>
        <w:t xml:space="preserve">исходных </w:t>
      </w:r>
      <w:r w:rsidR="00234728" w:rsidRPr="00234728">
        <w:rPr>
          <w:color w:val="000000"/>
        </w:rPr>
        <w:t xml:space="preserve">реагентов или продуктов </w:t>
      </w:r>
      <w:r w:rsidR="00DE001B">
        <w:rPr>
          <w:color w:val="000000"/>
        </w:rPr>
        <w:t>синтеза</w:t>
      </w:r>
      <w:r w:rsidR="00433AA7" w:rsidRPr="00234728">
        <w:rPr>
          <w:color w:val="000000"/>
        </w:rPr>
        <w:t>.</w:t>
      </w:r>
    </w:p>
    <w:p w14:paraId="3486C755" w14:textId="682A092F" w:rsidR="00116478" w:rsidRPr="00854CC6" w:rsidRDefault="00256CFC" w:rsidP="008B3B8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256CFC">
        <w:rPr>
          <w:rStyle w:val="ad"/>
          <w:b w:val="0"/>
          <w:i/>
          <w:spacing w:val="-4"/>
        </w:rPr>
        <w:t xml:space="preserve">Исследование выполнено в рамках деятельности молодежной лаборатории по исследованию реакционной способности органических соединений (№ </w:t>
      </w:r>
      <w:proofErr w:type="spellStart"/>
      <w:r w:rsidRPr="00256CFC">
        <w:rPr>
          <w:rStyle w:val="ad"/>
          <w:b w:val="0"/>
          <w:i/>
          <w:spacing w:val="-4"/>
        </w:rPr>
        <w:t>госрегистрации</w:t>
      </w:r>
      <w:proofErr w:type="spellEnd"/>
      <w:r w:rsidRPr="00256CFC">
        <w:rPr>
          <w:rStyle w:val="ad"/>
          <w:b w:val="0"/>
          <w:i/>
          <w:spacing w:val="-4"/>
        </w:rPr>
        <w:t xml:space="preserve"> НИОКТР </w:t>
      </w:r>
      <w:r w:rsidRPr="00256CFC">
        <w:rPr>
          <w:i/>
        </w:rPr>
        <w:t>124051400022-7</w:t>
      </w:r>
      <w:r w:rsidRPr="00256CFC">
        <w:rPr>
          <w:rStyle w:val="ad"/>
          <w:b w:val="0"/>
          <w:i/>
          <w:spacing w:val="-4"/>
        </w:rPr>
        <w:t>)</w:t>
      </w:r>
      <w:r w:rsidR="00A02163" w:rsidRPr="00256CFC">
        <w:rPr>
          <w:i/>
          <w:iCs/>
          <w:color w:val="000000"/>
        </w:rPr>
        <w:t>.</w:t>
      </w:r>
    </w:p>
    <w:sectPr w:rsidR="00116478" w:rsidRPr="00854CC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C1FE8C1" w16cex:dateUtc="2025-02-24T0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C3E812F" w16cid:durableId="3C1FE8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0468D"/>
    <w:rsid w:val="000214C9"/>
    <w:rsid w:val="00022E6A"/>
    <w:rsid w:val="000579DB"/>
    <w:rsid w:val="00063966"/>
    <w:rsid w:val="00063D85"/>
    <w:rsid w:val="00066A2B"/>
    <w:rsid w:val="0007065F"/>
    <w:rsid w:val="00075D6E"/>
    <w:rsid w:val="00081000"/>
    <w:rsid w:val="00086081"/>
    <w:rsid w:val="000912BC"/>
    <w:rsid w:val="00091A14"/>
    <w:rsid w:val="0009324D"/>
    <w:rsid w:val="0009449A"/>
    <w:rsid w:val="00094FD0"/>
    <w:rsid w:val="000A0F03"/>
    <w:rsid w:val="000A7F78"/>
    <w:rsid w:val="000E334E"/>
    <w:rsid w:val="000F19FB"/>
    <w:rsid w:val="00101A1C"/>
    <w:rsid w:val="00103657"/>
    <w:rsid w:val="00106375"/>
    <w:rsid w:val="00107AA3"/>
    <w:rsid w:val="00107F90"/>
    <w:rsid w:val="00116478"/>
    <w:rsid w:val="00130241"/>
    <w:rsid w:val="00133EBD"/>
    <w:rsid w:val="00144956"/>
    <w:rsid w:val="00156C42"/>
    <w:rsid w:val="001E61C2"/>
    <w:rsid w:val="001F0493"/>
    <w:rsid w:val="00206FE9"/>
    <w:rsid w:val="002176FC"/>
    <w:rsid w:val="0022260A"/>
    <w:rsid w:val="00224A96"/>
    <w:rsid w:val="002264EE"/>
    <w:rsid w:val="0023307C"/>
    <w:rsid w:val="00234728"/>
    <w:rsid w:val="002403C2"/>
    <w:rsid w:val="00256CFC"/>
    <w:rsid w:val="00264CDA"/>
    <w:rsid w:val="002F4FAB"/>
    <w:rsid w:val="002F7E23"/>
    <w:rsid w:val="0031361E"/>
    <w:rsid w:val="0033413B"/>
    <w:rsid w:val="0033532D"/>
    <w:rsid w:val="003417AA"/>
    <w:rsid w:val="00391C38"/>
    <w:rsid w:val="003B76D6"/>
    <w:rsid w:val="003C7B90"/>
    <w:rsid w:val="003E2601"/>
    <w:rsid w:val="003F4E6B"/>
    <w:rsid w:val="00433AA7"/>
    <w:rsid w:val="004A26A3"/>
    <w:rsid w:val="004F0EDF"/>
    <w:rsid w:val="00507B39"/>
    <w:rsid w:val="00522BF1"/>
    <w:rsid w:val="00590166"/>
    <w:rsid w:val="005D022B"/>
    <w:rsid w:val="005E029D"/>
    <w:rsid w:val="005E5BE9"/>
    <w:rsid w:val="00682327"/>
    <w:rsid w:val="0069427D"/>
    <w:rsid w:val="00696BAB"/>
    <w:rsid w:val="00696D84"/>
    <w:rsid w:val="006A068D"/>
    <w:rsid w:val="006F7A19"/>
    <w:rsid w:val="0071351B"/>
    <w:rsid w:val="007213E1"/>
    <w:rsid w:val="00734508"/>
    <w:rsid w:val="00741954"/>
    <w:rsid w:val="00775389"/>
    <w:rsid w:val="00797838"/>
    <w:rsid w:val="007C36D8"/>
    <w:rsid w:val="007F2744"/>
    <w:rsid w:val="007F7B83"/>
    <w:rsid w:val="00831146"/>
    <w:rsid w:val="00832EE9"/>
    <w:rsid w:val="00846D72"/>
    <w:rsid w:val="00854CC6"/>
    <w:rsid w:val="0085745E"/>
    <w:rsid w:val="00884B0A"/>
    <w:rsid w:val="008931BE"/>
    <w:rsid w:val="008B3B8C"/>
    <w:rsid w:val="008C67E3"/>
    <w:rsid w:val="00903966"/>
    <w:rsid w:val="00907B66"/>
    <w:rsid w:val="00914205"/>
    <w:rsid w:val="00921D45"/>
    <w:rsid w:val="009426C0"/>
    <w:rsid w:val="00980A65"/>
    <w:rsid w:val="009939F4"/>
    <w:rsid w:val="009A66DB"/>
    <w:rsid w:val="009B2F80"/>
    <w:rsid w:val="009B3300"/>
    <w:rsid w:val="009C3F21"/>
    <w:rsid w:val="009F3380"/>
    <w:rsid w:val="00A02163"/>
    <w:rsid w:val="00A20457"/>
    <w:rsid w:val="00A314FE"/>
    <w:rsid w:val="00A77248"/>
    <w:rsid w:val="00AC5B4F"/>
    <w:rsid w:val="00AD273D"/>
    <w:rsid w:val="00AD2BA1"/>
    <w:rsid w:val="00AD3D23"/>
    <w:rsid w:val="00AD43FC"/>
    <w:rsid w:val="00AD7380"/>
    <w:rsid w:val="00BA676C"/>
    <w:rsid w:val="00BB0D77"/>
    <w:rsid w:val="00BB7DD9"/>
    <w:rsid w:val="00BC1B61"/>
    <w:rsid w:val="00BE0A0E"/>
    <w:rsid w:val="00BF36F8"/>
    <w:rsid w:val="00BF4622"/>
    <w:rsid w:val="00C03781"/>
    <w:rsid w:val="00C21E71"/>
    <w:rsid w:val="00C51B45"/>
    <w:rsid w:val="00C61100"/>
    <w:rsid w:val="00C82134"/>
    <w:rsid w:val="00C844E2"/>
    <w:rsid w:val="00C91A10"/>
    <w:rsid w:val="00CD00B1"/>
    <w:rsid w:val="00CE1D06"/>
    <w:rsid w:val="00D07177"/>
    <w:rsid w:val="00D22271"/>
    <w:rsid w:val="00D22306"/>
    <w:rsid w:val="00D42542"/>
    <w:rsid w:val="00D8121C"/>
    <w:rsid w:val="00D86A63"/>
    <w:rsid w:val="00DD0118"/>
    <w:rsid w:val="00DE001B"/>
    <w:rsid w:val="00DF560D"/>
    <w:rsid w:val="00E12BC0"/>
    <w:rsid w:val="00E22189"/>
    <w:rsid w:val="00E608D6"/>
    <w:rsid w:val="00E74069"/>
    <w:rsid w:val="00E81D35"/>
    <w:rsid w:val="00EB1F49"/>
    <w:rsid w:val="00EF6D38"/>
    <w:rsid w:val="00F3559F"/>
    <w:rsid w:val="00F369BE"/>
    <w:rsid w:val="00F57D4F"/>
    <w:rsid w:val="00F865B3"/>
    <w:rsid w:val="00FB1509"/>
    <w:rsid w:val="00FF1903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3A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3A3D"/>
    <w:rPr>
      <w:rFonts w:ascii="Tahoma" w:eastAsia="Times New Roman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256CFC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C0378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0378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03781"/>
    <w:rPr>
      <w:rFonts w:ascii="Times New Roman" w:eastAsia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378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03781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3A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3A3D"/>
    <w:rPr>
      <w:rFonts w:ascii="Tahoma" w:eastAsia="Times New Roman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256CFC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C0378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0378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03781"/>
    <w:rPr>
      <w:rFonts w:ascii="Times New Roman" w:eastAsia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378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03781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6C2A4E-F962-49EA-9B36-8D864A54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77</cp:revision>
  <cp:lastPrinted>2025-02-25T06:59:00Z</cp:lastPrinted>
  <dcterms:created xsi:type="dcterms:W3CDTF">2025-02-22T21:36:00Z</dcterms:created>
  <dcterms:modified xsi:type="dcterms:W3CDTF">2025-02-28T06:21:00Z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