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4BF24E3F" w:rsidR="00130241" w:rsidRPr="00DE1D00" w:rsidRDefault="000A66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proofErr w:type="spellStart"/>
      <w:r>
        <w:rPr>
          <w:b/>
          <w:color w:val="000000"/>
        </w:rPr>
        <w:t>Дифторметилен</w:t>
      </w:r>
      <w:r w:rsidR="00CB526B">
        <w:rPr>
          <w:b/>
          <w:color w:val="000000"/>
        </w:rPr>
        <w:t>фуллерены</w:t>
      </w:r>
      <w:proofErr w:type="spellEnd"/>
      <w:r w:rsidR="00CB526B">
        <w:rPr>
          <w:b/>
          <w:color w:val="000000"/>
        </w:rPr>
        <w:t xml:space="preserve"> на основе</w:t>
      </w:r>
      <w:r>
        <w:rPr>
          <w:b/>
          <w:color w:val="000000"/>
        </w:rPr>
        <w:t xml:space="preserve"> </w:t>
      </w:r>
      <w:r w:rsidRPr="000A6624">
        <w:rPr>
          <w:b/>
          <w:i/>
          <w:color w:val="000000"/>
          <w:lang w:val="en-US"/>
        </w:rPr>
        <w:t>C</w:t>
      </w:r>
      <w:r w:rsidRPr="000A6624">
        <w:rPr>
          <w:b/>
          <w:color w:val="000000"/>
          <w:vertAlign w:val="subscript"/>
        </w:rPr>
        <w:t>2</w:t>
      </w:r>
      <w:r w:rsidRPr="000A6624">
        <w:rPr>
          <w:b/>
          <w:color w:val="000000"/>
        </w:rPr>
        <w:t>-</w:t>
      </w:r>
      <w:r>
        <w:rPr>
          <w:b/>
          <w:color w:val="000000"/>
          <w:lang w:val="en-US"/>
        </w:rPr>
        <w:t>C</w:t>
      </w:r>
      <w:r w:rsidRPr="000A6624">
        <w:rPr>
          <w:b/>
          <w:color w:val="000000"/>
          <w:vertAlign w:val="subscript"/>
        </w:rPr>
        <w:t>70</w:t>
      </w:r>
      <w:r w:rsidRPr="000A6624">
        <w:rPr>
          <w:b/>
          <w:color w:val="000000"/>
        </w:rPr>
        <w:t>(</w:t>
      </w:r>
      <w:r>
        <w:rPr>
          <w:b/>
          <w:color w:val="000000"/>
          <w:lang w:val="en-US"/>
        </w:rPr>
        <w:t>CF</w:t>
      </w:r>
      <w:r w:rsidRPr="000A6624">
        <w:rPr>
          <w:b/>
          <w:color w:val="000000"/>
          <w:vertAlign w:val="subscript"/>
        </w:rPr>
        <w:t>3</w:t>
      </w:r>
      <w:r w:rsidRPr="000A6624">
        <w:rPr>
          <w:b/>
          <w:color w:val="000000"/>
        </w:rPr>
        <w:t>)</w:t>
      </w:r>
      <w:r w:rsidRPr="000A6624">
        <w:rPr>
          <w:b/>
          <w:color w:val="000000"/>
          <w:vertAlign w:val="subscript"/>
        </w:rPr>
        <w:t>8</w:t>
      </w:r>
      <w:r w:rsidR="00DE1D00" w:rsidRPr="00DE1D00">
        <w:rPr>
          <w:b/>
          <w:color w:val="000000"/>
        </w:rPr>
        <w:t xml:space="preserve">: </w:t>
      </w:r>
      <w:r w:rsidR="00DE1D00">
        <w:rPr>
          <w:b/>
          <w:color w:val="000000"/>
        </w:rPr>
        <w:t>строение, оптические и электронные свойства</w:t>
      </w:r>
    </w:p>
    <w:p w14:paraId="00000002" w14:textId="0A2188F2" w:rsidR="00130241" w:rsidRDefault="000A66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proofErr w:type="spellStart"/>
      <w:r>
        <w:rPr>
          <w:b/>
          <w:i/>
          <w:color w:val="000000"/>
        </w:rPr>
        <w:t>Батогова</w:t>
      </w:r>
      <w:proofErr w:type="spellEnd"/>
      <w:r>
        <w:rPr>
          <w:b/>
          <w:i/>
          <w:color w:val="000000"/>
        </w:rPr>
        <w:t xml:space="preserve"> И.Д</w:t>
      </w:r>
      <w:r w:rsidR="00EB1F49">
        <w:rPr>
          <w:b/>
          <w:i/>
          <w:color w:val="000000"/>
        </w:rPr>
        <w:t>.</w:t>
      </w:r>
      <w:bookmarkStart w:id="0" w:name="_GoBack"/>
      <w:bookmarkEnd w:id="0"/>
    </w:p>
    <w:p w14:paraId="00000003" w14:textId="6B2FC92A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0A6624">
        <w:rPr>
          <w:i/>
          <w:color w:val="000000"/>
        </w:rPr>
        <w:t xml:space="preserve">5 курс </w:t>
      </w:r>
      <w:proofErr w:type="spellStart"/>
      <w:r w:rsidR="000A6624">
        <w:rPr>
          <w:i/>
          <w:color w:val="000000"/>
        </w:rPr>
        <w:t>специалитета</w:t>
      </w:r>
      <w:proofErr w:type="spellEnd"/>
    </w:p>
    <w:p w14:paraId="3C53A72E" w14:textId="650FEAAC" w:rsidR="00AD7380" w:rsidRDefault="00EB1F49" w:rsidP="000A66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highlight w:val="yellow"/>
        </w:rPr>
      </w:pP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</w:t>
      </w:r>
      <w:r w:rsidR="00AD7380">
        <w:rPr>
          <w:i/>
          <w:color w:val="000000"/>
        </w:rPr>
        <w:t xml:space="preserve"> </w:t>
      </w:r>
      <w:r w:rsidR="00AD7380">
        <w:rPr>
          <w:i/>
          <w:color w:val="000000"/>
        </w:rPr>
        <w:br/>
      </w:r>
      <w:r w:rsidR="00391C38">
        <w:rPr>
          <w:i/>
          <w:color w:val="000000"/>
        </w:rPr>
        <w:t>химический</w:t>
      </w:r>
      <w:r>
        <w:rPr>
          <w:i/>
          <w:color w:val="000000"/>
        </w:rPr>
        <w:t xml:space="preserve"> факультет, Москва, Россия</w:t>
      </w:r>
      <w:r w:rsidR="000E334E" w:rsidRPr="000E334E">
        <w:rPr>
          <w:i/>
          <w:color w:val="000000"/>
        </w:rPr>
        <w:t xml:space="preserve"> </w:t>
      </w:r>
    </w:p>
    <w:p w14:paraId="00000008" w14:textId="5B7DCCA0" w:rsidR="00130241" w:rsidRPr="000A6624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0A6624">
        <w:rPr>
          <w:i/>
          <w:color w:val="000000"/>
          <w:lang w:val="en-US"/>
        </w:rPr>
        <w:t>E</w:t>
      </w:r>
      <w:r w:rsidR="003B76D6" w:rsidRPr="000A6624">
        <w:rPr>
          <w:i/>
          <w:color w:val="000000"/>
          <w:lang w:val="en-US"/>
        </w:rPr>
        <w:t>-</w:t>
      </w:r>
      <w:r w:rsidRPr="000A6624">
        <w:rPr>
          <w:i/>
          <w:color w:val="000000"/>
          <w:lang w:val="en-US"/>
        </w:rPr>
        <w:t xml:space="preserve">mail: </w:t>
      </w:r>
      <w:hyperlink r:id="rId6" w:history="1">
        <w:r w:rsidR="000A6624" w:rsidRPr="00B24B0A">
          <w:rPr>
            <w:rStyle w:val="a9"/>
            <w:i/>
            <w:lang w:val="en-US"/>
          </w:rPr>
          <w:t>irina.batogova@chemistry.msu.ru</w:t>
        </w:r>
      </w:hyperlink>
    </w:p>
    <w:p w14:paraId="1BB87453" w14:textId="3906CE41" w:rsidR="00DE1D00" w:rsidRDefault="00CB526B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Семейство </w:t>
      </w:r>
      <w:proofErr w:type="spellStart"/>
      <w:r w:rsidR="00DE1D00">
        <w:rPr>
          <w:color w:val="000000"/>
        </w:rPr>
        <w:t>трифторметилфуллеренов</w:t>
      </w:r>
      <w:proofErr w:type="spellEnd"/>
      <w:r w:rsidR="00DE1D00">
        <w:rPr>
          <w:color w:val="000000"/>
        </w:rPr>
        <w:t xml:space="preserve"> привлекает </w:t>
      </w:r>
      <w:r w:rsidR="00562471">
        <w:rPr>
          <w:color w:val="000000"/>
        </w:rPr>
        <w:t xml:space="preserve">особое </w:t>
      </w:r>
      <w:r w:rsidR="00DE1D00">
        <w:rPr>
          <w:color w:val="000000"/>
        </w:rPr>
        <w:t>вни</w:t>
      </w:r>
      <w:r w:rsidR="00562471">
        <w:rPr>
          <w:color w:val="000000"/>
        </w:rPr>
        <w:t xml:space="preserve">мание ввиду </w:t>
      </w:r>
      <w:r>
        <w:rPr>
          <w:color w:val="000000"/>
        </w:rPr>
        <w:t xml:space="preserve">большого многообразия соединений, управление строением которых обеспечивает возможность настройки их электронных свойств, что актуально при конструировании </w:t>
      </w:r>
      <w:r w:rsidR="00562471">
        <w:rPr>
          <w:color w:val="000000"/>
        </w:rPr>
        <w:t xml:space="preserve">устройств органической электроники </w:t>
      </w:r>
      <w:r w:rsidR="00562471" w:rsidRPr="00562471">
        <w:rPr>
          <w:color w:val="000000"/>
        </w:rPr>
        <w:t>[</w:t>
      </w:r>
      <w:r w:rsidR="007B63E3" w:rsidRPr="007B63E3">
        <w:rPr>
          <w:color w:val="000000"/>
        </w:rPr>
        <w:t>1</w:t>
      </w:r>
      <w:r w:rsidR="00562471" w:rsidRPr="00562471">
        <w:rPr>
          <w:color w:val="000000"/>
        </w:rPr>
        <w:t>]</w:t>
      </w:r>
      <w:r w:rsidR="00562471">
        <w:rPr>
          <w:color w:val="000000"/>
        </w:rPr>
        <w:t xml:space="preserve">. Присоединение различных </w:t>
      </w:r>
      <w:proofErr w:type="spellStart"/>
      <w:r w:rsidR="00562471">
        <w:rPr>
          <w:color w:val="000000"/>
        </w:rPr>
        <w:t>аддендов</w:t>
      </w:r>
      <w:proofErr w:type="spellEnd"/>
      <w:r w:rsidR="00562471">
        <w:rPr>
          <w:color w:val="000000"/>
        </w:rPr>
        <w:t xml:space="preserve"> к </w:t>
      </w:r>
      <w:proofErr w:type="spellStart"/>
      <w:r w:rsidR="00562471">
        <w:rPr>
          <w:color w:val="000000"/>
        </w:rPr>
        <w:t>фуллереновому</w:t>
      </w:r>
      <w:proofErr w:type="spellEnd"/>
      <w:r w:rsidR="00562471">
        <w:rPr>
          <w:color w:val="000000"/>
        </w:rPr>
        <w:t xml:space="preserve"> каркасу позволяет сформировать π-систему определенной топологии и, как следствие, управлять их оптическими и электронными свойствами. </w:t>
      </w:r>
      <w:proofErr w:type="spellStart"/>
      <w:r w:rsidR="00562471">
        <w:rPr>
          <w:color w:val="000000"/>
        </w:rPr>
        <w:t>Дифторметиленирование</w:t>
      </w:r>
      <w:proofErr w:type="spellEnd"/>
      <w:r w:rsidR="00562471">
        <w:rPr>
          <w:color w:val="000000"/>
        </w:rPr>
        <w:t xml:space="preserve"> – один из известных способов обеспечить изомерное разнообразие продуктов</w:t>
      </w:r>
      <w:r w:rsidR="00543252">
        <w:rPr>
          <w:color w:val="000000"/>
        </w:rPr>
        <w:t>,</w:t>
      </w:r>
      <w:r w:rsidR="00543252" w:rsidRPr="00543252">
        <w:rPr>
          <w:color w:val="000000"/>
        </w:rPr>
        <w:t xml:space="preserve"> </w:t>
      </w:r>
      <w:r w:rsidR="00543252">
        <w:rPr>
          <w:color w:val="000000"/>
        </w:rPr>
        <w:t xml:space="preserve">требуемое для изучения корреляции </w:t>
      </w:r>
      <w:r w:rsidR="00971760">
        <w:rPr>
          <w:color w:val="000000"/>
        </w:rPr>
        <w:t>«</w:t>
      </w:r>
      <w:r w:rsidR="00543252">
        <w:rPr>
          <w:color w:val="000000"/>
        </w:rPr>
        <w:t>структура-свойство</w:t>
      </w:r>
      <w:r w:rsidR="00971760">
        <w:rPr>
          <w:color w:val="000000"/>
        </w:rPr>
        <w:t>»</w:t>
      </w:r>
      <w:r w:rsidR="00562471">
        <w:rPr>
          <w:color w:val="000000"/>
        </w:rPr>
        <w:t xml:space="preserve">. </w:t>
      </w:r>
    </w:p>
    <w:p w14:paraId="239425A2" w14:textId="2385F134" w:rsidR="00967B7F" w:rsidRDefault="003C0EDA" w:rsidP="00967B7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ind w:firstLine="567"/>
        <w:jc w:val="both"/>
        <w:rPr>
          <w:color w:val="000000"/>
        </w:rPr>
      </w:pPr>
      <w:proofErr w:type="spellStart"/>
      <w:r>
        <w:rPr>
          <w:color w:val="000000"/>
        </w:rPr>
        <w:t>Трифторметилфуллерен</w:t>
      </w:r>
      <w:proofErr w:type="spellEnd"/>
      <w:r>
        <w:rPr>
          <w:color w:val="000000"/>
        </w:rPr>
        <w:t xml:space="preserve"> </w:t>
      </w:r>
      <w:r w:rsidRPr="003C0EDA">
        <w:rPr>
          <w:i/>
          <w:color w:val="000000"/>
          <w:lang w:val="en-US"/>
        </w:rPr>
        <w:t>C</w:t>
      </w:r>
      <w:r w:rsidRPr="003C0EDA">
        <w:rPr>
          <w:color w:val="000000"/>
          <w:vertAlign w:val="subscript"/>
        </w:rPr>
        <w:t>2</w:t>
      </w:r>
      <w:r w:rsidRPr="003C0EDA">
        <w:rPr>
          <w:color w:val="000000"/>
        </w:rPr>
        <w:t>-</w:t>
      </w:r>
      <w:r w:rsidRPr="003C0EDA">
        <w:rPr>
          <w:color w:val="000000"/>
          <w:lang w:val="en-US"/>
        </w:rPr>
        <w:t>C</w:t>
      </w:r>
      <w:r w:rsidRPr="003C0EDA">
        <w:rPr>
          <w:color w:val="000000"/>
          <w:vertAlign w:val="subscript"/>
        </w:rPr>
        <w:t>70</w:t>
      </w:r>
      <w:r w:rsidRPr="003C0EDA">
        <w:rPr>
          <w:color w:val="000000"/>
        </w:rPr>
        <w:t>(</w:t>
      </w:r>
      <w:r w:rsidRPr="003C0EDA">
        <w:rPr>
          <w:color w:val="000000"/>
          <w:lang w:val="en-US"/>
        </w:rPr>
        <w:t>CF</w:t>
      </w:r>
      <w:r w:rsidRPr="003C0EDA">
        <w:rPr>
          <w:color w:val="000000"/>
          <w:vertAlign w:val="subscript"/>
        </w:rPr>
        <w:t>3</w:t>
      </w:r>
      <w:r w:rsidRPr="003C0EDA">
        <w:rPr>
          <w:color w:val="000000"/>
        </w:rPr>
        <w:t>)</w:t>
      </w:r>
      <w:r w:rsidRPr="003C0EDA">
        <w:rPr>
          <w:color w:val="000000"/>
          <w:vertAlign w:val="subscript"/>
        </w:rPr>
        <w:t>8</w:t>
      </w:r>
      <w:r>
        <w:rPr>
          <w:color w:val="000000"/>
        </w:rPr>
        <w:t xml:space="preserve"> является </w:t>
      </w:r>
      <w:r w:rsidR="00326307">
        <w:rPr>
          <w:color w:val="000000"/>
        </w:rPr>
        <w:t xml:space="preserve">интересным </w:t>
      </w:r>
      <w:r>
        <w:rPr>
          <w:color w:val="000000"/>
        </w:rPr>
        <w:t xml:space="preserve">субстратом для </w:t>
      </w:r>
      <w:r w:rsidR="00326307">
        <w:rPr>
          <w:color w:val="000000"/>
        </w:rPr>
        <w:t xml:space="preserve">изучения его дальнейшей </w:t>
      </w:r>
      <w:proofErr w:type="spellStart"/>
      <w:r w:rsidR="00326307">
        <w:rPr>
          <w:color w:val="000000"/>
        </w:rPr>
        <w:t>функционализации</w:t>
      </w:r>
      <w:proofErr w:type="spellEnd"/>
      <w:r>
        <w:rPr>
          <w:color w:val="000000"/>
        </w:rPr>
        <w:t xml:space="preserve">, поскольку он обладает высоким квантовым выходом среди фуллеренов </w:t>
      </w:r>
      <w:r w:rsidRPr="003C0EDA">
        <w:rPr>
          <w:color w:val="000000"/>
        </w:rPr>
        <w:t>(</w:t>
      </w:r>
      <w:r>
        <w:rPr>
          <w:color w:val="000000"/>
        </w:rPr>
        <w:t>Ф</w:t>
      </w:r>
      <w:r w:rsidRPr="003C0EDA">
        <w:rPr>
          <w:color w:val="000000"/>
          <w:vertAlign w:val="subscript"/>
          <w:lang w:val="en-US"/>
        </w:rPr>
        <w:t>f</w:t>
      </w:r>
      <w:r w:rsidRPr="003C0EDA">
        <w:rPr>
          <w:color w:val="000000"/>
        </w:rPr>
        <w:t xml:space="preserve"> = 0.276) </w:t>
      </w:r>
      <w:r>
        <w:rPr>
          <w:color w:val="000000"/>
        </w:rPr>
        <w:t>и ярко-выраженными акцепторными свойствами [</w:t>
      </w:r>
      <w:r w:rsidR="007B63E3" w:rsidRPr="007B63E3">
        <w:rPr>
          <w:color w:val="000000"/>
        </w:rPr>
        <w:t>2</w:t>
      </w:r>
      <w:r>
        <w:rPr>
          <w:color w:val="000000"/>
        </w:rPr>
        <w:t xml:space="preserve">]. В данной работе была изучена реакция присоединения группы </w:t>
      </w:r>
      <w:r>
        <w:rPr>
          <w:color w:val="000000"/>
          <w:lang w:val="en-US"/>
        </w:rPr>
        <w:t>CF</w:t>
      </w:r>
      <w:r w:rsidRPr="003C0EDA">
        <w:rPr>
          <w:color w:val="000000"/>
          <w:vertAlign w:val="subscript"/>
        </w:rPr>
        <w:t>2</w:t>
      </w:r>
      <w:r w:rsidRPr="003C0EDA">
        <w:rPr>
          <w:color w:val="000000"/>
        </w:rPr>
        <w:t xml:space="preserve"> </w:t>
      </w:r>
      <w:r>
        <w:rPr>
          <w:color w:val="000000"/>
        </w:rPr>
        <w:t xml:space="preserve">к каркасу </w:t>
      </w:r>
      <w:r w:rsidRPr="003C0EDA">
        <w:rPr>
          <w:i/>
          <w:color w:val="000000"/>
          <w:lang w:val="en-US"/>
        </w:rPr>
        <w:t>C</w:t>
      </w:r>
      <w:r w:rsidRPr="003C0EDA">
        <w:rPr>
          <w:color w:val="000000"/>
          <w:vertAlign w:val="subscript"/>
        </w:rPr>
        <w:t>2</w:t>
      </w:r>
      <w:r w:rsidRPr="003C0EDA">
        <w:rPr>
          <w:color w:val="000000"/>
        </w:rPr>
        <w:t>-</w:t>
      </w:r>
      <w:r w:rsidRPr="003C0EDA">
        <w:rPr>
          <w:color w:val="000000"/>
          <w:lang w:val="en-US"/>
        </w:rPr>
        <w:t>C</w:t>
      </w:r>
      <w:r w:rsidRPr="003C0EDA">
        <w:rPr>
          <w:color w:val="000000"/>
          <w:vertAlign w:val="subscript"/>
        </w:rPr>
        <w:t>70</w:t>
      </w:r>
      <w:r w:rsidRPr="003C0EDA">
        <w:rPr>
          <w:color w:val="000000"/>
        </w:rPr>
        <w:t>(</w:t>
      </w:r>
      <w:r w:rsidRPr="003C0EDA">
        <w:rPr>
          <w:color w:val="000000"/>
          <w:lang w:val="en-US"/>
        </w:rPr>
        <w:t>CF</w:t>
      </w:r>
      <w:r w:rsidRPr="003C0EDA">
        <w:rPr>
          <w:color w:val="000000"/>
          <w:vertAlign w:val="subscript"/>
        </w:rPr>
        <w:t>3</w:t>
      </w:r>
      <w:r w:rsidRPr="003C0EDA">
        <w:rPr>
          <w:color w:val="000000"/>
        </w:rPr>
        <w:t>)</w:t>
      </w:r>
      <w:r w:rsidRPr="003C0EDA">
        <w:rPr>
          <w:color w:val="000000"/>
          <w:vertAlign w:val="subscript"/>
        </w:rPr>
        <w:t>8</w:t>
      </w:r>
      <w:r w:rsidR="007D30B4">
        <w:rPr>
          <w:color w:val="000000"/>
        </w:rPr>
        <w:t xml:space="preserve">, </w:t>
      </w:r>
      <w:r w:rsidR="00711A0B">
        <w:rPr>
          <w:color w:val="000000"/>
        </w:rPr>
        <w:t xml:space="preserve">протекающая по двум возможным механизмам: нуклеофильного присоединения </w:t>
      </w:r>
      <w:proofErr w:type="spellStart"/>
      <w:r w:rsidR="00711A0B">
        <w:rPr>
          <w:color w:val="000000"/>
        </w:rPr>
        <w:t>карбанионов</w:t>
      </w:r>
      <w:proofErr w:type="spellEnd"/>
      <w:r w:rsidR="00711A0B">
        <w:rPr>
          <w:color w:val="000000"/>
        </w:rPr>
        <w:t xml:space="preserve"> с последующим внутримолекулярным замещением и </w:t>
      </w:r>
      <w:r w:rsidR="00711A0B" w:rsidRPr="007B63E3">
        <w:rPr>
          <w:color w:val="000000"/>
        </w:rPr>
        <w:t>[</w:t>
      </w:r>
      <w:r w:rsidR="00711A0B">
        <w:rPr>
          <w:color w:val="000000"/>
        </w:rPr>
        <w:t>2+1</w:t>
      </w:r>
      <w:r w:rsidR="00711A0B" w:rsidRPr="007B63E3">
        <w:rPr>
          <w:color w:val="000000"/>
        </w:rPr>
        <w:t>]</w:t>
      </w:r>
      <w:r w:rsidR="00711A0B">
        <w:rPr>
          <w:color w:val="000000"/>
        </w:rPr>
        <w:t xml:space="preserve"> </w:t>
      </w:r>
      <w:proofErr w:type="spellStart"/>
      <w:r w:rsidR="00711A0B">
        <w:rPr>
          <w:color w:val="000000"/>
        </w:rPr>
        <w:t>циклоприсоединения</w:t>
      </w:r>
      <w:proofErr w:type="spellEnd"/>
      <w:r w:rsidR="00711A0B">
        <w:rPr>
          <w:color w:val="000000"/>
        </w:rPr>
        <w:t xml:space="preserve"> </w:t>
      </w:r>
      <w:proofErr w:type="spellStart"/>
      <w:r w:rsidR="00711A0B">
        <w:rPr>
          <w:color w:val="000000"/>
        </w:rPr>
        <w:t>карбенов</w:t>
      </w:r>
      <w:proofErr w:type="spellEnd"/>
      <w:r w:rsidR="00711A0B">
        <w:rPr>
          <w:color w:val="000000"/>
        </w:rPr>
        <w:t>.</w:t>
      </w:r>
      <w:r w:rsidR="00967B7F">
        <w:rPr>
          <w:color w:val="000000"/>
        </w:rPr>
        <w:t xml:space="preserve"> Схема приведена на Рис. 1.</w:t>
      </w:r>
      <w:r>
        <w:rPr>
          <w:color w:val="000000"/>
        </w:rPr>
        <w:t xml:space="preserve"> Установлено, что в </w:t>
      </w:r>
      <w:r w:rsidR="001D5748">
        <w:rPr>
          <w:color w:val="000000"/>
        </w:rPr>
        <w:t xml:space="preserve">ходе реакции </w:t>
      </w:r>
      <w:r>
        <w:rPr>
          <w:color w:val="000000"/>
        </w:rPr>
        <w:t xml:space="preserve">образуется не менее 2 изомерных </w:t>
      </w:r>
      <w:proofErr w:type="spellStart"/>
      <w:r>
        <w:rPr>
          <w:color w:val="000000"/>
        </w:rPr>
        <w:t>моноаддукт</w:t>
      </w:r>
      <w:r w:rsidR="00967B7F">
        <w:rPr>
          <w:color w:val="000000"/>
        </w:rPr>
        <w:t>ов</w:t>
      </w:r>
      <w:proofErr w:type="spellEnd"/>
      <w:r>
        <w:rPr>
          <w:color w:val="000000"/>
        </w:rPr>
        <w:t xml:space="preserve"> </w:t>
      </w:r>
      <w:r w:rsidRPr="003C0EDA">
        <w:rPr>
          <w:color w:val="000000"/>
          <w:lang w:val="en-US"/>
        </w:rPr>
        <w:t>C</w:t>
      </w:r>
      <w:r w:rsidRPr="003C0EDA">
        <w:rPr>
          <w:color w:val="000000"/>
          <w:vertAlign w:val="subscript"/>
        </w:rPr>
        <w:t>70</w:t>
      </w:r>
      <w:r w:rsidRPr="003C0EDA">
        <w:rPr>
          <w:color w:val="000000"/>
        </w:rPr>
        <w:t>(</w:t>
      </w:r>
      <w:r w:rsidRPr="003C0EDA">
        <w:rPr>
          <w:color w:val="000000"/>
          <w:lang w:val="en-US"/>
        </w:rPr>
        <w:t>CF</w:t>
      </w:r>
      <w:r w:rsidRPr="003C0EDA">
        <w:rPr>
          <w:color w:val="000000"/>
          <w:vertAlign w:val="subscript"/>
        </w:rPr>
        <w:t>3</w:t>
      </w:r>
      <w:r w:rsidRPr="003C0EDA">
        <w:rPr>
          <w:color w:val="000000"/>
        </w:rPr>
        <w:t>)</w:t>
      </w:r>
      <w:r w:rsidRPr="003C0EDA">
        <w:rPr>
          <w:color w:val="000000"/>
          <w:vertAlign w:val="subscript"/>
        </w:rPr>
        <w:t>8</w:t>
      </w:r>
      <w:r>
        <w:rPr>
          <w:color w:val="000000"/>
        </w:rPr>
        <w:t>(С</w:t>
      </w:r>
      <w:r>
        <w:rPr>
          <w:color w:val="000000"/>
          <w:lang w:val="en-US"/>
        </w:rPr>
        <w:t>F</w:t>
      </w:r>
      <w:r w:rsidRPr="003C0EDA">
        <w:rPr>
          <w:color w:val="000000"/>
          <w:vertAlign w:val="subscript"/>
        </w:rPr>
        <w:t>2</w:t>
      </w:r>
      <w:r w:rsidRPr="003C0EDA">
        <w:rPr>
          <w:color w:val="000000"/>
        </w:rPr>
        <w:t xml:space="preserve">). </w:t>
      </w:r>
      <w:r>
        <w:rPr>
          <w:color w:val="000000"/>
        </w:rPr>
        <w:t>Строение новых соединений определено методом рентгено</w:t>
      </w:r>
      <w:r w:rsidR="001D5748">
        <w:rPr>
          <w:color w:val="000000"/>
        </w:rPr>
        <w:t xml:space="preserve">структурного анализа. Изомерные </w:t>
      </w:r>
      <w:proofErr w:type="spellStart"/>
      <w:r w:rsidR="001D5748">
        <w:rPr>
          <w:color w:val="000000"/>
        </w:rPr>
        <w:t>дифторметиленфуллерены</w:t>
      </w:r>
      <w:proofErr w:type="spellEnd"/>
      <w:r w:rsidR="001D5748">
        <w:rPr>
          <w:color w:val="000000"/>
        </w:rPr>
        <w:t xml:space="preserve"> охарактеризованы методами хромато-масс-спектрометрии, </w:t>
      </w:r>
      <w:r>
        <w:rPr>
          <w:rFonts w:eastAsia="SimSun"/>
          <w:color w:val="000000"/>
          <w:lang w:eastAsia="zh-CN"/>
        </w:rPr>
        <w:t>спектроскопии</w:t>
      </w:r>
      <w:r w:rsidR="001D5748" w:rsidRPr="001D5748">
        <w:rPr>
          <w:rFonts w:eastAsia="SimSun"/>
          <w:color w:val="000000"/>
          <w:lang w:eastAsia="zh-CN"/>
        </w:rPr>
        <w:t xml:space="preserve"> </w:t>
      </w:r>
      <w:r w:rsidR="001D5748">
        <w:rPr>
          <w:rFonts w:eastAsia="SimSun"/>
          <w:color w:val="000000"/>
          <w:lang w:eastAsia="zh-CN"/>
        </w:rPr>
        <w:t>ЯМР</w:t>
      </w:r>
      <w:r w:rsidR="001D5748" w:rsidRPr="00936218">
        <w:rPr>
          <w:color w:val="000000"/>
        </w:rPr>
        <w:t xml:space="preserve"> </w:t>
      </w:r>
      <w:r w:rsidR="001D5748" w:rsidRPr="00936218">
        <w:rPr>
          <w:color w:val="000000"/>
          <w:vertAlign w:val="superscript"/>
        </w:rPr>
        <w:t>19</w:t>
      </w:r>
      <w:r w:rsidR="001D5748" w:rsidRPr="00936218">
        <w:rPr>
          <w:color w:val="000000"/>
        </w:rPr>
        <w:t>F</w:t>
      </w:r>
      <w:r w:rsidR="001D5748">
        <w:rPr>
          <w:color w:val="000000"/>
        </w:rPr>
        <w:t>,</w:t>
      </w:r>
      <w:r w:rsidR="00967B7F">
        <w:rPr>
          <w:rFonts w:eastAsia="SimSun"/>
          <w:color w:val="000000"/>
          <w:lang w:eastAsia="zh-CN"/>
        </w:rPr>
        <w:t xml:space="preserve"> поглощения в УФ и видимой областях</w:t>
      </w:r>
      <w:r w:rsidR="001D5748">
        <w:rPr>
          <w:rFonts w:eastAsia="SimSun"/>
          <w:color w:val="000000"/>
          <w:lang w:eastAsia="zh-CN"/>
        </w:rPr>
        <w:t>,</w:t>
      </w:r>
      <w:r w:rsidR="00967B7F">
        <w:rPr>
          <w:rFonts w:eastAsia="SimSun"/>
          <w:color w:val="000000"/>
          <w:lang w:eastAsia="zh-CN"/>
        </w:rPr>
        <w:t xml:space="preserve"> </w:t>
      </w:r>
      <w:r w:rsidR="001D5748">
        <w:rPr>
          <w:rFonts w:eastAsia="SimSun"/>
          <w:color w:val="000000"/>
          <w:lang w:eastAsia="zh-CN"/>
        </w:rPr>
        <w:t xml:space="preserve">и </w:t>
      </w:r>
      <w:r w:rsidR="001D5748" w:rsidRPr="00E86851">
        <w:rPr>
          <w:rFonts w:eastAsia="SimSun"/>
          <w:color w:val="000000"/>
          <w:lang w:eastAsia="zh-CN"/>
        </w:rPr>
        <w:t>флуоресцентной спектроскопии</w:t>
      </w:r>
      <w:r w:rsidR="0061522C">
        <w:rPr>
          <w:rFonts w:eastAsia="SimSun"/>
          <w:color w:val="000000"/>
          <w:lang w:eastAsia="zh-CN"/>
        </w:rPr>
        <w:t>.</w:t>
      </w:r>
      <w:r w:rsidR="00967B7F">
        <w:rPr>
          <w:color w:val="000000"/>
        </w:rPr>
        <w:t xml:space="preserve"> </w:t>
      </w:r>
      <w:r>
        <w:rPr>
          <w:color w:val="000000"/>
        </w:rPr>
        <w:t>Электро</w:t>
      </w:r>
      <w:r w:rsidR="0061522C">
        <w:rPr>
          <w:color w:val="000000"/>
        </w:rPr>
        <w:t>химические</w:t>
      </w:r>
      <w:r>
        <w:rPr>
          <w:color w:val="000000"/>
        </w:rPr>
        <w:t xml:space="preserve"> </w:t>
      </w:r>
      <w:r w:rsidR="00967B7F">
        <w:rPr>
          <w:color w:val="000000"/>
        </w:rPr>
        <w:t>свойства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метанофуллеренов</w:t>
      </w:r>
      <w:proofErr w:type="spellEnd"/>
      <w:r w:rsidR="00967B7F">
        <w:rPr>
          <w:rFonts w:eastAsia="SimSun"/>
          <w:color w:val="000000"/>
          <w:lang w:eastAsia="zh-CN"/>
        </w:rPr>
        <w:t xml:space="preserve"> исследованы </w:t>
      </w:r>
      <w:r w:rsidR="00945BDE">
        <w:rPr>
          <w:rFonts w:eastAsia="SimSun"/>
          <w:color w:val="000000"/>
          <w:lang w:eastAsia="zh-CN"/>
        </w:rPr>
        <w:t>методом</w:t>
      </w:r>
      <w:r w:rsidR="00945BDE" w:rsidRPr="00E86851">
        <w:rPr>
          <w:rFonts w:eastAsia="SimSun"/>
          <w:color w:val="000000"/>
          <w:lang w:eastAsia="zh-CN"/>
        </w:rPr>
        <w:t xml:space="preserve"> </w:t>
      </w:r>
      <w:r>
        <w:rPr>
          <w:color w:val="000000"/>
        </w:rPr>
        <w:t xml:space="preserve">и циклической </w:t>
      </w:r>
      <w:proofErr w:type="spellStart"/>
      <w:r>
        <w:rPr>
          <w:color w:val="000000"/>
        </w:rPr>
        <w:t>воль</w:t>
      </w:r>
      <w:r w:rsidR="001172C3">
        <w:rPr>
          <w:color w:val="000000"/>
        </w:rPr>
        <w:t>т</w:t>
      </w:r>
      <w:r>
        <w:rPr>
          <w:color w:val="000000"/>
        </w:rPr>
        <w:t>амперометрии</w:t>
      </w:r>
      <w:proofErr w:type="spellEnd"/>
      <w:r>
        <w:rPr>
          <w:color w:val="000000"/>
        </w:rPr>
        <w:t xml:space="preserve">. </w:t>
      </w:r>
      <w:r w:rsidR="00967B7F">
        <w:rPr>
          <w:color w:val="000000"/>
        </w:rPr>
        <w:t xml:space="preserve">Для объяснения </w:t>
      </w:r>
      <w:proofErr w:type="spellStart"/>
      <w:r w:rsidR="00967B7F">
        <w:rPr>
          <w:color w:val="000000"/>
        </w:rPr>
        <w:t>региоселективности</w:t>
      </w:r>
      <w:proofErr w:type="spellEnd"/>
      <w:r w:rsidR="00967B7F">
        <w:rPr>
          <w:color w:val="000000"/>
        </w:rPr>
        <w:t xml:space="preserve"> реакции привлечены квантово-химические расчеты на уровне теории функционала плотности (</w:t>
      </w:r>
      <w:r w:rsidR="00967B7F">
        <w:rPr>
          <w:color w:val="000000"/>
          <w:lang w:val="en-US"/>
        </w:rPr>
        <w:t>PBE</w:t>
      </w:r>
      <w:r w:rsidR="00967B7F" w:rsidRPr="00FA5A9D">
        <w:rPr>
          <w:color w:val="000000"/>
        </w:rPr>
        <w:t>/</w:t>
      </w:r>
      <w:r w:rsidR="00967B7F">
        <w:rPr>
          <w:color w:val="000000"/>
          <w:lang w:val="en-US"/>
        </w:rPr>
        <w:t>TZ</w:t>
      </w:r>
      <w:r w:rsidR="00967B7F" w:rsidRPr="00FA5A9D">
        <w:rPr>
          <w:color w:val="000000"/>
        </w:rPr>
        <w:t>2</w:t>
      </w:r>
      <w:r w:rsidR="00967B7F">
        <w:rPr>
          <w:color w:val="000000"/>
          <w:lang w:val="en-US"/>
        </w:rPr>
        <w:t>p</w:t>
      </w:r>
      <w:r w:rsidR="00967B7F" w:rsidRPr="006E4CBD">
        <w:rPr>
          <w:color w:val="000000"/>
        </w:rPr>
        <w:t>)</w:t>
      </w:r>
      <w:r w:rsidR="00967B7F">
        <w:rPr>
          <w:color w:val="000000"/>
        </w:rPr>
        <w:t>. Продемонст</w:t>
      </w:r>
      <w:r w:rsidR="00BE0962">
        <w:rPr>
          <w:color w:val="000000"/>
        </w:rPr>
        <w:t>р</w:t>
      </w:r>
      <w:r w:rsidR="00967B7F">
        <w:rPr>
          <w:color w:val="000000"/>
        </w:rPr>
        <w:t>ировано ориентирующее влияние групп</w:t>
      </w:r>
      <w:r w:rsidR="00967B7F" w:rsidRPr="00054526">
        <w:rPr>
          <w:color w:val="000000"/>
        </w:rPr>
        <w:t xml:space="preserve"> </w:t>
      </w:r>
      <w:r w:rsidR="00967B7F">
        <w:rPr>
          <w:color w:val="000000"/>
          <w:lang w:val="en-US"/>
        </w:rPr>
        <w:t>CF</w:t>
      </w:r>
      <w:r w:rsidR="00967B7F" w:rsidRPr="00341E5F">
        <w:rPr>
          <w:color w:val="000000"/>
          <w:vertAlign w:val="subscript"/>
        </w:rPr>
        <w:t>3</w:t>
      </w:r>
      <w:r w:rsidR="00967B7F">
        <w:rPr>
          <w:color w:val="000000"/>
        </w:rPr>
        <w:t xml:space="preserve"> на </w:t>
      </w:r>
      <w:proofErr w:type="spellStart"/>
      <w:r w:rsidR="00967B7F">
        <w:rPr>
          <w:color w:val="000000"/>
        </w:rPr>
        <w:t>функцион</w:t>
      </w:r>
      <w:r w:rsidR="0060298C">
        <w:rPr>
          <w:color w:val="000000"/>
        </w:rPr>
        <w:t>а</w:t>
      </w:r>
      <w:r w:rsidR="00967B7F">
        <w:rPr>
          <w:color w:val="000000"/>
        </w:rPr>
        <w:t>лизацию</w:t>
      </w:r>
      <w:proofErr w:type="spellEnd"/>
      <w:r w:rsidR="00967B7F">
        <w:rPr>
          <w:color w:val="000000"/>
        </w:rPr>
        <w:t xml:space="preserve"> исходного </w:t>
      </w:r>
      <w:r w:rsidR="00967B7F" w:rsidRPr="003C0EDA">
        <w:rPr>
          <w:i/>
          <w:color w:val="000000"/>
          <w:lang w:val="en-US"/>
        </w:rPr>
        <w:t>C</w:t>
      </w:r>
      <w:r w:rsidR="00967B7F" w:rsidRPr="003C0EDA">
        <w:rPr>
          <w:color w:val="000000"/>
          <w:vertAlign w:val="subscript"/>
        </w:rPr>
        <w:t>2</w:t>
      </w:r>
      <w:r w:rsidR="00967B7F" w:rsidRPr="003C0EDA">
        <w:rPr>
          <w:color w:val="000000"/>
        </w:rPr>
        <w:t>-</w:t>
      </w:r>
      <w:r w:rsidR="00967B7F" w:rsidRPr="003C0EDA">
        <w:rPr>
          <w:color w:val="000000"/>
          <w:lang w:val="en-US"/>
        </w:rPr>
        <w:t>C</w:t>
      </w:r>
      <w:r w:rsidR="00967B7F" w:rsidRPr="003C0EDA">
        <w:rPr>
          <w:color w:val="000000"/>
          <w:vertAlign w:val="subscript"/>
        </w:rPr>
        <w:t>70</w:t>
      </w:r>
      <w:r w:rsidR="00967B7F" w:rsidRPr="003C0EDA">
        <w:rPr>
          <w:color w:val="000000"/>
        </w:rPr>
        <w:t>(</w:t>
      </w:r>
      <w:r w:rsidR="00967B7F" w:rsidRPr="003C0EDA">
        <w:rPr>
          <w:color w:val="000000"/>
          <w:lang w:val="en-US"/>
        </w:rPr>
        <w:t>CF</w:t>
      </w:r>
      <w:r w:rsidR="00967B7F" w:rsidRPr="003C0EDA">
        <w:rPr>
          <w:color w:val="000000"/>
          <w:vertAlign w:val="subscript"/>
        </w:rPr>
        <w:t>3</w:t>
      </w:r>
      <w:r w:rsidR="00967B7F" w:rsidRPr="003C0EDA">
        <w:rPr>
          <w:color w:val="000000"/>
        </w:rPr>
        <w:t>)</w:t>
      </w:r>
      <w:r w:rsidR="00967B7F" w:rsidRPr="003C0EDA">
        <w:rPr>
          <w:color w:val="000000"/>
          <w:vertAlign w:val="subscript"/>
        </w:rPr>
        <w:t>8</w:t>
      </w:r>
      <w:r w:rsidR="00967B7F">
        <w:rPr>
          <w:color w:val="000000"/>
        </w:rPr>
        <w:t xml:space="preserve">. 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4"/>
      </w:tblGrid>
      <w:tr w:rsidR="00967B7F" w14:paraId="2624A4E8" w14:textId="77777777" w:rsidTr="00967B7F">
        <w:tc>
          <w:tcPr>
            <w:tcW w:w="9174" w:type="dxa"/>
            <w:vAlign w:val="center"/>
          </w:tcPr>
          <w:p w14:paraId="441CF660" w14:textId="31E53138" w:rsidR="00967B7F" w:rsidRDefault="005D0704" w:rsidP="00967B7F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409DF60E" wp14:editId="12E7A448">
                  <wp:extent cx="5831840" cy="198564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or_thesis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31840" cy="1985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7B7F" w:rsidRPr="00967B7F" w14:paraId="65BC62B0" w14:textId="77777777" w:rsidTr="00967B7F">
        <w:tc>
          <w:tcPr>
            <w:tcW w:w="9174" w:type="dxa"/>
            <w:vAlign w:val="center"/>
          </w:tcPr>
          <w:p w14:paraId="66D71E90" w14:textId="320A9464" w:rsidR="00967B7F" w:rsidRPr="00967B7F" w:rsidRDefault="00967B7F" w:rsidP="00967B7F">
            <w:pPr>
              <w:jc w:val="center"/>
              <w:rPr>
                <w:color w:val="000000"/>
              </w:rPr>
            </w:pPr>
            <w:r w:rsidRPr="00967B7F">
              <w:t xml:space="preserve">Рис. 1. Схема реакции присоединения группы </w:t>
            </w:r>
            <w:r w:rsidRPr="00967B7F">
              <w:rPr>
                <w:lang w:val="en-US"/>
              </w:rPr>
              <w:t>CF</w:t>
            </w:r>
            <w:r w:rsidRPr="007B63E3">
              <w:rPr>
                <w:vertAlign w:val="subscript"/>
              </w:rPr>
              <w:t>2</w:t>
            </w:r>
            <w:r w:rsidRPr="00967B7F">
              <w:t xml:space="preserve"> к каркасу </w:t>
            </w:r>
            <w:r w:rsidRPr="00967B7F">
              <w:rPr>
                <w:i/>
                <w:color w:val="000000"/>
                <w:lang w:val="en-US"/>
              </w:rPr>
              <w:t>C</w:t>
            </w:r>
            <w:r w:rsidRPr="00967B7F">
              <w:rPr>
                <w:color w:val="000000"/>
                <w:vertAlign w:val="subscript"/>
              </w:rPr>
              <w:t>2</w:t>
            </w:r>
            <w:r w:rsidRPr="00967B7F">
              <w:rPr>
                <w:color w:val="000000"/>
              </w:rPr>
              <w:t>-</w:t>
            </w:r>
            <w:r w:rsidRPr="00967B7F">
              <w:rPr>
                <w:color w:val="000000"/>
                <w:lang w:val="en-US"/>
              </w:rPr>
              <w:t>C</w:t>
            </w:r>
            <w:r w:rsidRPr="00967B7F">
              <w:rPr>
                <w:color w:val="000000"/>
                <w:vertAlign w:val="subscript"/>
              </w:rPr>
              <w:t>70</w:t>
            </w:r>
            <w:r w:rsidRPr="00967B7F">
              <w:rPr>
                <w:color w:val="000000"/>
              </w:rPr>
              <w:t>(</w:t>
            </w:r>
            <w:r w:rsidRPr="00967B7F">
              <w:rPr>
                <w:color w:val="000000"/>
                <w:lang w:val="en-US"/>
              </w:rPr>
              <w:t>CF</w:t>
            </w:r>
            <w:r w:rsidRPr="00967B7F">
              <w:rPr>
                <w:color w:val="000000"/>
                <w:vertAlign w:val="subscript"/>
              </w:rPr>
              <w:t>3</w:t>
            </w:r>
            <w:r w:rsidRPr="00967B7F">
              <w:rPr>
                <w:color w:val="000000"/>
              </w:rPr>
              <w:t>)</w:t>
            </w:r>
            <w:r w:rsidRPr="00967B7F">
              <w:rPr>
                <w:color w:val="000000"/>
                <w:vertAlign w:val="subscript"/>
              </w:rPr>
              <w:t>8</w:t>
            </w:r>
          </w:p>
        </w:tc>
      </w:tr>
    </w:tbl>
    <w:p w14:paraId="0000000E" w14:textId="77777777" w:rsidR="00130241" w:rsidRPr="007B63E3" w:rsidRDefault="00EB1F49" w:rsidP="00967B7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0C4BC4CC" w14:textId="25F0FC33" w:rsidR="00116478" w:rsidRPr="00E81D35" w:rsidRDefault="00107AA3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E81D35">
        <w:rPr>
          <w:color w:val="000000"/>
          <w:lang w:val="en-US"/>
        </w:rPr>
        <w:t xml:space="preserve">1. </w:t>
      </w:r>
      <w:r w:rsidR="00E208F6" w:rsidRPr="00A254BF">
        <w:rPr>
          <w:lang w:val="en-US"/>
        </w:rPr>
        <w:t>Popov</w:t>
      </w:r>
      <w:r w:rsidR="00E208F6">
        <w:rPr>
          <w:lang w:val="en-US"/>
        </w:rPr>
        <w:t xml:space="preserve"> </w:t>
      </w:r>
      <w:r w:rsidR="00A254BF">
        <w:rPr>
          <w:lang w:val="en-US"/>
        </w:rPr>
        <w:t>A.</w:t>
      </w:r>
      <w:r w:rsidR="00A254BF" w:rsidRPr="00A254BF">
        <w:rPr>
          <w:lang w:val="en-US"/>
        </w:rPr>
        <w:t xml:space="preserve">A., </w:t>
      </w:r>
      <w:proofErr w:type="spellStart"/>
      <w:r w:rsidR="00A254BF" w:rsidRPr="00A254BF">
        <w:rPr>
          <w:lang w:val="en-US"/>
        </w:rPr>
        <w:t>Kareev</w:t>
      </w:r>
      <w:proofErr w:type="spellEnd"/>
      <w:r w:rsidR="00E208F6" w:rsidRPr="00E208F6">
        <w:rPr>
          <w:lang w:val="en-US"/>
        </w:rPr>
        <w:t xml:space="preserve"> </w:t>
      </w:r>
      <w:r w:rsidR="00E208F6" w:rsidRPr="00A254BF">
        <w:rPr>
          <w:lang w:val="en-US"/>
        </w:rPr>
        <w:t>I.E.</w:t>
      </w:r>
      <w:r w:rsidR="00A254BF" w:rsidRPr="00A254BF">
        <w:rPr>
          <w:lang w:val="en-US"/>
        </w:rPr>
        <w:t>,</w:t>
      </w:r>
      <w:r w:rsidR="00A254BF">
        <w:rPr>
          <w:lang w:val="en-US"/>
        </w:rPr>
        <w:t xml:space="preserve"> </w:t>
      </w:r>
      <w:proofErr w:type="spellStart"/>
      <w:r w:rsidR="00A254BF">
        <w:rPr>
          <w:lang w:val="en-US"/>
        </w:rPr>
        <w:t>Shustova</w:t>
      </w:r>
      <w:proofErr w:type="spellEnd"/>
      <w:r w:rsidR="00E208F6" w:rsidRPr="00E208F6">
        <w:rPr>
          <w:lang w:val="en-US"/>
        </w:rPr>
        <w:t xml:space="preserve"> </w:t>
      </w:r>
      <w:r w:rsidR="00E208F6">
        <w:rPr>
          <w:lang w:val="en-US"/>
        </w:rPr>
        <w:t>N.B.</w:t>
      </w:r>
      <w:r w:rsidR="00A254BF">
        <w:rPr>
          <w:lang w:val="en-US"/>
        </w:rPr>
        <w:t xml:space="preserve">, </w:t>
      </w:r>
      <w:proofErr w:type="spellStart"/>
      <w:r w:rsidR="00A254BF">
        <w:rPr>
          <w:lang w:val="en-US"/>
        </w:rPr>
        <w:t>Lebedkin</w:t>
      </w:r>
      <w:proofErr w:type="spellEnd"/>
      <w:r w:rsidR="00E208F6" w:rsidRPr="00E208F6">
        <w:rPr>
          <w:lang w:val="en-US"/>
        </w:rPr>
        <w:t xml:space="preserve"> </w:t>
      </w:r>
      <w:r w:rsidR="00E208F6">
        <w:rPr>
          <w:lang w:val="en-US"/>
        </w:rPr>
        <w:t>S.F.</w:t>
      </w:r>
      <w:r w:rsidR="00A254BF">
        <w:rPr>
          <w:lang w:val="en-US"/>
        </w:rPr>
        <w:t xml:space="preserve">, </w:t>
      </w:r>
      <w:r w:rsidR="00A254BF" w:rsidRPr="00A254BF">
        <w:rPr>
          <w:lang w:val="en-US"/>
        </w:rPr>
        <w:t>Strauss</w:t>
      </w:r>
      <w:r w:rsidR="00E208F6" w:rsidRPr="00E208F6">
        <w:rPr>
          <w:lang w:val="en-US"/>
        </w:rPr>
        <w:t xml:space="preserve"> </w:t>
      </w:r>
      <w:r w:rsidR="00E208F6">
        <w:rPr>
          <w:lang w:val="en-US"/>
        </w:rPr>
        <w:t>S.</w:t>
      </w:r>
      <w:r w:rsidR="00E208F6" w:rsidRPr="00A254BF">
        <w:rPr>
          <w:lang w:val="en-US"/>
        </w:rPr>
        <w:t>H.</w:t>
      </w:r>
      <w:r w:rsidR="00A254BF" w:rsidRPr="00A254BF">
        <w:rPr>
          <w:lang w:val="en-US"/>
        </w:rPr>
        <w:t>,</w:t>
      </w:r>
      <w:r w:rsidR="00A254BF">
        <w:rPr>
          <w:lang w:val="en-US"/>
        </w:rPr>
        <w:t xml:space="preserve"> </w:t>
      </w:r>
      <w:proofErr w:type="spellStart"/>
      <w:r w:rsidR="00A254BF" w:rsidRPr="00A254BF">
        <w:rPr>
          <w:lang w:val="en-US"/>
        </w:rPr>
        <w:t>Boltalina</w:t>
      </w:r>
      <w:proofErr w:type="spellEnd"/>
      <w:r w:rsidR="00E208F6" w:rsidRPr="00E208F6">
        <w:rPr>
          <w:lang w:val="en-US"/>
        </w:rPr>
        <w:t xml:space="preserve"> </w:t>
      </w:r>
      <w:r w:rsidR="00E208F6" w:rsidRPr="00A254BF">
        <w:rPr>
          <w:lang w:val="en-US"/>
        </w:rPr>
        <w:t>O.V.</w:t>
      </w:r>
      <w:r w:rsidR="00A254BF" w:rsidRPr="00A254BF">
        <w:rPr>
          <w:lang w:val="en-US"/>
        </w:rPr>
        <w:t xml:space="preserve">, </w:t>
      </w:r>
      <w:proofErr w:type="spellStart"/>
      <w:r w:rsidR="00A254BF" w:rsidRPr="00A254BF">
        <w:rPr>
          <w:lang w:val="en-US"/>
        </w:rPr>
        <w:t>Dunsch</w:t>
      </w:r>
      <w:proofErr w:type="spellEnd"/>
      <w:r w:rsidR="00E208F6" w:rsidRPr="00E208F6">
        <w:rPr>
          <w:lang w:val="en-US"/>
        </w:rPr>
        <w:t xml:space="preserve"> </w:t>
      </w:r>
      <w:r w:rsidR="00E208F6">
        <w:rPr>
          <w:lang w:val="en-US"/>
        </w:rPr>
        <w:t>L</w:t>
      </w:r>
      <w:r w:rsidR="00A254BF">
        <w:rPr>
          <w:lang w:val="en-US"/>
        </w:rPr>
        <w:t xml:space="preserve">. </w:t>
      </w:r>
      <w:r w:rsidR="00A254BF" w:rsidRPr="00A254BF">
        <w:rPr>
          <w:lang w:val="en-US"/>
        </w:rPr>
        <w:t>Synthesis, Spectroscopic and Electrochemical Characterization, and DFT Study of Seventeen C</w:t>
      </w:r>
      <w:r w:rsidR="00A254BF" w:rsidRPr="00A254BF">
        <w:rPr>
          <w:vertAlign w:val="subscript"/>
          <w:lang w:val="en-US"/>
        </w:rPr>
        <w:t>70</w:t>
      </w:r>
      <w:r w:rsidR="00A254BF" w:rsidRPr="00A254BF">
        <w:rPr>
          <w:lang w:val="en-US"/>
        </w:rPr>
        <w:t>(CF</w:t>
      </w:r>
      <w:r w:rsidR="00A254BF" w:rsidRPr="00A254BF">
        <w:rPr>
          <w:vertAlign w:val="subscript"/>
          <w:lang w:val="en-US"/>
        </w:rPr>
        <w:t>3</w:t>
      </w:r>
      <w:r w:rsidR="00A254BF" w:rsidRPr="00A254BF">
        <w:rPr>
          <w:lang w:val="en-US"/>
        </w:rPr>
        <w:t>)</w:t>
      </w:r>
      <w:r w:rsidR="00A254BF" w:rsidRPr="00A254BF">
        <w:rPr>
          <w:vertAlign w:val="subscript"/>
          <w:lang w:val="en-US"/>
        </w:rPr>
        <w:t>n</w:t>
      </w:r>
      <w:r w:rsidR="00A254BF" w:rsidRPr="00A254BF">
        <w:rPr>
          <w:lang w:val="en-US"/>
        </w:rPr>
        <w:t xml:space="preserve"> Derivatives (n=2, 4, 6, 8, 10, 12)</w:t>
      </w:r>
      <w:r w:rsidR="00A254BF">
        <w:rPr>
          <w:lang w:val="en-US"/>
        </w:rPr>
        <w:t xml:space="preserve"> </w:t>
      </w:r>
      <w:r w:rsidR="007B63E3">
        <w:rPr>
          <w:color w:val="000000"/>
          <w:lang w:val="en-US"/>
        </w:rPr>
        <w:t xml:space="preserve">// </w:t>
      </w:r>
      <w:r w:rsidR="00A254BF" w:rsidRPr="00A254BF">
        <w:rPr>
          <w:lang w:val="en-US"/>
        </w:rPr>
        <w:t xml:space="preserve">Chem. Eur. J. 2008. </w:t>
      </w:r>
      <w:r w:rsidR="00A254BF">
        <w:rPr>
          <w:lang w:val="en-US"/>
        </w:rPr>
        <w:t>Vol. 14. P.</w:t>
      </w:r>
      <w:r w:rsidR="007B63E3" w:rsidRPr="00A254BF">
        <w:rPr>
          <w:lang w:val="en-US"/>
        </w:rPr>
        <w:t xml:space="preserve"> 107 – 121</w:t>
      </w:r>
      <w:r w:rsidR="00A254BF">
        <w:rPr>
          <w:lang w:val="en-US"/>
        </w:rPr>
        <w:t>.</w:t>
      </w:r>
    </w:p>
    <w:p w14:paraId="3486C755" w14:textId="312379DD" w:rsidR="00116478" w:rsidRPr="00107AA3" w:rsidRDefault="00107AA3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E81D35">
        <w:rPr>
          <w:color w:val="000000"/>
          <w:lang w:val="en-US"/>
        </w:rPr>
        <w:t xml:space="preserve">2. </w:t>
      </w:r>
      <w:r w:rsidR="007B63E3" w:rsidRPr="007B63E3">
        <w:rPr>
          <w:lang w:val="en-US"/>
        </w:rPr>
        <w:t>C</w:t>
      </w:r>
      <w:r w:rsidR="007B63E3">
        <w:rPr>
          <w:lang w:val="en-US"/>
        </w:rPr>
        <w:t xml:space="preserve">astro K.P., </w:t>
      </w:r>
      <w:proofErr w:type="spellStart"/>
      <w:r w:rsidR="007B63E3">
        <w:rPr>
          <w:lang w:val="en-US"/>
        </w:rPr>
        <w:t>Jin</w:t>
      </w:r>
      <w:proofErr w:type="spellEnd"/>
      <w:r w:rsidR="007B63E3">
        <w:rPr>
          <w:lang w:val="en-US"/>
        </w:rPr>
        <w:t xml:space="preserve"> Y., Rack J.J.</w:t>
      </w:r>
      <w:r w:rsidR="007B63E3" w:rsidRPr="007B63E3">
        <w:rPr>
          <w:lang w:val="en-US"/>
        </w:rPr>
        <w:t xml:space="preserve"> </w:t>
      </w:r>
      <w:proofErr w:type="spellStart"/>
      <w:r w:rsidR="007B63E3" w:rsidRPr="007B63E3">
        <w:rPr>
          <w:lang w:val="en-US"/>
        </w:rPr>
        <w:t>Perfluoroalkyl</w:t>
      </w:r>
      <w:proofErr w:type="spellEnd"/>
      <w:r w:rsidR="007B63E3" w:rsidRPr="007B63E3">
        <w:rPr>
          <w:lang w:val="en-US"/>
        </w:rPr>
        <w:t xml:space="preserve"> [70]-fullerenes as robust highly-luminescent fluorocarbons, or position of one CF</w:t>
      </w:r>
      <w:r w:rsidR="007B63E3" w:rsidRPr="007B63E3">
        <w:rPr>
          <w:vertAlign w:val="subscript"/>
          <w:lang w:val="en-US"/>
        </w:rPr>
        <w:t>3</w:t>
      </w:r>
      <w:r w:rsidR="007B63E3" w:rsidRPr="007B63E3">
        <w:rPr>
          <w:lang w:val="en-US"/>
        </w:rPr>
        <w:t xml:space="preserve"> group matters</w:t>
      </w:r>
      <w:r w:rsidR="007B63E3">
        <w:rPr>
          <w:lang w:val="en-US"/>
        </w:rPr>
        <w:t xml:space="preserve"> //</w:t>
      </w:r>
      <w:r w:rsidR="007B63E3" w:rsidRPr="007B63E3">
        <w:rPr>
          <w:lang w:val="en-US"/>
        </w:rPr>
        <w:t xml:space="preserve"> J. Phys. Chem. Lett. 2013. Vol. 4. P. 2500–2507.</w:t>
      </w:r>
    </w:p>
    <w:sectPr w:rsidR="00116478" w:rsidRPr="00107AA3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6BEA012" w16cex:dateUtc="2025-02-27T13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82141A5" w16cid:durableId="26BEA01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41"/>
    <w:rsid w:val="00063966"/>
    <w:rsid w:val="00075D6E"/>
    <w:rsid w:val="00086081"/>
    <w:rsid w:val="0009449A"/>
    <w:rsid w:val="00094FD0"/>
    <w:rsid w:val="000A6624"/>
    <w:rsid w:val="000E334E"/>
    <w:rsid w:val="00101A1C"/>
    <w:rsid w:val="00103657"/>
    <w:rsid w:val="00104825"/>
    <w:rsid w:val="00106375"/>
    <w:rsid w:val="00107AA3"/>
    <w:rsid w:val="00116478"/>
    <w:rsid w:val="001172C3"/>
    <w:rsid w:val="0012706A"/>
    <w:rsid w:val="00130241"/>
    <w:rsid w:val="001724D5"/>
    <w:rsid w:val="001C63CA"/>
    <w:rsid w:val="001D5748"/>
    <w:rsid w:val="001E61C2"/>
    <w:rsid w:val="001F0493"/>
    <w:rsid w:val="0022260A"/>
    <w:rsid w:val="002264EE"/>
    <w:rsid w:val="0023307C"/>
    <w:rsid w:val="002E5581"/>
    <w:rsid w:val="0031361E"/>
    <w:rsid w:val="00326307"/>
    <w:rsid w:val="00391C38"/>
    <w:rsid w:val="003B76D6"/>
    <w:rsid w:val="003C0EDA"/>
    <w:rsid w:val="003E2601"/>
    <w:rsid w:val="003F4E6B"/>
    <w:rsid w:val="004A26A3"/>
    <w:rsid w:val="004F0EDF"/>
    <w:rsid w:val="00522BF1"/>
    <w:rsid w:val="00543252"/>
    <w:rsid w:val="00562471"/>
    <w:rsid w:val="00590166"/>
    <w:rsid w:val="005D022B"/>
    <w:rsid w:val="005D0704"/>
    <w:rsid w:val="005E5BE9"/>
    <w:rsid w:val="0060298C"/>
    <w:rsid w:val="0061522C"/>
    <w:rsid w:val="0069427D"/>
    <w:rsid w:val="006F7A19"/>
    <w:rsid w:val="00711A0B"/>
    <w:rsid w:val="007213E1"/>
    <w:rsid w:val="00775389"/>
    <w:rsid w:val="00797838"/>
    <w:rsid w:val="007B63E3"/>
    <w:rsid w:val="007C36D8"/>
    <w:rsid w:val="007D30B4"/>
    <w:rsid w:val="007F2744"/>
    <w:rsid w:val="008931BE"/>
    <w:rsid w:val="008C67E3"/>
    <w:rsid w:val="00914205"/>
    <w:rsid w:val="00921D45"/>
    <w:rsid w:val="009426C0"/>
    <w:rsid w:val="00945BDE"/>
    <w:rsid w:val="00967B7F"/>
    <w:rsid w:val="00971760"/>
    <w:rsid w:val="00980A65"/>
    <w:rsid w:val="009A66DB"/>
    <w:rsid w:val="009B2F80"/>
    <w:rsid w:val="009B3300"/>
    <w:rsid w:val="009F3380"/>
    <w:rsid w:val="00A02163"/>
    <w:rsid w:val="00A254BF"/>
    <w:rsid w:val="00A314FE"/>
    <w:rsid w:val="00AD7380"/>
    <w:rsid w:val="00BD395D"/>
    <w:rsid w:val="00BE0962"/>
    <w:rsid w:val="00BF36F8"/>
    <w:rsid w:val="00BF4622"/>
    <w:rsid w:val="00C844E2"/>
    <w:rsid w:val="00CB526B"/>
    <w:rsid w:val="00CD00B1"/>
    <w:rsid w:val="00D22306"/>
    <w:rsid w:val="00D237D1"/>
    <w:rsid w:val="00D42542"/>
    <w:rsid w:val="00D8121C"/>
    <w:rsid w:val="00D96CD5"/>
    <w:rsid w:val="00DE1D00"/>
    <w:rsid w:val="00E208F6"/>
    <w:rsid w:val="00E22189"/>
    <w:rsid w:val="00E74069"/>
    <w:rsid w:val="00E81D35"/>
    <w:rsid w:val="00EB1F49"/>
    <w:rsid w:val="00F865B3"/>
    <w:rsid w:val="00FB1509"/>
    <w:rsid w:val="00FB155F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39"/>
    <w:rsid w:val="00967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CB526B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CB526B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CB526B"/>
    <w:rPr>
      <w:rFonts w:ascii="Times New Roman" w:eastAsia="Times New Roman" w:hAnsi="Times New Roman" w:cs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B526B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B526B"/>
    <w:rPr>
      <w:rFonts w:ascii="Times New Roman" w:eastAsia="Times New Roman" w:hAnsi="Times New Roman" w:cs="Times New Roman"/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7B63E3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7B63E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rina.batogova@chemistry.msu.ru" TargetMode="Externa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B53E0D7-2C28-402E-84B0-ADE09334F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21</cp:revision>
  <dcterms:created xsi:type="dcterms:W3CDTF">2025-02-27T11:15:00Z</dcterms:created>
  <dcterms:modified xsi:type="dcterms:W3CDTF">2025-03-04T13:29:00Z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