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A263" w14:textId="173211B9" w:rsidR="00E940D6" w:rsidRDefault="002F5345" w:rsidP="00794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5345">
        <w:rPr>
          <w:rFonts w:ascii="Times New Roman" w:hAnsi="Times New Roman" w:cs="Times New Roman"/>
          <w:b/>
          <w:sz w:val="24"/>
          <w:szCs w:val="24"/>
        </w:rPr>
        <w:t xml:space="preserve">Влияние модификации полисилоксаном на </w:t>
      </w:r>
      <w:r w:rsidR="00094464" w:rsidRPr="002F5345">
        <w:rPr>
          <w:rFonts w:ascii="Times New Roman" w:hAnsi="Times New Roman" w:cs="Times New Roman"/>
          <w:b/>
          <w:sz w:val="24"/>
          <w:szCs w:val="24"/>
        </w:rPr>
        <w:t xml:space="preserve">поверхностные свойства </w:t>
      </w:r>
      <w:r w:rsidR="00CC4B2D" w:rsidRPr="002F5345">
        <w:rPr>
          <w:rFonts w:ascii="Times New Roman" w:hAnsi="Times New Roman" w:cs="Times New Roman"/>
          <w:b/>
          <w:sz w:val="24"/>
          <w:szCs w:val="24"/>
        </w:rPr>
        <w:t>терморасширенного графита</w:t>
      </w:r>
    </w:p>
    <w:p w14:paraId="191B5CC6" w14:textId="77777777" w:rsidR="00464F7A" w:rsidRPr="00E940D6" w:rsidRDefault="00E940D6" w:rsidP="00794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40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Волкова С.И.</w:t>
      </w:r>
    </w:p>
    <w:p w14:paraId="49C2E33B" w14:textId="25F4F578" w:rsidR="00464F7A" w:rsidRDefault="00E940D6" w:rsidP="00794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3144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специалитета</w:t>
      </w:r>
    </w:p>
    <w:p w14:paraId="54943D54" w14:textId="77777777" w:rsidR="00464F7A" w:rsidRDefault="00E940D6" w:rsidP="00794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14:paraId="560192C3" w14:textId="77777777" w:rsidR="00464F7A" w:rsidRDefault="00E940D6" w:rsidP="00794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1568151D" w14:textId="77777777" w:rsidR="00464F7A" w:rsidRPr="00144865" w:rsidRDefault="00E940D6" w:rsidP="007940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865">
        <w:rPr>
          <w:rFonts w:ascii="Times New Roman" w:eastAsia="Times New Roman" w:hAnsi="Times New Roman" w:cs="Times New Roman"/>
          <w:i/>
          <w:sz w:val="24"/>
          <w:szCs w:val="24"/>
        </w:rPr>
        <w:t xml:space="preserve">E–mail: </w:t>
      </w:r>
      <w:hyperlink r:id="rId4" w:history="1">
        <w:r w:rsidRPr="00144865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/>
          </w:rPr>
          <w:t>svetavolk</w:t>
        </w:r>
        <w:r w:rsidRPr="00144865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</w:rPr>
          <w:t>622@</w:t>
        </w:r>
        <w:r w:rsidRPr="00144865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/>
          </w:rPr>
          <w:t>gmail</w:t>
        </w:r>
        <w:r w:rsidRPr="00144865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</w:rPr>
          <w:t>.</w:t>
        </w:r>
        <w:r w:rsidRPr="00144865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/>
          </w:rPr>
          <w:t>com</w:t>
        </w:r>
      </w:hyperlink>
    </w:p>
    <w:p w14:paraId="01837350" w14:textId="280C19E9" w:rsidR="00903A5C" w:rsidRDefault="00903A5C" w:rsidP="00D34A5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Терморасширенный графит (ТРГ)</w:t>
      </w:r>
      <w:r>
        <w:rPr>
          <w:rFonts w:ascii="Times New Roman" w:hAnsi="Times New Roman" w:cs="Times New Roman"/>
          <w:sz w:val="24"/>
          <w:szCs w:val="24"/>
        </w:rPr>
        <w:t xml:space="preserve"> образуется в результате термического воздействия на окисленный графит. Ряд выдающихся свойств, таких как высок</w:t>
      </w:r>
      <w:r w:rsidR="001855F2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удельная поверхность</w:t>
      </w:r>
      <w:r w:rsidR="001855F2">
        <w:rPr>
          <w:rFonts w:ascii="Times New Roman" w:hAnsi="Times New Roman" w:cs="Times New Roman"/>
          <w:sz w:val="24"/>
          <w:szCs w:val="24"/>
        </w:rPr>
        <w:t>, пористость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855F2">
        <w:rPr>
          <w:rFonts w:ascii="Times New Roman" w:hAnsi="Times New Roman" w:cs="Times New Roman"/>
          <w:sz w:val="24"/>
          <w:szCs w:val="24"/>
        </w:rPr>
        <w:t>сродство к неполярным молекулам, делают ТРГ перспективным сорбентом органических загрязнителей из водных сред. Многообещающим</w:t>
      </w:r>
      <w:r w:rsidR="001855F2">
        <w:rPr>
          <w:rFonts w:ascii="Times New Roman" w:hAnsi="Times New Roman" w:cs="Times New Roman"/>
          <w:sz w:val="24"/>
          <w:szCs w:val="24"/>
        </w:rPr>
        <w:t xml:space="preserve"> </w:t>
      </w:r>
      <w:r w:rsidR="001855F2">
        <w:rPr>
          <w:rFonts w:ascii="Times New Roman" w:hAnsi="Times New Roman" w:cs="Times New Roman"/>
          <w:sz w:val="24"/>
          <w:szCs w:val="24"/>
        </w:rPr>
        <w:t>способом</w:t>
      </w:r>
      <w:r w:rsidR="001855F2">
        <w:rPr>
          <w:rFonts w:ascii="Times New Roman" w:hAnsi="Times New Roman" w:cs="Times New Roman"/>
          <w:sz w:val="24"/>
          <w:szCs w:val="24"/>
        </w:rPr>
        <w:t xml:space="preserve"> получения ТРГ при сравнительно низких температурах (от 200 </w:t>
      </w:r>
      <w:r w:rsidR="001855F2" w:rsidRPr="0092604E">
        <w:rPr>
          <w:rFonts w:ascii="Times New Roman" w:hAnsi="Times New Roman" w:cs="Times New Roman"/>
          <w:sz w:val="24"/>
          <w:szCs w:val="24"/>
        </w:rPr>
        <w:t>°С</w:t>
      </w:r>
      <w:r w:rsidR="001855F2">
        <w:rPr>
          <w:rFonts w:ascii="Times New Roman" w:hAnsi="Times New Roman" w:cs="Times New Roman"/>
          <w:sz w:val="24"/>
          <w:szCs w:val="24"/>
        </w:rPr>
        <w:t>) является</w:t>
      </w:r>
      <w:r w:rsidR="001855F2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1855F2" w:rsidRPr="00CC4B2D">
        <w:rPr>
          <w:rFonts w:ascii="Times New Roman" w:hAnsi="Times New Roman" w:cs="Times New Roman"/>
          <w:sz w:val="24"/>
          <w:szCs w:val="24"/>
        </w:rPr>
        <w:t xml:space="preserve">электрохимически </w:t>
      </w:r>
      <w:r w:rsidR="001855F2">
        <w:rPr>
          <w:rFonts w:ascii="Times New Roman" w:hAnsi="Times New Roman" w:cs="Times New Roman"/>
          <w:sz w:val="24"/>
          <w:szCs w:val="24"/>
        </w:rPr>
        <w:t>пере</w:t>
      </w:r>
      <w:r w:rsidR="001855F2" w:rsidRPr="00CC4B2D">
        <w:rPr>
          <w:rFonts w:ascii="Times New Roman" w:hAnsi="Times New Roman" w:cs="Times New Roman"/>
          <w:sz w:val="24"/>
          <w:szCs w:val="24"/>
        </w:rPr>
        <w:t xml:space="preserve">окисленного </w:t>
      </w:r>
      <w:r w:rsidR="00EC1987">
        <w:rPr>
          <w:rFonts w:ascii="Times New Roman" w:hAnsi="Times New Roman" w:cs="Times New Roman"/>
          <w:sz w:val="24"/>
          <w:szCs w:val="24"/>
        </w:rPr>
        <w:t>в присутствие</w:t>
      </w:r>
      <w:r w:rsidR="00EC1987" w:rsidRPr="00C33F87">
        <w:rPr>
          <w:rFonts w:ascii="Times New Roman" w:hAnsi="Times New Roman" w:cs="Times New Roman"/>
          <w:sz w:val="24"/>
          <w:szCs w:val="24"/>
        </w:rPr>
        <w:t xml:space="preserve"> азотной кислоты</w:t>
      </w:r>
      <w:r w:rsidR="00EC1987" w:rsidRPr="00CC4B2D">
        <w:rPr>
          <w:rFonts w:ascii="Times New Roman" w:hAnsi="Times New Roman" w:cs="Times New Roman"/>
          <w:sz w:val="24"/>
          <w:szCs w:val="24"/>
        </w:rPr>
        <w:t xml:space="preserve"> </w:t>
      </w:r>
      <w:r w:rsidR="001855F2" w:rsidRPr="00CC4B2D">
        <w:rPr>
          <w:rFonts w:ascii="Times New Roman" w:hAnsi="Times New Roman" w:cs="Times New Roman"/>
          <w:sz w:val="24"/>
          <w:szCs w:val="24"/>
        </w:rPr>
        <w:t>графита</w:t>
      </w:r>
      <w:r w:rsidR="001855F2">
        <w:rPr>
          <w:rFonts w:ascii="Times New Roman" w:hAnsi="Times New Roman" w:cs="Times New Roman"/>
          <w:sz w:val="24"/>
          <w:szCs w:val="24"/>
        </w:rPr>
        <w:t xml:space="preserve"> (ОГ-ЭХ). </w:t>
      </w:r>
      <w:r w:rsidR="007B058A">
        <w:rPr>
          <w:rFonts w:ascii="Times New Roman" w:hAnsi="Times New Roman" w:cs="Times New Roman"/>
          <w:sz w:val="24"/>
          <w:szCs w:val="24"/>
        </w:rPr>
        <w:t>Примене</w:t>
      </w:r>
      <w:r w:rsidR="001855F2">
        <w:rPr>
          <w:rFonts w:ascii="Times New Roman" w:hAnsi="Times New Roman" w:cs="Times New Roman"/>
          <w:sz w:val="24"/>
          <w:szCs w:val="24"/>
        </w:rPr>
        <w:t xml:space="preserve">ние такого ТРГ позволит значительно снизить экономические затраты на </w:t>
      </w:r>
      <w:r w:rsidR="007B058A">
        <w:rPr>
          <w:rFonts w:ascii="Times New Roman" w:hAnsi="Times New Roman" w:cs="Times New Roman"/>
          <w:sz w:val="24"/>
          <w:szCs w:val="24"/>
        </w:rPr>
        <w:t>производство</w:t>
      </w:r>
      <w:r w:rsidR="001855F2">
        <w:rPr>
          <w:rFonts w:ascii="Times New Roman" w:hAnsi="Times New Roman" w:cs="Times New Roman"/>
          <w:sz w:val="24"/>
          <w:szCs w:val="24"/>
        </w:rPr>
        <w:t xml:space="preserve"> сорбента, однако данн</w:t>
      </w:r>
      <w:r w:rsidR="007B058A">
        <w:rPr>
          <w:rFonts w:ascii="Times New Roman" w:hAnsi="Times New Roman" w:cs="Times New Roman"/>
          <w:sz w:val="24"/>
          <w:szCs w:val="24"/>
        </w:rPr>
        <w:t xml:space="preserve">ый метод </w:t>
      </w:r>
      <w:r w:rsidR="001855F2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7B058A">
        <w:rPr>
          <w:rFonts w:ascii="Times New Roman" w:hAnsi="Times New Roman" w:cs="Times New Roman"/>
          <w:sz w:val="24"/>
          <w:szCs w:val="24"/>
        </w:rPr>
        <w:t>имеет</w:t>
      </w:r>
      <w:r w:rsidR="00EC1987">
        <w:rPr>
          <w:rFonts w:ascii="Times New Roman" w:hAnsi="Times New Roman" w:cs="Times New Roman"/>
          <w:sz w:val="24"/>
          <w:szCs w:val="24"/>
        </w:rPr>
        <w:t xml:space="preserve"> значительный</w:t>
      </w:r>
      <w:r w:rsidR="007B058A">
        <w:rPr>
          <w:rFonts w:ascii="Times New Roman" w:hAnsi="Times New Roman" w:cs="Times New Roman"/>
          <w:sz w:val="24"/>
          <w:szCs w:val="24"/>
        </w:rPr>
        <w:t xml:space="preserve"> </w:t>
      </w:r>
      <w:r w:rsidR="007B058A">
        <w:rPr>
          <w:rFonts w:ascii="Times New Roman" w:hAnsi="Times New Roman" w:cs="Times New Roman"/>
          <w:sz w:val="24"/>
          <w:szCs w:val="24"/>
        </w:rPr>
        <w:t>недостат</w:t>
      </w:r>
      <w:r w:rsidR="007B058A">
        <w:rPr>
          <w:rFonts w:ascii="Times New Roman" w:hAnsi="Times New Roman" w:cs="Times New Roman"/>
          <w:sz w:val="24"/>
          <w:szCs w:val="24"/>
        </w:rPr>
        <w:t>ок –</w:t>
      </w:r>
      <w:r w:rsidR="001855F2">
        <w:rPr>
          <w:rFonts w:ascii="Times New Roman" w:hAnsi="Times New Roman" w:cs="Times New Roman"/>
          <w:sz w:val="24"/>
          <w:szCs w:val="24"/>
        </w:rPr>
        <w:t xml:space="preserve"> высокое содержание остаточных кислородных групп в структуре ТРГ</w:t>
      </w:r>
      <w:r w:rsidR="007B058A">
        <w:rPr>
          <w:rFonts w:ascii="Times New Roman" w:hAnsi="Times New Roman" w:cs="Times New Roman"/>
          <w:sz w:val="24"/>
          <w:szCs w:val="24"/>
        </w:rPr>
        <w:t xml:space="preserve"> </w:t>
      </w:r>
      <w:r w:rsidR="007B058A" w:rsidRPr="007B058A">
        <w:rPr>
          <w:rFonts w:ascii="Times New Roman" w:hAnsi="Times New Roman" w:cs="Times New Roman"/>
          <w:sz w:val="24"/>
          <w:szCs w:val="24"/>
        </w:rPr>
        <w:t>[1]</w:t>
      </w:r>
      <w:r w:rsidR="007B058A">
        <w:rPr>
          <w:rFonts w:ascii="Times New Roman" w:hAnsi="Times New Roman" w:cs="Times New Roman"/>
          <w:sz w:val="24"/>
          <w:szCs w:val="24"/>
        </w:rPr>
        <w:t xml:space="preserve">. </w:t>
      </w:r>
      <w:r w:rsidR="007B058A" w:rsidRPr="007B058A">
        <w:rPr>
          <w:rFonts w:ascii="Times New Roman" w:hAnsi="Times New Roman" w:cs="Times New Roman"/>
          <w:sz w:val="24"/>
          <w:szCs w:val="24"/>
        </w:rPr>
        <w:t>Наличие полярны</w:t>
      </w:r>
      <w:r w:rsidR="007B058A">
        <w:rPr>
          <w:rFonts w:ascii="Times New Roman" w:hAnsi="Times New Roman" w:cs="Times New Roman"/>
          <w:sz w:val="24"/>
          <w:szCs w:val="24"/>
        </w:rPr>
        <w:t>х</w:t>
      </w:r>
      <w:r w:rsidR="007B058A" w:rsidRPr="007B058A">
        <w:rPr>
          <w:rFonts w:ascii="Times New Roman" w:hAnsi="Times New Roman" w:cs="Times New Roman"/>
          <w:sz w:val="24"/>
          <w:szCs w:val="24"/>
        </w:rPr>
        <w:t xml:space="preserve"> функциональны</w:t>
      </w:r>
      <w:r w:rsidR="00EC1987">
        <w:rPr>
          <w:rFonts w:ascii="Times New Roman" w:hAnsi="Times New Roman" w:cs="Times New Roman"/>
          <w:sz w:val="24"/>
          <w:szCs w:val="24"/>
        </w:rPr>
        <w:t>х</w:t>
      </w:r>
      <w:r w:rsidR="007B058A" w:rsidRPr="007B058A">
        <w:rPr>
          <w:rFonts w:ascii="Times New Roman" w:hAnsi="Times New Roman" w:cs="Times New Roman"/>
          <w:sz w:val="24"/>
          <w:szCs w:val="24"/>
        </w:rPr>
        <w:t xml:space="preserve"> групп на поверхности и внутри пор материала приводит к снижению гидрофобных свойств сорбента</w:t>
      </w:r>
      <w:r w:rsidR="007B058A">
        <w:rPr>
          <w:rFonts w:ascii="Times New Roman" w:hAnsi="Times New Roman" w:cs="Times New Roman"/>
          <w:sz w:val="24"/>
          <w:szCs w:val="24"/>
        </w:rPr>
        <w:t xml:space="preserve"> и снижению селективности сорбции углеводородов. Для повышения эффективности использования ТРГ</w:t>
      </w:r>
      <w:r w:rsidR="00EC1987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EC1987" w:rsidRPr="00EC1987">
        <w:rPr>
          <w:rFonts w:ascii="Times New Roman" w:hAnsi="Times New Roman" w:cs="Times New Roman"/>
          <w:bCs/>
          <w:sz w:val="24"/>
          <w:szCs w:val="24"/>
        </w:rPr>
        <w:t xml:space="preserve">модифицировать </w:t>
      </w:r>
      <w:r w:rsidR="00EC1987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="00EC1987" w:rsidRPr="00EC1987">
        <w:rPr>
          <w:rFonts w:ascii="Times New Roman" w:hAnsi="Times New Roman" w:cs="Times New Roman"/>
          <w:bCs/>
          <w:sz w:val="24"/>
          <w:szCs w:val="24"/>
        </w:rPr>
        <w:t xml:space="preserve">поверхность путём осаждения продуктов конденсации различных органозамещённых силанов с </w:t>
      </w:r>
      <w:r w:rsidR="00EC1987" w:rsidRPr="007940EF">
        <w:rPr>
          <w:rFonts w:ascii="Times New Roman" w:hAnsi="Times New Roman" w:cs="Times New Roman"/>
          <w:sz w:val="24"/>
          <w:szCs w:val="24"/>
        </w:rPr>
        <w:t xml:space="preserve">гидрофобными </w:t>
      </w:r>
      <w:r w:rsidR="00EC1987" w:rsidRPr="00E92A6C">
        <w:rPr>
          <w:rFonts w:ascii="Times New Roman" w:hAnsi="Times New Roman" w:cs="Times New Roman"/>
          <w:sz w:val="24"/>
          <w:szCs w:val="24"/>
        </w:rPr>
        <w:t>органическими заместителями</w:t>
      </w:r>
      <w:r w:rsidR="00EC1987" w:rsidRPr="007940EF">
        <w:rPr>
          <w:rFonts w:ascii="Times New Roman" w:hAnsi="Times New Roman" w:cs="Times New Roman"/>
          <w:sz w:val="24"/>
          <w:szCs w:val="24"/>
        </w:rPr>
        <w:t xml:space="preserve"> [2]</w:t>
      </w:r>
      <w:r w:rsidR="00EC1987" w:rsidRPr="00EC19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BE0235" w14:textId="5C7EF80B" w:rsidR="00094464" w:rsidRPr="00CC4B2D" w:rsidRDefault="00094464" w:rsidP="00D34A57">
      <w:pPr>
        <w:ind w:firstLine="39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40E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2E6E3A">
        <w:rPr>
          <w:rFonts w:ascii="Times New Roman" w:hAnsi="Times New Roman" w:cs="Times New Roman"/>
          <w:i/>
          <w:sz w:val="24"/>
          <w:szCs w:val="24"/>
        </w:rPr>
        <w:t>целью работы</w:t>
      </w:r>
      <w:r w:rsidRPr="00794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стало </w:t>
      </w:r>
      <w:r w:rsidR="00903A5C">
        <w:rPr>
          <w:rFonts w:ascii="Times New Roman" w:hAnsi="Times New Roman" w:cs="Times New Roman"/>
          <w:sz w:val="24"/>
          <w:szCs w:val="24"/>
        </w:rPr>
        <w:t>получение</w:t>
      </w:r>
      <w:r w:rsidRPr="00CC4B2D">
        <w:rPr>
          <w:rFonts w:ascii="Times New Roman" w:hAnsi="Times New Roman" w:cs="Times New Roman"/>
          <w:sz w:val="24"/>
          <w:szCs w:val="24"/>
        </w:rPr>
        <w:t xml:space="preserve"> ТРГ</w:t>
      </w:r>
      <w:r w:rsidRPr="00845216">
        <w:rPr>
          <w:rFonts w:ascii="Times New Roman" w:hAnsi="Times New Roman" w:cs="Times New Roman"/>
          <w:sz w:val="24"/>
          <w:szCs w:val="24"/>
        </w:rPr>
        <w:t xml:space="preserve"> </w:t>
      </w:r>
      <w:r w:rsidRPr="00CC4B2D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>ОГ-ЭХ</w:t>
      </w:r>
      <w:r w:rsidRPr="00CC4B2D">
        <w:rPr>
          <w:rFonts w:ascii="Times New Roman" w:hAnsi="Times New Roman" w:cs="Times New Roman"/>
          <w:sz w:val="24"/>
          <w:szCs w:val="24"/>
        </w:rPr>
        <w:t>, пропитанного в растворе дихлорметилфенилсилана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E0F">
        <w:rPr>
          <w:rFonts w:ascii="Times New Roman" w:hAnsi="Times New Roman" w:cs="Times New Roman"/>
          <w:sz w:val="24"/>
          <w:szCs w:val="24"/>
        </w:rPr>
        <w:t>(Cl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E0F">
        <w:rPr>
          <w:rFonts w:ascii="Times New Roman" w:hAnsi="Times New Roman" w:cs="Times New Roman"/>
          <w:sz w:val="24"/>
          <w:szCs w:val="24"/>
        </w:rPr>
        <w:t>Si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E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CC4B2D">
        <w:rPr>
          <w:rFonts w:ascii="Times New Roman" w:hAnsi="Times New Roman" w:cs="Times New Roman"/>
          <w:sz w:val="24"/>
          <w:szCs w:val="24"/>
        </w:rPr>
        <w:t xml:space="preserve"> определение </w:t>
      </w:r>
      <w:r>
        <w:rPr>
          <w:rFonts w:ascii="Times New Roman" w:hAnsi="Times New Roman" w:cs="Times New Roman"/>
          <w:sz w:val="24"/>
          <w:szCs w:val="24"/>
        </w:rPr>
        <w:t>поверхностных свойств данных сорбентов</w:t>
      </w:r>
      <w:r w:rsidRPr="00CC4B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78219" w14:textId="01CAE487" w:rsidR="00094464" w:rsidRDefault="00094464" w:rsidP="00D34A5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ОГ-ЭХ пропитывался</w:t>
      </w:r>
      <w:r w:rsidRPr="001A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изопропаноловом</w:t>
      </w:r>
      <w:r w:rsidRPr="001A4E0F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4E0F">
        <w:rPr>
          <w:rFonts w:ascii="Times New Roman" w:hAnsi="Times New Roman" w:cs="Times New Roman"/>
          <w:sz w:val="24"/>
          <w:szCs w:val="24"/>
        </w:rPr>
        <w:t xml:space="preserve"> Cl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E0F">
        <w:rPr>
          <w:rFonts w:ascii="Times New Roman" w:hAnsi="Times New Roman" w:cs="Times New Roman"/>
          <w:sz w:val="24"/>
          <w:szCs w:val="24"/>
        </w:rPr>
        <w:t>Si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E0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E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E0F">
        <w:rPr>
          <w:rFonts w:ascii="Times New Roman" w:hAnsi="Times New Roman" w:cs="Times New Roman"/>
          <w:sz w:val="24"/>
          <w:szCs w:val="24"/>
        </w:rPr>
        <w:t xml:space="preserve"> с добавлением раствора </w:t>
      </w:r>
      <w:r>
        <w:rPr>
          <w:rFonts w:ascii="Times New Roman" w:hAnsi="Times New Roman" w:cs="Times New Roman"/>
          <w:sz w:val="24"/>
          <w:szCs w:val="24"/>
        </w:rPr>
        <w:t xml:space="preserve">аммиака </w:t>
      </w:r>
      <w:r w:rsidRPr="001A4E0F">
        <w:rPr>
          <w:rFonts w:ascii="Times New Roman" w:hAnsi="Times New Roman" w:cs="Times New Roman"/>
          <w:sz w:val="24"/>
          <w:szCs w:val="24"/>
        </w:rPr>
        <w:t xml:space="preserve">в качестве катализатора конденсации </w:t>
      </w:r>
      <w:r w:rsidR="003239FC">
        <w:rPr>
          <w:rFonts w:ascii="Times New Roman" w:hAnsi="Times New Roman" w:cs="Times New Roman"/>
          <w:sz w:val="24"/>
          <w:szCs w:val="24"/>
        </w:rPr>
        <w:t xml:space="preserve">замещённого </w:t>
      </w:r>
      <w:r w:rsidRPr="001A4E0F">
        <w:rPr>
          <w:rFonts w:ascii="Times New Roman" w:hAnsi="Times New Roman" w:cs="Times New Roman"/>
          <w:sz w:val="24"/>
          <w:szCs w:val="24"/>
        </w:rPr>
        <w:t xml:space="preserve">силана. </w:t>
      </w:r>
      <w:r w:rsidRPr="0092604E">
        <w:rPr>
          <w:rFonts w:ascii="Times New Roman" w:hAnsi="Times New Roman" w:cs="Times New Roman"/>
          <w:sz w:val="24"/>
          <w:szCs w:val="24"/>
        </w:rPr>
        <w:t xml:space="preserve">Затем проводилась термообработка </w:t>
      </w:r>
      <w:r>
        <w:rPr>
          <w:rFonts w:ascii="Times New Roman" w:hAnsi="Times New Roman" w:cs="Times New Roman"/>
          <w:sz w:val="24"/>
          <w:szCs w:val="24"/>
        </w:rPr>
        <w:t>ОГ-ЭХ и пропитанного ОГ-ЭХ</w:t>
      </w:r>
      <w:r w:rsidRPr="0092604E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температурах </w:t>
      </w:r>
      <w:r w:rsidR="003239F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300 </w:t>
      </w:r>
      <w:r w:rsidR="003239FC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239FC">
        <w:t> </w:t>
      </w:r>
      <w:r w:rsidRPr="0092604E">
        <w:rPr>
          <w:rFonts w:ascii="Times New Roman" w:hAnsi="Times New Roman" w:cs="Times New Roman"/>
          <w:sz w:val="24"/>
          <w:szCs w:val="24"/>
        </w:rPr>
        <w:t xml:space="preserve">°С с образованием </w:t>
      </w:r>
      <w:r>
        <w:rPr>
          <w:rFonts w:ascii="Times New Roman" w:hAnsi="Times New Roman" w:cs="Times New Roman"/>
          <w:sz w:val="24"/>
          <w:szCs w:val="24"/>
        </w:rPr>
        <w:t>ТРГ</w:t>
      </w:r>
      <w:r w:rsidRPr="0092604E">
        <w:rPr>
          <w:rFonts w:ascii="Times New Roman" w:hAnsi="Times New Roman" w:cs="Times New Roman"/>
          <w:sz w:val="24"/>
          <w:szCs w:val="24"/>
        </w:rPr>
        <w:t xml:space="preserve"> и его прессование в </w:t>
      </w:r>
      <w:r w:rsidR="003239FC">
        <w:rPr>
          <w:rFonts w:ascii="Times New Roman" w:hAnsi="Times New Roman" w:cs="Times New Roman"/>
          <w:sz w:val="24"/>
          <w:szCs w:val="24"/>
        </w:rPr>
        <w:t>фольгу</w:t>
      </w:r>
      <w:r>
        <w:rPr>
          <w:rFonts w:ascii="Times New Roman" w:hAnsi="Times New Roman" w:cs="Times New Roman"/>
          <w:sz w:val="24"/>
          <w:szCs w:val="24"/>
        </w:rPr>
        <w:t xml:space="preserve"> плотностью от </w:t>
      </w:r>
      <w:r w:rsidR="003239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39FC">
        <w:rPr>
          <w:rFonts w:ascii="Times New Roman" w:hAnsi="Times New Roman" w:cs="Times New Roman"/>
          <w:sz w:val="24"/>
          <w:szCs w:val="24"/>
        </w:rPr>
        <w:t>2 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6FB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9260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04E">
        <w:rPr>
          <w:rFonts w:ascii="Times New Roman" w:hAnsi="Times New Roman" w:cs="Times New Roman"/>
          <w:sz w:val="24"/>
          <w:szCs w:val="24"/>
        </w:rPr>
        <w:t>.</w:t>
      </w:r>
    </w:p>
    <w:p w14:paraId="5FADBC5F" w14:textId="507B0AE6" w:rsidR="003239FC" w:rsidRDefault="003239FC" w:rsidP="00D34A57">
      <w:pPr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9FC">
        <w:rPr>
          <w:rFonts w:ascii="Times New Roman" w:hAnsi="Times New Roman" w:cs="Times New Roman"/>
          <w:bCs/>
          <w:sz w:val="24"/>
          <w:szCs w:val="24"/>
        </w:rPr>
        <w:t>Были исследованы краевые углы смачивания по отношению к воде, октану, глицерину и формамиду. По методу Оуэнса-Вендта-Рабеля-Кьельбле были найдены полярная (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</w:rPr>
        <w:t>σ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P</w:t>
      </w:r>
      <w:r w:rsidRPr="003239FC">
        <w:rPr>
          <w:rFonts w:ascii="Times New Roman" w:hAnsi="Times New Roman" w:cs="Times New Roman"/>
          <w:bCs/>
          <w:sz w:val="24"/>
          <w:szCs w:val="24"/>
        </w:rPr>
        <w:t>) и дисперсионная (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</w:rPr>
        <w:t>σ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D</w:t>
      </w:r>
      <w:r w:rsidRPr="003239FC">
        <w:rPr>
          <w:rFonts w:ascii="Times New Roman" w:hAnsi="Times New Roman" w:cs="Times New Roman"/>
          <w:bCs/>
          <w:sz w:val="24"/>
          <w:szCs w:val="24"/>
        </w:rPr>
        <w:t>) составляющие поверхностной энергии различных образцов ТРГ.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9FC">
        <w:rPr>
          <w:rFonts w:ascii="Times New Roman" w:hAnsi="Times New Roman" w:cs="Times New Roman"/>
          <w:bCs/>
          <w:sz w:val="24"/>
          <w:szCs w:val="24"/>
        </w:rPr>
        <w:t xml:space="preserve">При увеличении температуры обработки ОГ выше 500 °С наблюдается снижение 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</w:rPr>
        <w:t>σ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P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32248" w:rsidRPr="00C32248">
        <w:rPr>
          <w:rFonts w:ascii="Times New Roman" w:hAnsi="Times New Roman" w:cs="Times New Roman"/>
          <w:bCs/>
          <w:sz w:val="24"/>
          <w:szCs w:val="24"/>
        </w:rPr>
        <w:t>(с 24,9 до  18,7 мН/м)</w:t>
      </w:r>
      <w:r w:rsidR="00C322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239FC">
        <w:rPr>
          <w:rFonts w:ascii="Times New Roman" w:hAnsi="Times New Roman" w:cs="Times New Roman"/>
          <w:bCs/>
          <w:sz w:val="24"/>
          <w:szCs w:val="24"/>
        </w:rPr>
        <w:t xml:space="preserve">и увеличение 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</w:rPr>
        <w:t>σ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D</w:t>
      </w:r>
      <w:r w:rsidR="00C32248" w:rsidRPr="00C3224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32248" w:rsidRPr="00C32248">
        <w:rPr>
          <w:rFonts w:ascii="Times New Roman" w:hAnsi="Times New Roman" w:cs="Times New Roman"/>
          <w:bCs/>
          <w:sz w:val="24"/>
          <w:szCs w:val="24"/>
        </w:rPr>
        <w:t xml:space="preserve">(с 17,5 до 21,4 мН/м), </w:t>
      </w:r>
      <w:r w:rsidRPr="003239FC">
        <w:rPr>
          <w:rFonts w:ascii="Times New Roman" w:hAnsi="Times New Roman" w:cs="Times New Roman"/>
          <w:bCs/>
          <w:sz w:val="24"/>
          <w:szCs w:val="24"/>
        </w:rPr>
        <w:t>что можно объяснить разрушением гидрофильных кислородсодержащих групп. У ТРГ</w:t>
      </w:r>
      <w:r w:rsidRPr="003239FC">
        <w:rPr>
          <w:rFonts w:ascii="Times New Roman" w:hAnsi="Times New Roman" w:cs="Times New Roman"/>
          <w:sz w:val="24"/>
          <w:szCs w:val="24"/>
        </w:rPr>
        <w:t xml:space="preserve">, </w:t>
      </w:r>
      <w:r w:rsidRPr="003239FC">
        <w:rPr>
          <w:rFonts w:ascii="Times New Roman" w:hAnsi="Times New Roman" w:cs="Times New Roman"/>
          <w:bCs/>
          <w:sz w:val="24"/>
          <w:szCs w:val="24"/>
        </w:rPr>
        <w:t xml:space="preserve">модифицированного полисилоксанами, 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</w:rPr>
        <w:t>σ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P</w:t>
      </w:r>
      <w:r w:rsidRPr="003239FC">
        <w:rPr>
          <w:rFonts w:ascii="Times New Roman" w:hAnsi="Times New Roman" w:cs="Times New Roman"/>
          <w:bCs/>
          <w:sz w:val="24"/>
          <w:szCs w:val="24"/>
        </w:rPr>
        <w:t xml:space="preserve"> значительно снизилась по сравнению с немодифицированным ТРГ</w:t>
      </w:r>
      <w:bookmarkStart w:id="0" w:name="_Hlk180598097"/>
      <w:r w:rsidRPr="00323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9FC">
        <w:rPr>
          <w:rFonts w:ascii="Times New Roman" w:hAnsi="Times New Roman" w:cs="Times New Roman"/>
          <w:sz w:val="24"/>
          <w:szCs w:val="24"/>
        </w:rPr>
        <w:t>(с 24,0 до 6,1 мН/м)</w:t>
      </w:r>
      <w:bookmarkEnd w:id="0"/>
      <w:r w:rsidRPr="003239FC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</w:rPr>
        <w:t>σ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D</w:t>
      </w:r>
      <w:r w:rsidRPr="003239FC">
        <w:rPr>
          <w:rFonts w:ascii="Times New Roman" w:hAnsi="Times New Roman" w:cs="Times New Roman"/>
          <w:bCs/>
          <w:sz w:val="24"/>
          <w:szCs w:val="24"/>
        </w:rPr>
        <w:t xml:space="preserve">, наоборот, немного увеличилась </w:t>
      </w:r>
      <w:r w:rsidRPr="003239FC">
        <w:rPr>
          <w:rFonts w:ascii="Times New Roman" w:hAnsi="Times New Roman" w:cs="Times New Roman"/>
          <w:sz w:val="24"/>
          <w:szCs w:val="24"/>
        </w:rPr>
        <w:t>(с 18,0 до 23,4 мН/м)</w:t>
      </w:r>
      <w:r w:rsidRPr="003239FC">
        <w:rPr>
          <w:rFonts w:ascii="Times New Roman" w:hAnsi="Times New Roman" w:cs="Times New Roman"/>
          <w:bCs/>
          <w:sz w:val="24"/>
          <w:szCs w:val="24"/>
        </w:rPr>
        <w:t>. При повышении температуры обработки ОГ, модифицированного с помощью Cl</w:t>
      </w:r>
      <w:r w:rsidRPr="003239F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239FC">
        <w:rPr>
          <w:rFonts w:ascii="Times New Roman" w:hAnsi="Times New Roman" w:cs="Times New Roman"/>
          <w:bCs/>
          <w:sz w:val="24"/>
          <w:szCs w:val="24"/>
        </w:rPr>
        <w:t>SiCH</w:t>
      </w:r>
      <w:r w:rsidRPr="003239F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3239FC">
        <w:rPr>
          <w:rFonts w:ascii="Times New Roman" w:hAnsi="Times New Roman" w:cs="Times New Roman"/>
          <w:bCs/>
          <w:sz w:val="24"/>
          <w:szCs w:val="24"/>
        </w:rPr>
        <w:t>C</w:t>
      </w:r>
      <w:r w:rsidRPr="003239FC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3239FC">
        <w:rPr>
          <w:rFonts w:ascii="Times New Roman" w:hAnsi="Times New Roman" w:cs="Times New Roman"/>
          <w:bCs/>
          <w:sz w:val="24"/>
          <w:szCs w:val="24"/>
        </w:rPr>
        <w:t>H</w:t>
      </w:r>
      <w:r w:rsidRPr="003239FC"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 w:rsidRPr="003239FC">
        <w:rPr>
          <w:rFonts w:ascii="Times New Roman" w:hAnsi="Times New Roman" w:cs="Times New Roman"/>
          <w:bCs/>
          <w:sz w:val="24"/>
          <w:szCs w:val="24"/>
        </w:rPr>
        <w:t xml:space="preserve">, до 500 °С 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</w:rPr>
        <w:t>σ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P</w:t>
      </w:r>
      <w:r w:rsidRPr="003239FC">
        <w:rPr>
          <w:rFonts w:ascii="Times New Roman" w:hAnsi="Times New Roman" w:cs="Times New Roman"/>
          <w:bCs/>
          <w:sz w:val="24"/>
          <w:szCs w:val="24"/>
        </w:rPr>
        <w:t xml:space="preserve"> продолжает уменьшаться</w:t>
      </w:r>
      <w:r w:rsidR="00C322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248" w:rsidRPr="00C32248">
        <w:rPr>
          <w:rFonts w:ascii="Times New Roman" w:hAnsi="Times New Roman" w:cs="Times New Roman"/>
          <w:bCs/>
          <w:sz w:val="24"/>
          <w:szCs w:val="24"/>
        </w:rPr>
        <w:t>до 4,4 мН/м</w:t>
      </w:r>
      <w:r w:rsidRPr="003239FC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</w:rPr>
        <w:t>σ</w:t>
      </w:r>
      <w:r w:rsidRPr="003239FC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D</w:t>
      </w:r>
      <w:r w:rsidRPr="00323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248" w:rsidRPr="00C32248">
        <w:rPr>
          <w:rFonts w:ascii="Times New Roman" w:hAnsi="Times New Roman" w:cs="Times New Roman"/>
          <w:bCs/>
          <w:sz w:val="24"/>
          <w:szCs w:val="24"/>
        </w:rPr>
        <w:t xml:space="preserve">незначительно </w:t>
      </w:r>
      <w:r w:rsidRPr="003239FC">
        <w:rPr>
          <w:rFonts w:ascii="Times New Roman" w:hAnsi="Times New Roman" w:cs="Times New Roman"/>
          <w:bCs/>
          <w:sz w:val="24"/>
          <w:szCs w:val="24"/>
        </w:rPr>
        <w:t>увеличиваться. Дальнейшее увеличение температуры обработки приводит к разложению полисилоксана с образованием SiO</w:t>
      </w:r>
      <w:r w:rsidRPr="003239F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239FC">
        <w:rPr>
          <w:rFonts w:ascii="Times New Roman" w:hAnsi="Times New Roman" w:cs="Times New Roman"/>
          <w:bCs/>
          <w:sz w:val="24"/>
          <w:szCs w:val="24"/>
        </w:rPr>
        <w:t>, придающего гидрофильные свойства материалу.</w:t>
      </w:r>
    </w:p>
    <w:p w14:paraId="5D6817BF" w14:textId="77777777" w:rsidR="00D34A57" w:rsidRPr="00D34A57" w:rsidRDefault="00D34A57" w:rsidP="00D34A57">
      <w:pPr>
        <w:ind w:firstLine="39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34A57">
        <w:rPr>
          <w:rFonts w:ascii="Times New Roman" w:hAnsi="Times New Roman" w:cs="Times New Roman"/>
          <w:bCs/>
          <w:i/>
          <w:iCs/>
          <w:sz w:val="24"/>
          <w:szCs w:val="24"/>
        </w:rPr>
        <w:t>Исследование выполнено в рамках работ по теме № АААА-А21-121011590086-0 гос. задания.</w:t>
      </w:r>
    </w:p>
    <w:p w14:paraId="3FB9E48A" w14:textId="77777777" w:rsidR="00464F7A" w:rsidRPr="002A6FA6" w:rsidRDefault="00E940D6" w:rsidP="00CD3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33828476" w14:textId="6E74C8C8" w:rsidR="007B058A" w:rsidRDefault="007B058A" w:rsidP="002A6F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B05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7B05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Sorokina N.E., Maksimova N.V., Avdeev V.V. Anodic Oxidation of Graphite in 10 to 98% HNO3. // Inorganic Materials. 2001. V</w:t>
      </w:r>
      <w:r w:rsidR="00D34A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</w:t>
      </w:r>
      <w:r w:rsidRPr="007B05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37. P. 360–365.</w:t>
      </w:r>
    </w:p>
    <w:p w14:paraId="54250072" w14:textId="029FB8EF" w:rsidR="00253BB3" w:rsidRPr="007B058A" w:rsidRDefault="009B199F" w:rsidP="00CD3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Yang X., Zhu L., Chen Y., Bao B, Xu J., Zhou 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Controlled hydrophilic/hydrophobic property of silica films by</w:t>
      </w:r>
      <w:r w:rsidR="006468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manipulating the hydrolysis and condensation of tetraethoxysilane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// </w:t>
      </w:r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Applied Surface Science</w:t>
      </w:r>
      <w:r w:rsidR="006468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2016.</w:t>
      </w:r>
      <w:r w:rsidR="004F3C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</w:t>
      </w:r>
      <w:r w:rsidR="00D34A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</w:t>
      </w:r>
      <w:r w:rsidR="004F3C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376</w:t>
      </w:r>
      <w:r w:rsidR="004F3C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P. 1-</w:t>
      </w:r>
      <w:r w:rsidRPr="009B19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4F3C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sectPr w:rsidR="00253BB3" w:rsidRPr="007B058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7A"/>
    <w:rsid w:val="000771C9"/>
    <w:rsid w:val="00094464"/>
    <w:rsid w:val="00144865"/>
    <w:rsid w:val="00162458"/>
    <w:rsid w:val="001855F2"/>
    <w:rsid w:val="001A4E0F"/>
    <w:rsid w:val="0020632B"/>
    <w:rsid w:val="00224BFF"/>
    <w:rsid w:val="0023462D"/>
    <w:rsid w:val="00253BB3"/>
    <w:rsid w:val="002A6FA6"/>
    <w:rsid w:val="002C7539"/>
    <w:rsid w:val="002E6E3A"/>
    <w:rsid w:val="002F5345"/>
    <w:rsid w:val="003144E0"/>
    <w:rsid w:val="003239FC"/>
    <w:rsid w:val="0038656B"/>
    <w:rsid w:val="003B4FBD"/>
    <w:rsid w:val="003E5E7E"/>
    <w:rsid w:val="00420376"/>
    <w:rsid w:val="00447E6E"/>
    <w:rsid w:val="00464F7A"/>
    <w:rsid w:val="004677D7"/>
    <w:rsid w:val="00474987"/>
    <w:rsid w:val="004D0A60"/>
    <w:rsid w:val="004F3C5F"/>
    <w:rsid w:val="00513520"/>
    <w:rsid w:val="00543450"/>
    <w:rsid w:val="005467E4"/>
    <w:rsid w:val="00646841"/>
    <w:rsid w:val="00647469"/>
    <w:rsid w:val="00666FF0"/>
    <w:rsid w:val="006A6FB1"/>
    <w:rsid w:val="006E7D7D"/>
    <w:rsid w:val="007940EF"/>
    <w:rsid w:val="00796F3C"/>
    <w:rsid w:val="007A33D1"/>
    <w:rsid w:val="007A754D"/>
    <w:rsid w:val="007B058A"/>
    <w:rsid w:val="007E7B76"/>
    <w:rsid w:val="00845216"/>
    <w:rsid w:val="00855BAA"/>
    <w:rsid w:val="008F1540"/>
    <w:rsid w:val="00903A5C"/>
    <w:rsid w:val="0092604E"/>
    <w:rsid w:val="00931194"/>
    <w:rsid w:val="00952D19"/>
    <w:rsid w:val="009B199F"/>
    <w:rsid w:val="00A557C1"/>
    <w:rsid w:val="00AD7266"/>
    <w:rsid w:val="00B42862"/>
    <w:rsid w:val="00C06EE9"/>
    <w:rsid w:val="00C32248"/>
    <w:rsid w:val="00CC4B2D"/>
    <w:rsid w:val="00CD3E42"/>
    <w:rsid w:val="00CF7433"/>
    <w:rsid w:val="00D172C7"/>
    <w:rsid w:val="00D201E8"/>
    <w:rsid w:val="00D34A57"/>
    <w:rsid w:val="00D72D15"/>
    <w:rsid w:val="00DC79E0"/>
    <w:rsid w:val="00DE7B01"/>
    <w:rsid w:val="00E377BF"/>
    <w:rsid w:val="00E940D6"/>
    <w:rsid w:val="00EC1987"/>
    <w:rsid w:val="00F15C27"/>
    <w:rsid w:val="00F351B0"/>
    <w:rsid w:val="00F66064"/>
    <w:rsid w:val="00FA4B8E"/>
    <w:rsid w:val="00FD3FCB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F99F"/>
  <w15:docId w15:val="{93BEBB04-D986-4024-982E-655323D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unhideWhenUsed/>
    <w:rsid w:val="00E940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865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A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volk6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Links>
    <vt:vector size="6" baseType="variant">
      <vt:variant>
        <vt:i4>2490463</vt:i4>
      </vt:variant>
      <vt:variant>
        <vt:i4>0</vt:i4>
      </vt:variant>
      <vt:variant>
        <vt:i4>0</vt:i4>
      </vt:variant>
      <vt:variant>
        <vt:i4>5</vt:i4>
      </vt:variant>
      <vt:variant>
        <vt:lpwstr>mailto:svetavolk622@gmail.com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plasma</dc:creator>
  <cp:lastModifiedBy>Света</cp:lastModifiedBy>
  <cp:revision>11</cp:revision>
  <dcterms:created xsi:type="dcterms:W3CDTF">2025-03-03T11:54:00Z</dcterms:created>
  <dcterms:modified xsi:type="dcterms:W3CDTF">2025-03-03T13:10:00Z</dcterms:modified>
</cp:coreProperties>
</file>