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640C4F1" w:rsidR="00130241" w:rsidRDefault="008565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91837284"/>
      <w:r>
        <w:rPr>
          <w:b/>
          <w:color w:val="000000"/>
        </w:rPr>
        <w:t>Фталонитрильные связующие для</w:t>
      </w:r>
      <w:r w:rsidR="00C648A4">
        <w:rPr>
          <w:b/>
          <w:color w:val="000000"/>
        </w:rPr>
        <w:t xml:space="preserve"> изготовления</w:t>
      </w:r>
      <w:r>
        <w:rPr>
          <w:b/>
          <w:color w:val="000000"/>
        </w:rPr>
        <w:t xml:space="preserve"> полимерных композиционных материалов методом </w:t>
      </w:r>
      <w:r w:rsidR="00C648A4">
        <w:rPr>
          <w:b/>
          <w:color w:val="000000"/>
        </w:rPr>
        <w:t xml:space="preserve">вакуумной </w:t>
      </w:r>
      <w:r>
        <w:rPr>
          <w:b/>
          <w:color w:val="000000"/>
        </w:rPr>
        <w:t>инфузии</w:t>
      </w:r>
    </w:p>
    <w:p w14:paraId="00000002" w14:textId="74DD0750" w:rsidR="00130241" w:rsidRDefault="00647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Абдуллина Д. Р</w:t>
      </w:r>
      <w:r w:rsidR="002041C3">
        <w:rPr>
          <w:b/>
          <w:i/>
          <w:color w:val="000000"/>
        </w:rPr>
        <w:t>.</w:t>
      </w:r>
      <w:r w:rsidR="00EB2070">
        <w:rPr>
          <w:b/>
          <w:i/>
          <w:color w:val="000000"/>
        </w:rPr>
        <w:t>,</w:t>
      </w:r>
      <w:r w:rsidR="00950B4D">
        <w:rPr>
          <w:b/>
          <w:i/>
          <w:color w:val="000000"/>
        </w:rPr>
        <w:t xml:space="preserve"> </w:t>
      </w:r>
      <w:proofErr w:type="spellStart"/>
      <w:r w:rsidR="00950B4D">
        <w:rPr>
          <w:b/>
          <w:i/>
          <w:color w:val="000000"/>
        </w:rPr>
        <w:t>Кучевская</w:t>
      </w:r>
      <w:proofErr w:type="spellEnd"/>
      <w:r w:rsidR="00950B4D">
        <w:rPr>
          <w:b/>
          <w:i/>
          <w:color w:val="000000"/>
        </w:rPr>
        <w:t xml:space="preserve"> М.Е.,</w:t>
      </w:r>
      <w:r w:rsidR="00EB2070">
        <w:rPr>
          <w:b/>
          <w:i/>
          <w:color w:val="000000"/>
        </w:rPr>
        <w:t xml:space="preserve"> Кондратьева А.</w:t>
      </w:r>
      <w:r w:rsidR="007115A9">
        <w:rPr>
          <w:b/>
          <w:i/>
          <w:color w:val="000000"/>
        </w:rPr>
        <w:t xml:space="preserve"> </w:t>
      </w:r>
      <w:r w:rsidR="00EB2070">
        <w:rPr>
          <w:b/>
          <w:i/>
          <w:color w:val="000000"/>
        </w:rPr>
        <w:t>А.</w:t>
      </w:r>
    </w:p>
    <w:p w14:paraId="00000003" w14:textId="52B59F6B" w:rsidR="00130241" w:rsidRDefault="00204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4791A">
        <w:rPr>
          <w:i/>
          <w:color w:val="000000"/>
        </w:rPr>
        <w:t>2 курс магистратуры</w:t>
      </w:r>
    </w:p>
    <w:p w14:paraId="00000005" w14:textId="39586889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D020B">
        <w:rPr>
          <w:i/>
          <w:color w:val="000000"/>
        </w:rPr>
        <w:t>Х</w:t>
      </w:r>
      <w:r w:rsidR="00391C38">
        <w:rPr>
          <w:i/>
          <w:color w:val="000000"/>
        </w:rPr>
        <w:t>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6D429917" w:rsidR="00130241" w:rsidRPr="00EC4B5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26A63">
        <w:rPr>
          <w:i/>
          <w:color w:val="000000"/>
          <w:lang w:val="en-US"/>
        </w:rPr>
        <w:t>E</w:t>
      </w:r>
      <w:r w:rsidR="003B76D6" w:rsidRPr="00EC4B54">
        <w:rPr>
          <w:i/>
          <w:color w:val="000000"/>
        </w:rPr>
        <w:t>-</w:t>
      </w:r>
      <w:r w:rsidRPr="00126A63">
        <w:rPr>
          <w:i/>
          <w:color w:val="000000"/>
          <w:lang w:val="en-US"/>
        </w:rPr>
        <w:t>mail</w:t>
      </w:r>
      <w:r w:rsidRPr="00EC4B54">
        <w:rPr>
          <w:i/>
          <w:color w:val="000000"/>
        </w:rPr>
        <w:t xml:space="preserve">: </w:t>
      </w:r>
      <w:proofErr w:type="spellStart"/>
      <w:r w:rsidR="0064791A">
        <w:rPr>
          <w:i/>
          <w:color w:val="000000"/>
          <w:u w:val="single"/>
          <w:lang w:val="en-US"/>
        </w:rPr>
        <w:t>dianaabdullina</w:t>
      </w:r>
      <w:proofErr w:type="spellEnd"/>
      <w:r w:rsidR="0064791A" w:rsidRPr="00EC4B54">
        <w:rPr>
          <w:i/>
          <w:color w:val="000000"/>
          <w:u w:val="single"/>
        </w:rPr>
        <w:t>8@</w:t>
      </w:r>
      <w:proofErr w:type="spellStart"/>
      <w:r w:rsidR="0064791A">
        <w:rPr>
          <w:i/>
          <w:color w:val="000000"/>
          <w:u w:val="single"/>
          <w:lang w:val="en-US"/>
        </w:rPr>
        <w:t>gmail</w:t>
      </w:r>
      <w:proofErr w:type="spellEnd"/>
      <w:r w:rsidR="0064791A" w:rsidRPr="00EC4B54">
        <w:rPr>
          <w:i/>
          <w:color w:val="000000"/>
          <w:u w:val="single"/>
        </w:rPr>
        <w:t>.</w:t>
      </w:r>
      <w:r w:rsidR="0064791A">
        <w:rPr>
          <w:i/>
          <w:color w:val="000000"/>
          <w:u w:val="single"/>
          <w:lang w:val="en-US"/>
        </w:rPr>
        <w:t>com</w:t>
      </w:r>
    </w:p>
    <w:p w14:paraId="0615E8BC" w14:textId="5AB5E34C" w:rsidR="00F055CC" w:rsidRDefault="00F055C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Современные полимерные композиционные материалы (ПКМ) играют ключевую роль в различных высокотехнологичных отраслях, включая аэрокосмическую, автомобильную и энергетическую промышленности</w:t>
      </w:r>
      <w:r w:rsidR="0041118D">
        <w:rPr>
          <w:color w:val="000000"/>
        </w:rPr>
        <w:t>. Их уникальные свойства, такие как высокая прочность, низкий удельный вес и устойчивость к агрессивным средам, делают их незаменимыми для создания инновационных конструкций. Однако дальнейшее развитие ПКМ требует совершенствования связующих компонентов, которые определяют их эксплуатационные характеристики.</w:t>
      </w:r>
    </w:p>
    <w:p w14:paraId="0EDDBFB1" w14:textId="5F3CBECF" w:rsidR="0041118D" w:rsidRPr="00917776" w:rsidRDefault="0085659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E60CE">
        <w:t xml:space="preserve">Фталонитрильные смолы являются перспективным классом связующих, </w:t>
      </w:r>
      <w:r w:rsidR="0058580D">
        <w:t>способные к длительной эксплуатации без потери свойств при 300 ℃</w:t>
      </w:r>
      <w:r w:rsidR="007C7581">
        <w:t xml:space="preserve"> (до 1000 часов)</w:t>
      </w:r>
      <w:r w:rsidR="00EF2A6A">
        <w:t xml:space="preserve">. Они обладают </w:t>
      </w:r>
      <w:r w:rsidR="00EF2A6A" w:rsidRPr="004729DA">
        <w:t>высокими механическими характеристиками</w:t>
      </w:r>
      <w:r w:rsidR="007C7581" w:rsidRPr="00EF2A6A">
        <w:t xml:space="preserve"> </w:t>
      </w:r>
      <w:r w:rsidR="007C7581">
        <w:t>при температурах вплоть до 350 </w:t>
      </w:r>
      <w:r w:rsidR="00EF2A6A">
        <w:rPr>
          <w:color w:val="000000"/>
        </w:rPr>
        <w:t>˚С</w:t>
      </w:r>
      <w:r w:rsidR="007C7581">
        <w:t>,</w:t>
      </w:r>
      <w:r w:rsidR="00E677B4">
        <w:t xml:space="preserve"> а также</w:t>
      </w:r>
      <w:r w:rsidR="00EF2A6A">
        <w:t xml:space="preserve"> их </w:t>
      </w:r>
      <w:r w:rsidR="00EF2A6A" w:rsidRPr="004729DA">
        <w:t xml:space="preserve">кислородный индекс для </w:t>
      </w:r>
      <w:r w:rsidR="00EF2A6A">
        <w:t>ПКМ</w:t>
      </w:r>
      <w:r w:rsidR="00EF2A6A" w:rsidRPr="004729DA">
        <w:t xml:space="preserve"> </w:t>
      </w:r>
      <w:r w:rsidR="00EF2A6A">
        <w:t>составляет</w:t>
      </w:r>
      <w:r w:rsidR="00EF2A6A" w:rsidRPr="004729DA">
        <w:t xml:space="preserve"> 100% O</w:t>
      </w:r>
      <w:r w:rsidR="00EF2A6A" w:rsidRPr="004729DA">
        <w:rPr>
          <w:vertAlign w:val="subscript"/>
        </w:rPr>
        <w:t>2</w:t>
      </w:r>
      <w:r w:rsidR="00EF2A6A" w:rsidRPr="004729DA">
        <w:t xml:space="preserve">, </w:t>
      </w:r>
      <w:r w:rsidR="00EF2A6A">
        <w:t>то есть не поддерживают горение</w:t>
      </w:r>
      <w:r w:rsidR="00EF2A6A" w:rsidRPr="004729DA">
        <w:t>.</w:t>
      </w:r>
    </w:p>
    <w:p w14:paraId="3A40197A" w14:textId="3A5CB3FA" w:rsidR="009E1C4E" w:rsidRDefault="009118F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Основным недостатком фталонитрильных связующих является </w:t>
      </w:r>
      <w:r w:rsidR="00893759">
        <w:rPr>
          <w:color w:val="000000"/>
        </w:rPr>
        <w:t xml:space="preserve">низкая </w:t>
      </w:r>
      <w:r w:rsidR="006821EA">
        <w:rPr>
          <w:color w:val="000000"/>
        </w:rPr>
        <w:t>технологичность</w:t>
      </w:r>
      <w:r>
        <w:rPr>
          <w:color w:val="000000"/>
        </w:rPr>
        <w:t>, связанная с высокой температурой плавления и вязкостью мономеров, что затрудняет их использование в таких экономически эффективных методах формования, как намотка и вакуумная инфузия</w:t>
      </w:r>
      <w:r w:rsidRPr="009118FF">
        <w:rPr>
          <w:color w:val="000000"/>
        </w:rPr>
        <w:t xml:space="preserve"> [1]</w:t>
      </w:r>
      <w:r>
        <w:rPr>
          <w:color w:val="000000"/>
        </w:rPr>
        <w:t>.</w:t>
      </w:r>
    </w:p>
    <w:p w14:paraId="00F6FA81" w14:textId="56618BB0" w:rsidR="0012675E" w:rsidRDefault="00856594" w:rsidP="00126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основании литературных данных </w:t>
      </w:r>
      <w:r w:rsidRPr="004729DA">
        <w:rPr>
          <w:color w:val="000000"/>
        </w:rPr>
        <w:t>[2</w:t>
      </w:r>
      <w:r w:rsidR="00424DB8">
        <w:rPr>
          <w:color w:val="000000"/>
        </w:rPr>
        <w:t>, </w:t>
      </w:r>
      <w:r w:rsidRPr="004729DA">
        <w:rPr>
          <w:color w:val="000000"/>
        </w:rPr>
        <w:t>3]</w:t>
      </w:r>
      <w:r w:rsidR="005E3C6C">
        <w:rPr>
          <w:color w:val="000000"/>
        </w:rPr>
        <w:t xml:space="preserve"> </w:t>
      </w:r>
      <w:r>
        <w:rPr>
          <w:color w:val="000000"/>
        </w:rPr>
        <w:t>в</w:t>
      </w:r>
      <w:r w:rsidR="005E3C6C">
        <w:rPr>
          <w:color w:val="000000"/>
        </w:rPr>
        <w:t xml:space="preserve"> качестве </w:t>
      </w:r>
      <w:r>
        <w:rPr>
          <w:color w:val="000000"/>
        </w:rPr>
        <w:t>активных разбавителей</w:t>
      </w:r>
      <w:r w:rsidR="005E3C6C">
        <w:rPr>
          <w:color w:val="000000"/>
        </w:rPr>
        <w:t xml:space="preserve"> был</w:t>
      </w:r>
      <w:r w:rsidR="0012675E">
        <w:rPr>
          <w:color w:val="000000"/>
        </w:rPr>
        <w:t>и</w:t>
      </w:r>
      <w:r w:rsidR="005E3C6C">
        <w:rPr>
          <w:color w:val="000000"/>
        </w:rPr>
        <w:t xml:space="preserve"> предложен</w:t>
      </w:r>
      <w:r w:rsidR="0012675E">
        <w:rPr>
          <w:color w:val="000000"/>
        </w:rPr>
        <w:t>ы</w:t>
      </w:r>
      <w:r w:rsidR="005E3C6C">
        <w:rPr>
          <w:color w:val="000000"/>
        </w:rPr>
        <w:t xml:space="preserve"> </w:t>
      </w:r>
      <w:r w:rsidR="005E3C6C" w:rsidRPr="005E3C6C">
        <w:rPr>
          <w:i/>
          <w:iCs/>
          <w:color w:val="000000"/>
        </w:rPr>
        <w:t>бис</w:t>
      </w:r>
      <w:r w:rsidR="005E3C6C" w:rsidRPr="005E3C6C">
        <w:rPr>
          <w:color w:val="000000"/>
        </w:rPr>
        <w:t>(3-(3,4-</w:t>
      </w:r>
      <w:proofErr w:type="gramStart"/>
      <w:r w:rsidR="005E3C6C" w:rsidRPr="005E3C6C">
        <w:rPr>
          <w:color w:val="000000"/>
        </w:rPr>
        <w:t>дицианофенокси)фенил</w:t>
      </w:r>
      <w:proofErr w:type="gramEnd"/>
      <w:r w:rsidR="005E3C6C" w:rsidRPr="005E3C6C">
        <w:rPr>
          <w:color w:val="000000"/>
        </w:rPr>
        <w:t>)</w:t>
      </w:r>
      <w:proofErr w:type="spellStart"/>
      <w:r w:rsidR="005E3C6C" w:rsidRPr="005E3C6C">
        <w:rPr>
          <w:color w:val="000000"/>
        </w:rPr>
        <w:t>фенилфосфат</w:t>
      </w:r>
      <w:proofErr w:type="spellEnd"/>
      <w:r w:rsidR="005E3C6C">
        <w:rPr>
          <w:color w:val="000000"/>
        </w:rPr>
        <w:t xml:space="preserve"> (ФФН)</w:t>
      </w:r>
      <w:r w:rsidR="0012675E">
        <w:rPr>
          <w:color w:val="000000"/>
        </w:rPr>
        <w:t xml:space="preserve"> и </w:t>
      </w:r>
      <w:r w:rsidR="0012675E" w:rsidRPr="0012675E">
        <w:rPr>
          <w:color w:val="000000"/>
        </w:rPr>
        <w:t>4-(4-цианофенокси)фталонитрил</w:t>
      </w:r>
      <w:r w:rsidR="0012675E">
        <w:rPr>
          <w:color w:val="000000"/>
        </w:rPr>
        <w:t xml:space="preserve"> (ЦФН). В</w:t>
      </w:r>
      <w:r w:rsidR="0012675E" w:rsidRPr="0012675E">
        <w:rPr>
          <w:color w:val="000000"/>
        </w:rPr>
        <w:t xml:space="preserve"> </w:t>
      </w:r>
      <w:r w:rsidR="0012675E">
        <w:rPr>
          <w:color w:val="000000"/>
        </w:rPr>
        <w:t>случае ФФН, введение фосфатного мостика в структуру мономера фталонитрила привело к уменьшению температуры стеклования мономера (</w:t>
      </w:r>
      <w:proofErr w:type="spellStart"/>
      <w:r w:rsidR="0012675E">
        <w:rPr>
          <w:color w:val="000000"/>
          <w:lang w:val="en-US"/>
        </w:rPr>
        <w:t>T</w:t>
      </w:r>
      <w:r w:rsidR="0012675E" w:rsidRPr="006821EA">
        <w:rPr>
          <w:color w:val="000000"/>
          <w:vertAlign w:val="subscript"/>
          <w:lang w:val="en-US"/>
        </w:rPr>
        <w:t>g</w:t>
      </w:r>
      <w:proofErr w:type="spellEnd"/>
      <w:r>
        <w:rPr>
          <w:color w:val="000000"/>
        </w:rPr>
        <w:t> </w:t>
      </w:r>
      <w:r w:rsidR="0012675E" w:rsidRPr="0012675E">
        <w:rPr>
          <w:color w:val="000000"/>
        </w:rPr>
        <w:t>=</w:t>
      </w:r>
      <w:r>
        <w:rPr>
          <w:color w:val="000000"/>
        </w:rPr>
        <w:t> </w:t>
      </w:r>
      <w:r w:rsidR="0012675E" w:rsidRPr="0012675E">
        <w:rPr>
          <w:color w:val="000000"/>
        </w:rPr>
        <w:t>42</w:t>
      </w:r>
      <w:r w:rsidR="006821EA">
        <w:rPr>
          <w:color w:val="000000"/>
        </w:rPr>
        <w:t> </w:t>
      </w:r>
      <w:r w:rsidR="0012675E">
        <w:rPr>
          <w:color w:val="000000"/>
        </w:rPr>
        <w:t>˚С</w:t>
      </w:r>
      <w:r w:rsidR="0012675E" w:rsidRPr="0012675E">
        <w:rPr>
          <w:color w:val="000000"/>
        </w:rPr>
        <w:t>)</w:t>
      </w:r>
      <w:r w:rsidR="0012675E">
        <w:rPr>
          <w:color w:val="000000"/>
        </w:rPr>
        <w:t>.</w:t>
      </w:r>
      <w:r w:rsidR="0012675E" w:rsidRPr="0012675E">
        <w:rPr>
          <w:color w:val="000000"/>
        </w:rPr>
        <w:t xml:space="preserve"> </w:t>
      </w:r>
      <w:r w:rsidR="0012675E">
        <w:rPr>
          <w:color w:val="000000"/>
        </w:rPr>
        <w:t xml:space="preserve"> </w:t>
      </w:r>
      <w:r w:rsidR="00185486">
        <w:rPr>
          <w:color w:val="000000"/>
        </w:rPr>
        <w:t xml:space="preserve">ЦФН является гидролитически стабильным низкомолекулярным активным разбавителем, содержащим как </w:t>
      </w:r>
      <w:proofErr w:type="spellStart"/>
      <w:r w:rsidR="00185486">
        <w:rPr>
          <w:color w:val="000000"/>
        </w:rPr>
        <w:t>бензонитрильные</w:t>
      </w:r>
      <w:proofErr w:type="spellEnd"/>
      <w:r w:rsidR="00185486">
        <w:rPr>
          <w:color w:val="000000"/>
        </w:rPr>
        <w:t xml:space="preserve">, так и </w:t>
      </w:r>
      <w:proofErr w:type="spellStart"/>
      <w:r w:rsidR="00185486">
        <w:rPr>
          <w:color w:val="000000"/>
        </w:rPr>
        <w:t>фталонитрильные</w:t>
      </w:r>
      <w:proofErr w:type="spellEnd"/>
      <w:r w:rsidR="00185486">
        <w:rPr>
          <w:color w:val="000000"/>
        </w:rPr>
        <w:t xml:space="preserve"> группы, способные к термической </w:t>
      </w:r>
      <w:proofErr w:type="spellStart"/>
      <w:r w:rsidR="00185486">
        <w:rPr>
          <w:color w:val="000000"/>
        </w:rPr>
        <w:t>сополимеризации</w:t>
      </w:r>
      <w:proofErr w:type="spellEnd"/>
      <w:r w:rsidR="00185486">
        <w:rPr>
          <w:color w:val="000000"/>
        </w:rPr>
        <w:t xml:space="preserve">. </w:t>
      </w:r>
    </w:p>
    <w:p w14:paraId="2C472323" w14:textId="55537A95" w:rsidR="00F66775" w:rsidRDefault="00991DAC" w:rsidP="00F66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B5ED31" wp14:editId="7AEB0F51">
            <wp:simplePos x="0" y="0"/>
            <wp:positionH relativeFrom="margin">
              <wp:align>left</wp:align>
            </wp:positionH>
            <wp:positionV relativeFrom="paragraph">
              <wp:posOffset>920750</wp:posOffset>
            </wp:positionV>
            <wp:extent cx="5831840" cy="77787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486">
        <w:rPr>
          <w:color w:val="000000"/>
        </w:rPr>
        <w:t>Были разработаны несколько инфузионных составов, где в качестве отвердителя использовался 4-</w:t>
      </w:r>
      <w:r w:rsidR="00741734" w:rsidRPr="004729DA">
        <w:rPr>
          <w:color w:val="000000"/>
        </w:rPr>
        <w:t>(4-</w:t>
      </w:r>
      <w:proofErr w:type="gramStart"/>
      <w:r w:rsidR="00185486">
        <w:rPr>
          <w:color w:val="000000"/>
        </w:rPr>
        <w:t>аминофенокси</w:t>
      </w:r>
      <w:r w:rsidR="00741734" w:rsidRPr="004729DA">
        <w:rPr>
          <w:color w:val="000000"/>
        </w:rPr>
        <w:t>)</w:t>
      </w:r>
      <w:r w:rsidR="00185486">
        <w:rPr>
          <w:color w:val="000000"/>
        </w:rPr>
        <w:t>фталонитрил</w:t>
      </w:r>
      <w:proofErr w:type="gramEnd"/>
      <w:r w:rsidR="00185486">
        <w:rPr>
          <w:color w:val="000000"/>
        </w:rPr>
        <w:t xml:space="preserve"> (</w:t>
      </w:r>
      <w:r w:rsidR="006821EA">
        <w:rPr>
          <w:i/>
          <w:iCs/>
          <w:color w:val="000000"/>
          <w:lang w:val="en-GB"/>
        </w:rPr>
        <w:t>p</w:t>
      </w:r>
      <w:r w:rsidR="00185486">
        <w:rPr>
          <w:color w:val="000000"/>
        </w:rPr>
        <w:t xml:space="preserve">-АФН), а в качестве мономера использовался </w:t>
      </w:r>
      <w:r w:rsidR="00757A47" w:rsidRPr="00757A47">
        <w:rPr>
          <w:color w:val="000000"/>
        </w:rPr>
        <w:t>4,4’-(1,3-фениленбис(окси))</w:t>
      </w:r>
      <w:proofErr w:type="spellStart"/>
      <w:r w:rsidR="00757A47" w:rsidRPr="00757A47">
        <w:rPr>
          <w:color w:val="000000"/>
        </w:rPr>
        <w:t>дифталонитрил</w:t>
      </w:r>
      <w:proofErr w:type="spellEnd"/>
      <w:r w:rsidR="00F66775">
        <w:rPr>
          <w:color w:val="000000"/>
        </w:rPr>
        <w:t xml:space="preserve"> (ДФБ), отвечающий за механические свойства конечного изделия.</w:t>
      </w:r>
      <w:r>
        <w:rPr>
          <w:color w:val="000000"/>
        </w:rPr>
        <w:t xml:space="preserve"> Полный состав связующего представлен на Рис. 1.</w:t>
      </w:r>
    </w:p>
    <w:p w14:paraId="1F7DE054" w14:textId="0922F074" w:rsidR="00F66775" w:rsidRDefault="00991DAC" w:rsidP="00424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 1. Состав инфузионного </w:t>
      </w:r>
      <w:proofErr w:type="spellStart"/>
      <w:r>
        <w:rPr>
          <w:color w:val="000000"/>
        </w:rPr>
        <w:t>фталонитрильного</w:t>
      </w:r>
      <w:proofErr w:type="spellEnd"/>
      <w:r>
        <w:rPr>
          <w:color w:val="000000"/>
        </w:rPr>
        <w:t xml:space="preserve"> связующего</w:t>
      </w:r>
    </w:p>
    <w:p w14:paraId="52CF14E6" w14:textId="45D3F6BE" w:rsidR="00185486" w:rsidRDefault="00424DB8" w:rsidP="00126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Были исследованы свойства </w:t>
      </w:r>
      <w:r w:rsidR="00757A47">
        <w:t>смол</w:t>
      </w:r>
      <w:r>
        <w:t xml:space="preserve">, пластика и ПКМ. </w:t>
      </w:r>
      <w:r w:rsidRPr="004729DA">
        <w:t xml:space="preserve">Установлено, что разработанные составы полностью соответствуют требованиям, предъявляемым к инфузионным связующим: их вязкость не превышает 500 </w:t>
      </w:r>
      <w:proofErr w:type="spellStart"/>
      <w:r w:rsidRPr="004729DA">
        <w:t>мПа·с</w:t>
      </w:r>
      <w:proofErr w:type="spellEnd"/>
      <w:r w:rsidRPr="004729DA">
        <w:t xml:space="preserve"> в температурном диапазоне от 130 до 150 </w:t>
      </w:r>
      <w:r>
        <w:rPr>
          <w:color w:val="000000"/>
        </w:rPr>
        <w:t>˚</w:t>
      </w:r>
      <w:r w:rsidRPr="004729DA">
        <w:t>С</w:t>
      </w:r>
      <w:r>
        <w:t>, а</w:t>
      </w:r>
      <w:r w:rsidRPr="00424DB8">
        <w:t xml:space="preserve"> </w:t>
      </w:r>
      <w:r>
        <w:t>в</w:t>
      </w:r>
      <w:r w:rsidRPr="004729DA">
        <w:t>ремя жизни связующих составляет более 4-х часов при заданных температурах</w:t>
      </w:r>
      <w:r>
        <w:t xml:space="preserve">. </w:t>
      </w:r>
    </w:p>
    <w:p w14:paraId="02F8CA71" w14:textId="3F3D2841" w:rsidR="00EE42ED" w:rsidRPr="004729DA" w:rsidRDefault="00EE42ED" w:rsidP="004729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color w:val="000000"/>
          <w:lang w:val="en-US"/>
        </w:rPr>
      </w:pPr>
      <w:r w:rsidRPr="004729DA">
        <w:rPr>
          <w:i/>
          <w:iCs/>
        </w:rPr>
        <w:t>Работа выполнена в рамках государственного задания АААА-А21-121011590086-0 Химического факультета МГУ им. М</w:t>
      </w:r>
      <w:r w:rsidRPr="004729DA">
        <w:rPr>
          <w:i/>
          <w:iCs/>
          <w:lang w:val="en-US"/>
        </w:rPr>
        <w:t>.</w:t>
      </w:r>
      <w:r w:rsidRPr="004729DA">
        <w:rPr>
          <w:i/>
          <w:iCs/>
        </w:rPr>
        <w:t>В</w:t>
      </w:r>
      <w:r w:rsidRPr="004729DA">
        <w:rPr>
          <w:i/>
          <w:iCs/>
          <w:lang w:val="en-US"/>
        </w:rPr>
        <w:t xml:space="preserve">. </w:t>
      </w:r>
      <w:r w:rsidRPr="004729DA">
        <w:rPr>
          <w:i/>
          <w:iCs/>
        </w:rPr>
        <w:t>Ломоносова</w:t>
      </w:r>
      <w:r w:rsidRPr="004729DA">
        <w:rPr>
          <w:i/>
          <w:iCs/>
          <w:lang w:val="en-US"/>
        </w:rPr>
        <w:t>.</w:t>
      </w:r>
    </w:p>
    <w:p w14:paraId="0000000E" w14:textId="3626A0EF" w:rsidR="00130241" w:rsidRPr="00950B4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>
        <w:rPr>
          <w:b/>
          <w:color w:val="000000"/>
        </w:rPr>
        <w:t>Литература</w:t>
      </w:r>
    </w:p>
    <w:p w14:paraId="02C2D789" w14:textId="586F1E23" w:rsidR="009A289C" w:rsidRPr="004729DA" w:rsidRDefault="0076143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4729DA">
        <w:rPr>
          <w:lang w:val="en-US"/>
        </w:rPr>
        <w:t>1</w:t>
      </w:r>
      <w:r w:rsidR="009A289C" w:rsidRPr="004729DA">
        <w:rPr>
          <w:lang w:val="en-US"/>
        </w:rPr>
        <w:t xml:space="preserve">. </w:t>
      </w:r>
      <w:r w:rsidR="009118FF" w:rsidRPr="00424DB8">
        <w:rPr>
          <w:lang w:val="en-US"/>
        </w:rPr>
        <w:t xml:space="preserve">M. Derradji, W. Jun, L. Wenbin, J. Wang and W. Liu, Phthalonitrile Resins and Composites: Properties and Applications, 1st </w:t>
      </w:r>
      <w:proofErr w:type="spellStart"/>
      <w:r w:rsidR="009118FF" w:rsidRPr="00424DB8">
        <w:rPr>
          <w:lang w:val="en-US"/>
        </w:rPr>
        <w:t>edn</w:t>
      </w:r>
      <w:proofErr w:type="spellEnd"/>
      <w:r w:rsidR="009118FF" w:rsidRPr="00424DB8">
        <w:rPr>
          <w:lang w:val="en-US"/>
        </w:rPr>
        <w:t>., Elsevier, 2018; https://doi.org/10.1016/C2016-0-03991-8.</w:t>
      </w:r>
    </w:p>
    <w:p w14:paraId="155F549E" w14:textId="0D8039EC" w:rsidR="009A289C" w:rsidRPr="004729DA" w:rsidRDefault="0018548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hd w:val="clear" w:color="auto" w:fill="FFFFFF"/>
          <w:lang w:val="en-US"/>
        </w:rPr>
      </w:pPr>
      <w:r w:rsidRPr="004729DA">
        <w:rPr>
          <w:lang w:val="en-US"/>
        </w:rPr>
        <w:t xml:space="preserve">2. </w:t>
      </w:r>
      <w:r w:rsidRPr="004729DA">
        <w:rPr>
          <w:shd w:val="clear" w:color="auto" w:fill="FFFFFF"/>
          <w:lang w:val="en-US"/>
        </w:rPr>
        <w:t xml:space="preserve">Bulgakov B. A. et al. Low-melting phthalonitrile thermosetting monomers with siloxane-and phosphate bridges //European Polymer Journal. – 2016. – </w:t>
      </w:r>
      <w:r w:rsidRPr="004729DA">
        <w:rPr>
          <w:shd w:val="clear" w:color="auto" w:fill="FFFFFF"/>
        </w:rPr>
        <w:t>Т</w:t>
      </w:r>
      <w:r w:rsidRPr="004729DA">
        <w:rPr>
          <w:shd w:val="clear" w:color="auto" w:fill="FFFFFF"/>
          <w:lang w:val="en-US"/>
        </w:rPr>
        <w:t xml:space="preserve">. 84. – </w:t>
      </w:r>
      <w:r w:rsidRPr="004729DA">
        <w:rPr>
          <w:shd w:val="clear" w:color="auto" w:fill="FFFFFF"/>
        </w:rPr>
        <w:t>С</w:t>
      </w:r>
      <w:r w:rsidRPr="004729DA">
        <w:rPr>
          <w:shd w:val="clear" w:color="auto" w:fill="FFFFFF"/>
          <w:lang w:val="en-US"/>
        </w:rPr>
        <w:t>. 205-217.</w:t>
      </w:r>
    </w:p>
    <w:p w14:paraId="0EF03191" w14:textId="38980D4C" w:rsidR="0012675E" w:rsidRPr="004729DA" w:rsidRDefault="0012675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32"/>
          <w:szCs w:val="32"/>
          <w:lang w:val="en-US"/>
        </w:rPr>
      </w:pPr>
      <w:r w:rsidRPr="004729DA">
        <w:rPr>
          <w:shd w:val="clear" w:color="auto" w:fill="FFFFFF"/>
          <w:lang w:val="en-US"/>
        </w:rPr>
        <w:t xml:space="preserve">3. </w:t>
      </w:r>
      <w:r w:rsidR="00185486" w:rsidRPr="004729DA">
        <w:rPr>
          <w:shd w:val="clear" w:color="auto" w:fill="FFFFFF"/>
          <w:lang w:val="en-US"/>
        </w:rPr>
        <w:t xml:space="preserve">Terekhov V. E. et al. Hybrid nitrile-based reactive diluent for phthalonitrile resins //Mendeleev Communications. – 2025. – </w:t>
      </w:r>
      <w:r w:rsidR="00185486" w:rsidRPr="004729DA">
        <w:rPr>
          <w:shd w:val="clear" w:color="auto" w:fill="FFFFFF"/>
        </w:rPr>
        <w:t>Т</w:t>
      </w:r>
      <w:r w:rsidR="00185486" w:rsidRPr="004729DA">
        <w:rPr>
          <w:shd w:val="clear" w:color="auto" w:fill="FFFFFF"/>
          <w:lang w:val="en-US"/>
        </w:rPr>
        <w:t xml:space="preserve">. 35. – №. </w:t>
      </w:r>
      <w:r w:rsidR="00185486" w:rsidRPr="004729DA">
        <w:rPr>
          <w:shd w:val="clear" w:color="auto" w:fill="FFFFFF"/>
        </w:rPr>
        <w:t>1. – С. 112-115.</w:t>
      </w:r>
      <w:bookmarkEnd w:id="0"/>
    </w:p>
    <w:sectPr w:rsidR="0012675E" w:rsidRPr="004729D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932428">
    <w:abstractNumId w:val="2"/>
  </w:num>
  <w:num w:numId="2" w16cid:durableId="54205340">
    <w:abstractNumId w:val="3"/>
  </w:num>
  <w:num w:numId="3" w16cid:durableId="263612666">
    <w:abstractNumId w:val="1"/>
  </w:num>
  <w:num w:numId="4" w16cid:durableId="151356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675E"/>
    <w:rsid w:val="00126A63"/>
    <w:rsid w:val="00130241"/>
    <w:rsid w:val="00185486"/>
    <w:rsid w:val="001E60CE"/>
    <w:rsid w:val="001E61C2"/>
    <w:rsid w:val="001F0493"/>
    <w:rsid w:val="002041C3"/>
    <w:rsid w:val="00207161"/>
    <w:rsid w:val="00213506"/>
    <w:rsid w:val="0022260A"/>
    <w:rsid w:val="002264EE"/>
    <w:rsid w:val="0023307C"/>
    <w:rsid w:val="002401E7"/>
    <w:rsid w:val="002A2058"/>
    <w:rsid w:val="002F3FFC"/>
    <w:rsid w:val="0031361E"/>
    <w:rsid w:val="00322EF5"/>
    <w:rsid w:val="00391C38"/>
    <w:rsid w:val="003B76D6"/>
    <w:rsid w:val="003C7189"/>
    <w:rsid w:val="003D020B"/>
    <w:rsid w:val="003E2601"/>
    <w:rsid w:val="003F4E6B"/>
    <w:rsid w:val="0041118D"/>
    <w:rsid w:val="00424DB8"/>
    <w:rsid w:val="00460A14"/>
    <w:rsid w:val="004729DA"/>
    <w:rsid w:val="004A26A3"/>
    <w:rsid w:val="004F0EDF"/>
    <w:rsid w:val="00522BF1"/>
    <w:rsid w:val="00547089"/>
    <w:rsid w:val="0058580D"/>
    <w:rsid w:val="00585E76"/>
    <w:rsid w:val="00590166"/>
    <w:rsid w:val="005D022B"/>
    <w:rsid w:val="005E3C6C"/>
    <w:rsid w:val="005E5BE9"/>
    <w:rsid w:val="00630237"/>
    <w:rsid w:val="00631614"/>
    <w:rsid w:val="0064791A"/>
    <w:rsid w:val="0067184A"/>
    <w:rsid w:val="006821EA"/>
    <w:rsid w:val="0069427D"/>
    <w:rsid w:val="006960CB"/>
    <w:rsid w:val="006F7A19"/>
    <w:rsid w:val="007115A9"/>
    <w:rsid w:val="007213E1"/>
    <w:rsid w:val="00741734"/>
    <w:rsid w:val="00757A47"/>
    <w:rsid w:val="00761436"/>
    <w:rsid w:val="00775389"/>
    <w:rsid w:val="00797838"/>
    <w:rsid w:val="007C36D8"/>
    <w:rsid w:val="007C7581"/>
    <w:rsid w:val="007D3AB0"/>
    <w:rsid w:val="007F2744"/>
    <w:rsid w:val="0085322F"/>
    <w:rsid w:val="00856594"/>
    <w:rsid w:val="008931BE"/>
    <w:rsid w:val="00893759"/>
    <w:rsid w:val="008C67E3"/>
    <w:rsid w:val="009118FF"/>
    <w:rsid w:val="00914205"/>
    <w:rsid w:val="00917776"/>
    <w:rsid w:val="00921D45"/>
    <w:rsid w:val="00922CB2"/>
    <w:rsid w:val="009426C0"/>
    <w:rsid w:val="00945275"/>
    <w:rsid w:val="00950B4D"/>
    <w:rsid w:val="00964AB6"/>
    <w:rsid w:val="00980A65"/>
    <w:rsid w:val="00991DAC"/>
    <w:rsid w:val="009A289C"/>
    <w:rsid w:val="009A66DB"/>
    <w:rsid w:val="009A75E7"/>
    <w:rsid w:val="009B2F80"/>
    <w:rsid w:val="009B3300"/>
    <w:rsid w:val="009E1C4E"/>
    <w:rsid w:val="009F3380"/>
    <w:rsid w:val="00A02163"/>
    <w:rsid w:val="00A1701F"/>
    <w:rsid w:val="00A314FE"/>
    <w:rsid w:val="00AB0CD6"/>
    <w:rsid w:val="00AC6B12"/>
    <w:rsid w:val="00AD7380"/>
    <w:rsid w:val="00BF36F8"/>
    <w:rsid w:val="00BF4622"/>
    <w:rsid w:val="00C41205"/>
    <w:rsid w:val="00C464A1"/>
    <w:rsid w:val="00C648A4"/>
    <w:rsid w:val="00C8067A"/>
    <w:rsid w:val="00C844E2"/>
    <w:rsid w:val="00CD00B1"/>
    <w:rsid w:val="00D14BF6"/>
    <w:rsid w:val="00D22306"/>
    <w:rsid w:val="00D42542"/>
    <w:rsid w:val="00D8121C"/>
    <w:rsid w:val="00D83152"/>
    <w:rsid w:val="00D92ED9"/>
    <w:rsid w:val="00E22189"/>
    <w:rsid w:val="00E53752"/>
    <w:rsid w:val="00E677B4"/>
    <w:rsid w:val="00E74069"/>
    <w:rsid w:val="00E81D35"/>
    <w:rsid w:val="00EB1F49"/>
    <w:rsid w:val="00EB2070"/>
    <w:rsid w:val="00EC4B54"/>
    <w:rsid w:val="00EE42ED"/>
    <w:rsid w:val="00EF2A6A"/>
    <w:rsid w:val="00F055CC"/>
    <w:rsid w:val="00F2625D"/>
    <w:rsid w:val="00F66775"/>
    <w:rsid w:val="00F85DC3"/>
    <w:rsid w:val="00F865B3"/>
    <w:rsid w:val="00F902D6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DF133478-49C5-4654-A882-B3D6E11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41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1C3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A2058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6316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3161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31614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161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3161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C81B9A-D46F-4668-8886-26734E01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Кондратьева</cp:lastModifiedBy>
  <cp:revision>3</cp:revision>
  <dcterms:created xsi:type="dcterms:W3CDTF">2025-03-02T17:02:00Z</dcterms:created>
  <dcterms:modified xsi:type="dcterms:W3CDTF">2025-03-02T17:12:00Z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