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8AB01" w14:textId="1CF117FD" w:rsidR="006411B9" w:rsidRPr="006306F1" w:rsidRDefault="006411B9" w:rsidP="006411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6F1">
        <w:rPr>
          <w:rFonts w:ascii="Times New Roman" w:hAnsi="Times New Roman" w:cs="Times New Roman"/>
          <w:b/>
          <w:bCs/>
          <w:sz w:val="24"/>
          <w:szCs w:val="24"/>
        </w:rPr>
        <w:t xml:space="preserve">Полимерные </w:t>
      </w:r>
      <w:r w:rsidR="00E77AE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системы</w:t>
      </w:r>
      <w:r w:rsidRPr="006306F1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основе </w:t>
      </w:r>
      <w:proofErr w:type="spellStart"/>
      <w:r w:rsidRPr="006306F1">
        <w:rPr>
          <w:rFonts w:ascii="Times New Roman" w:hAnsi="Times New Roman" w:cs="Times New Roman"/>
          <w:b/>
          <w:bCs/>
          <w:sz w:val="24"/>
          <w:szCs w:val="24"/>
        </w:rPr>
        <w:t>сверхвысомолекулярного</w:t>
      </w:r>
      <w:proofErr w:type="spellEnd"/>
      <w:r w:rsidRPr="006306F1">
        <w:rPr>
          <w:rFonts w:ascii="Times New Roman" w:hAnsi="Times New Roman" w:cs="Times New Roman"/>
          <w:b/>
          <w:bCs/>
          <w:sz w:val="24"/>
          <w:szCs w:val="24"/>
        </w:rPr>
        <w:t xml:space="preserve"> полиэтилена медицинского назначения, модифицированного </w:t>
      </w:r>
      <w:r w:rsidRPr="006306F1">
        <w:rPr>
          <w:rFonts w:ascii="Times New Roman" w:hAnsi="Times New Roman" w:cs="Times New Roman"/>
          <w:b/>
          <w:sz w:val="24"/>
          <w:szCs w:val="24"/>
        </w:rPr>
        <w:t>α</w:t>
      </w:r>
      <w:r w:rsidRPr="006306F1">
        <w:rPr>
          <w:rFonts w:ascii="Times New Roman" w:hAnsi="Times New Roman" w:cs="Times New Roman"/>
          <w:b/>
          <w:bCs/>
          <w:sz w:val="24"/>
          <w:szCs w:val="24"/>
        </w:rPr>
        <w:t>-токоферолом</w:t>
      </w:r>
    </w:p>
    <w:p w14:paraId="3D3511A4" w14:textId="7361C6A4" w:rsidR="006411B9" w:rsidRPr="006306F1" w:rsidRDefault="006411B9" w:rsidP="006411B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Слепцов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0697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Д.Н. Сидорова, 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6306F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Спиридонов</w:t>
      </w:r>
    </w:p>
    <w:p w14:paraId="37F296F9" w14:textId="3CD4A8FE" w:rsidR="006411B9" w:rsidRPr="006306F1" w:rsidRDefault="006411B9" w:rsidP="006411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306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Студент, </w:t>
      </w:r>
      <w:r w:rsidR="0084179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6306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курс </w:t>
      </w:r>
      <w:proofErr w:type="spellStart"/>
      <w:r w:rsidRPr="006306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специалитета</w:t>
      </w:r>
      <w:proofErr w:type="spellEnd"/>
    </w:p>
    <w:p w14:paraId="7096927D" w14:textId="77777777" w:rsidR="006411B9" w:rsidRPr="006306F1" w:rsidRDefault="006411B9" w:rsidP="006411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6F1">
        <w:rPr>
          <w:rFonts w:ascii="Times New Roman" w:eastAsia="Times New Roman" w:hAnsi="Times New Roman" w:cs="Times New Roman"/>
          <w:i/>
          <w:sz w:val="24"/>
          <w:szCs w:val="24"/>
        </w:rPr>
        <w:t>Северо-Восточный федеральный университет имени М.К. Аммосова, г. Якутск, Россия</w:t>
      </w:r>
    </w:p>
    <w:p w14:paraId="198E3E49" w14:textId="77777777" w:rsidR="0008520A" w:rsidRPr="0008520A" w:rsidRDefault="0008520A" w:rsidP="0008520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E-mail: </w:t>
      </w:r>
      <w:r w:rsidRPr="0008520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sleptsocv_n_a@mail,ru</w:t>
      </w:r>
    </w:p>
    <w:p w14:paraId="29086E70" w14:textId="6A1EC987" w:rsidR="006411B9" w:rsidRPr="0008520A" w:rsidRDefault="00530686" w:rsidP="0008520A">
      <w:pPr>
        <w:spacing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начала двадцатого века в</w:t>
      </w:r>
      <w:r w:rsidR="006411B9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 протезировании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 материалом </w:t>
      </w:r>
      <w:r w:rsidR="006411B9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антифрикционных полимерных материалов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</w:t>
      </w:r>
      <w:r w:rsidR="006411B9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11B9" w:rsidRPr="0008520A">
        <w:rPr>
          <w:rFonts w:ascii="Times New Roman" w:hAnsi="Times New Roman" w:cs="Times New Roman"/>
          <w:color w:val="000000"/>
          <w:sz w:val="24"/>
          <w:szCs w:val="24"/>
        </w:rPr>
        <w:t>сверхвысокомолекулярный</w:t>
      </w:r>
      <w:proofErr w:type="spellEnd"/>
      <w:r w:rsidR="006411B9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 полиэтилен (СВМПЭ), обладающий высокой прочностью и низким коэффициентом трения [</w:t>
      </w:r>
      <w:r w:rsidR="006411B9" w:rsidRPr="0008520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6411B9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]. Применение чистого СВМПЭ в протезировании ограничивается его высоким износом и явлением окисления материала, что </w:t>
      </w:r>
      <w:r w:rsidR="008D724E">
        <w:rPr>
          <w:rFonts w:ascii="Times New Roman" w:hAnsi="Times New Roman" w:cs="Times New Roman"/>
          <w:color w:val="000000"/>
          <w:sz w:val="24"/>
          <w:szCs w:val="24"/>
        </w:rPr>
        <w:t>приводит к расслоению материала</w:t>
      </w:r>
      <w:r w:rsidR="008D72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частицы которого вызывают биологические реакции, результатами которого являются хроническое воспаление и </w:t>
      </w:r>
      <w:proofErr w:type="spellStart"/>
      <w:r w:rsidR="008D7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остеолиз</w:t>
      </w:r>
      <w:proofErr w:type="spellEnd"/>
      <w:r w:rsidR="008D72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25203" w:rsidRPr="0008520A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9C226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E25203" w:rsidRPr="0008520A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6411B9" w:rsidRPr="0008520A">
        <w:rPr>
          <w:rFonts w:ascii="Times New Roman" w:hAnsi="Times New Roman" w:cs="Times New Roman"/>
          <w:color w:val="000000"/>
          <w:sz w:val="24"/>
          <w:szCs w:val="24"/>
        </w:rPr>
        <w:t>. Для устранения данных недостатков применяют различные виды добавок</w:t>
      </w:r>
      <w:r w:rsidR="00970765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411B9" w:rsidRPr="0008520A">
        <w:rPr>
          <w:rFonts w:ascii="Times New Roman" w:hAnsi="Times New Roman" w:cs="Times New Roman"/>
          <w:color w:val="000000"/>
          <w:sz w:val="24"/>
          <w:szCs w:val="24"/>
        </w:rPr>
        <w:t>В СВМПЭ а-токоферол способен подавлять каскад окисления путем восстановления как алкильны</w:t>
      </w:r>
      <w:r w:rsidR="001410B9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х, так и </w:t>
      </w:r>
      <w:proofErr w:type="spellStart"/>
      <w:r w:rsidR="001410B9" w:rsidRPr="0008520A">
        <w:rPr>
          <w:rFonts w:ascii="Times New Roman" w:hAnsi="Times New Roman" w:cs="Times New Roman"/>
          <w:color w:val="000000"/>
          <w:sz w:val="24"/>
          <w:szCs w:val="24"/>
        </w:rPr>
        <w:t>пероксидных</w:t>
      </w:r>
      <w:proofErr w:type="spellEnd"/>
      <w:r w:rsidR="001410B9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 радикалов </w:t>
      </w:r>
      <w:r w:rsidR="006411B9" w:rsidRPr="0008520A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57244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6411B9" w:rsidRPr="000852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2520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411B9" w:rsidRPr="0008520A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14:paraId="5154CACD" w14:textId="25303C8C" w:rsidR="0008520A" w:rsidRDefault="006411B9" w:rsidP="0008520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06F1">
        <w:rPr>
          <w:rFonts w:ascii="Times New Roman" w:hAnsi="Times New Roman" w:cs="Times New Roman"/>
          <w:sz w:val="24"/>
          <w:szCs w:val="24"/>
        </w:rPr>
        <w:t xml:space="preserve">Изучение закономерностей влияния наполнителей, технологических факторов на процессы формирования </w:t>
      </w:r>
      <w:r w:rsidR="006F0AF2">
        <w:rPr>
          <w:rFonts w:ascii="Times New Roman" w:hAnsi="Times New Roman" w:cs="Times New Roman"/>
          <w:sz w:val="24"/>
          <w:szCs w:val="24"/>
          <w:lang w:val="ru-RU"/>
        </w:rPr>
        <w:t>полимерных материалов</w:t>
      </w:r>
      <w:r w:rsidRPr="006306F1">
        <w:rPr>
          <w:rFonts w:ascii="Times New Roman" w:hAnsi="Times New Roman" w:cs="Times New Roman"/>
          <w:sz w:val="24"/>
          <w:szCs w:val="24"/>
        </w:rPr>
        <w:t xml:space="preserve">, их физико-механические и </w:t>
      </w:r>
      <w:proofErr w:type="spellStart"/>
      <w:r w:rsidRPr="006306F1">
        <w:rPr>
          <w:rFonts w:ascii="Times New Roman" w:hAnsi="Times New Roman" w:cs="Times New Roman"/>
          <w:sz w:val="24"/>
          <w:szCs w:val="24"/>
        </w:rPr>
        <w:t>триботехнические</w:t>
      </w:r>
      <w:proofErr w:type="spellEnd"/>
      <w:r w:rsidRPr="006306F1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1269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306F1">
        <w:rPr>
          <w:rFonts w:ascii="Times New Roman" w:hAnsi="Times New Roman" w:cs="Times New Roman"/>
          <w:sz w:val="24"/>
          <w:szCs w:val="24"/>
        </w:rPr>
        <w:t>позволит управлять служебными свойствами материалов.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 xml:space="preserve"> Целью</w:t>
      </w:r>
      <w:r w:rsidR="00B7727B">
        <w:rPr>
          <w:rFonts w:ascii="Times New Roman" w:hAnsi="Times New Roman" w:cs="Times New Roman"/>
          <w:sz w:val="24"/>
          <w:szCs w:val="24"/>
          <w:lang w:val="ru-RU"/>
        </w:rPr>
        <w:t xml:space="preserve"> данного исследования является </w:t>
      </w:r>
      <w:r w:rsidR="00B7727B" w:rsidRPr="006306F1">
        <w:rPr>
          <w:rFonts w:ascii="Times New Roman" w:hAnsi="Times New Roman" w:cs="Times New Roman"/>
          <w:sz w:val="24"/>
          <w:szCs w:val="24"/>
        </w:rPr>
        <w:t>исследование</w:t>
      </w:r>
      <w:r w:rsidRPr="006306F1">
        <w:rPr>
          <w:rFonts w:ascii="Times New Roman" w:hAnsi="Times New Roman" w:cs="Times New Roman"/>
          <w:sz w:val="24"/>
          <w:szCs w:val="24"/>
        </w:rPr>
        <w:t xml:space="preserve"> влияния α-токоферола на свойства </w:t>
      </w:r>
      <w:r w:rsidR="00F930B2">
        <w:rPr>
          <w:rFonts w:ascii="Times New Roman" w:hAnsi="Times New Roman" w:cs="Times New Roman"/>
          <w:sz w:val="24"/>
          <w:szCs w:val="24"/>
        </w:rPr>
        <w:t>СВМПЭ</w:t>
      </w:r>
      <w:r w:rsidRPr="006306F1">
        <w:rPr>
          <w:rFonts w:ascii="Times New Roman" w:hAnsi="Times New Roman" w:cs="Times New Roman"/>
          <w:sz w:val="24"/>
          <w:szCs w:val="24"/>
        </w:rPr>
        <w:t>.</w:t>
      </w:r>
    </w:p>
    <w:p w14:paraId="5DFBE242" w14:textId="20624CF9" w:rsidR="00AB5992" w:rsidRPr="00845582" w:rsidRDefault="006411B9" w:rsidP="0008520A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06F1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752F7A">
        <w:rPr>
          <w:rFonts w:ascii="Times New Roman" w:hAnsi="Times New Roman" w:cs="Times New Roman"/>
          <w:sz w:val="24"/>
          <w:szCs w:val="24"/>
          <w:lang w:val="ru-RU"/>
        </w:rPr>
        <w:t>приведены результаты исследования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 xml:space="preserve"> влияния</w:t>
      </w:r>
      <w:r w:rsidRPr="006306F1">
        <w:rPr>
          <w:rFonts w:ascii="Times New Roman" w:hAnsi="Times New Roman" w:cs="Times New Roman"/>
          <w:sz w:val="24"/>
          <w:szCs w:val="24"/>
        </w:rPr>
        <w:t xml:space="preserve"> α-токоферола в качестве компонента полимерных систем на основе СВМПЭ</w:t>
      </w:r>
      <w:r w:rsidRPr="00630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</w:rPr>
        <w:t>марки GUR 1050 (</w:t>
      </w:r>
      <w:proofErr w:type="spellStart"/>
      <w:r w:rsidRPr="006306F1">
        <w:rPr>
          <w:rFonts w:ascii="Times New Roman" w:hAnsi="Times New Roman" w:cs="Times New Roman"/>
          <w:sz w:val="24"/>
          <w:szCs w:val="24"/>
        </w:rPr>
        <w:t>Celanese</w:t>
      </w:r>
      <w:proofErr w:type="spellEnd"/>
      <w:r w:rsidR="006E0ECA">
        <w:rPr>
          <w:rFonts w:ascii="Times New Roman" w:hAnsi="Times New Roman" w:cs="Times New Roman"/>
          <w:sz w:val="24"/>
          <w:szCs w:val="24"/>
          <w:lang w:val="ru-RU"/>
        </w:rPr>
        <w:t>, США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306F1">
        <w:rPr>
          <w:rFonts w:ascii="Times New Roman" w:hAnsi="Times New Roman" w:cs="Times New Roman"/>
          <w:sz w:val="24"/>
          <w:szCs w:val="24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ASTM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306F1">
        <w:rPr>
          <w:rFonts w:ascii="Times New Roman" w:hAnsi="Times New Roman" w:cs="Times New Roman"/>
          <w:sz w:val="24"/>
          <w:szCs w:val="24"/>
        </w:rPr>
        <w:t>ISO 5834-1</w:t>
      </w:r>
      <w:r w:rsidR="00752F7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6306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Объектами исследования служили </w:t>
      </w:r>
      <w:r w:rsidR="00762345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 на основе СВМПЭ с массовым содержание</w:t>
      </w:r>
      <w:r w:rsidRPr="006306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</w:rPr>
        <w:t>α-токоферола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 xml:space="preserve"> 0,1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%, 0,3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%, 0,5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%,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6F1">
        <w:rPr>
          <w:rFonts w:ascii="Times New Roman" w:hAnsi="Times New Roman" w:cs="Times New Roman"/>
          <w:sz w:val="24"/>
          <w:szCs w:val="24"/>
          <w:lang w:val="ru-RU"/>
        </w:rPr>
        <w:t>% от общей массы</w:t>
      </w:r>
      <w:r w:rsidRPr="006306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12CCC" w:rsidRPr="00212CCC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стандарта использовали материал</w:t>
      </w:r>
      <w:r w:rsidR="00212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полимерного</w:t>
      </w:r>
      <w:r w:rsidR="00212CCC" w:rsidRPr="00212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вкладыша «</w:t>
      </w:r>
      <w:proofErr w:type="spellStart"/>
      <w:r w:rsidR="00212CCC" w:rsidRPr="00212CCC">
        <w:rPr>
          <w:rFonts w:ascii="Times New Roman" w:eastAsia="Times New Roman" w:hAnsi="Times New Roman" w:cs="Times New Roman"/>
          <w:sz w:val="24"/>
          <w:szCs w:val="24"/>
          <w:lang w:val="ru-RU"/>
        </w:rPr>
        <w:t>DestiKnee</w:t>
      </w:r>
      <w:proofErr w:type="spellEnd"/>
      <w:r w:rsidR="00212CCC" w:rsidRPr="00212CCC">
        <w:rPr>
          <w:rFonts w:ascii="Times New Roman" w:eastAsia="Times New Roman" w:hAnsi="Times New Roman" w:cs="Times New Roman"/>
          <w:sz w:val="24"/>
          <w:szCs w:val="24"/>
          <w:lang w:val="ru-RU"/>
        </w:rPr>
        <w:t>» (</w:t>
      </w:r>
      <w:proofErr w:type="spellStart"/>
      <w:r w:rsidR="00212CCC" w:rsidRPr="00212CCC">
        <w:rPr>
          <w:rFonts w:ascii="Times New Roman" w:eastAsia="Times New Roman" w:hAnsi="Times New Roman" w:cs="Times New Roman"/>
          <w:sz w:val="24"/>
          <w:szCs w:val="24"/>
          <w:lang w:val="ru-RU"/>
        </w:rPr>
        <w:t>MerilLife</w:t>
      </w:r>
      <w:proofErr w:type="spellEnd"/>
      <w:r w:rsidR="00212CCC" w:rsidRPr="00212CCC">
        <w:rPr>
          <w:rFonts w:ascii="Times New Roman" w:eastAsia="Times New Roman" w:hAnsi="Times New Roman" w:cs="Times New Roman"/>
          <w:sz w:val="24"/>
          <w:szCs w:val="24"/>
          <w:lang w:val="ru-RU"/>
        </w:rPr>
        <w:t>, Индия).</w:t>
      </w:r>
      <w:r w:rsidR="00212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60772" w:rsidRPr="006306F1">
        <w:rPr>
          <w:rFonts w:ascii="Times New Roman" w:eastAsia="Times New Roman" w:hAnsi="Times New Roman" w:cs="Times New Roman"/>
          <w:sz w:val="24"/>
          <w:szCs w:val="24"/>
        </w:rPr>
        <w:t>Относительное удлинение при разрыве и предел прочность при растяжении определяли согласно ГОСТ 11262-2017 при скорости движения захватов 50 мм/мин</w:t>
      </w:r>
      <w:r w:rsidR="002D0FC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D0FCF" w:rsidRPr="002D0FCF">
        <w:rPr>
          <w:rFonts w:ascii="Times New Roman" w:hAnsi="Times New Roman" w:cs="Times New Roman"/>
          <w:sz w:val="24"/>
          <w:szCs w:val="24"/>
        </w:rPr>
        <w:t xml:space="preserve"> </w:t>
      </w:r>
      <w:r w:rsidR="002D0FCF" w:rsidRPr="006306F1">
        <w:rPr>
          <w:rFonts w:ascii="Times New Roman" w:hAnsi="Times New Roman" w:cs="Times New Roman"/>
          <w:sz w:val="24"/>
          <w:szCs w:val="24"/>
        </w:rPr>
        <w:t xml:space="preserve">Скорость изнашивания и коэффициент трения определяли на универсальном высокотемпературном </w:t>
      </w:r>
      <w:proofErr w:type="spellStart"/>
      <w:r w:rsidR="002D0FCF" w:rsidRPr="006306F1">
        <w:rPr>
          <w:rFonts w:ascii="Times New Roman" w:hAnsi="Times New Roman" w:cs="Times New Roman"/>
          <w:sz w:val="24"/>
          <w:szCs w:val="24"/>
        </w:rPr>
        <w:t>трибометре</w:t>
      </w:r>
      <w:proofErr w:type="spellEnd"/>
      <w:r w:rsidR="002D0FCF" w:rsidRPr="006306F1">
        <w:rPr>
          <w:rFonts w:ascii="Times New Roman" w:hAnsi="Times New Roman" w:cs="Times New Roman"/>
          <w:sz w:val="24"/>
          <w:szCs w:val="24"/>
        </w:rPr>
        <w:t xml:space="preserve"> по схеме трения "палец-диск" со стальным </w:t>
      </w:r>
      <w:proofErr w:type="spellStart"/>
      <w:r w:rsidR="002D0FCF" w:rsidRPr="006306F1">
        <w:rPr>
          <w:rFonts w:ascii="Times New Roman" w:hAnsi="Times New Roman" w:cs="Times New Roman"/>
          <w:sz w:val="24"/>
          <w:szCs w:val="24"/>
        </w:rPr>
        <w:t>контртелом</w:t>
      </w:r>
      <w:proofErr w:type="spellEnd"/>
      <w:r w:rsidR="002D0FCF" w:rsidRPr="006306F1">
        <w:rPr>
          <w:rFonts w:ascii="Times New Roman" w:hAnsi="Times New Roman" w:cs="Times New Roman"/>
          <w:sz w:val="24"/>
          <w:szCs w:val="24"/>
        </w:rPr>
        <w:t xml:space="preserve">, аналогичным системе </w:t>
      </w:r>
      <w:proofErr w:type="spellStart"/>
      <w:r w:rsidR="002D0FCF" w:rsidRPr="006306F1">
        <w:rPr>
          <w:rFonts w:ascii="Times New Roman" w:hAnsi="Times New Roman" w:cs="Times New Roman"/>
          <w:sz w:val="24"/>
          <w:szCs w:val="24"/>
        </w:rPr>
        <w:t>эндопротеза</w:t>
      </w:r>
      <w:proofErr w:type="spellEnd"/>
      <w:r w:rsidR="002D0FCF" w:rsidRPr="006306F1">
        <w:rPr>
          <w:rFonts w:ascii="Times New Roman" w:hAnsi="Times New Roman" w:cs="Times New Roman"/>
          <w:sz w:val="24"/>
          <w:szCs w:val="24"/>
        </w:rPr>
        <w:t xml:space="preserve"> сустава, при нагрузке - 160 Н, скорости скольжения - 96 об/мин в течение 3 ч</w:t>
      </w:r>
      <w:r w:rsidR="002D0FCF" w:rsidRPr="006306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0F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811C30">
        <w:rPr>
          <w:rFonts w:ascii="Times New Roman" w:eastAsia="Times New Roman" w:hAnsi="Times New Roman" w:cs="Times New Roman"/>
          <w:sz w:val="24"/>
          <w:szCs w:val="24"/>
          <w:lang w:val="ru-RU"/>
        </w:rPr>
        <w:t>ля анализа термических свойств</w:t>
      </w:r>
      <w:r w:rsidR="00811C30">
        <w:rPr>
          <w:rFonts w:ascii="Times New Roman" w:hAnsi="Times New Roman" w:cs="Times New Roman"/>
          <w:sz w:val="24"/>
        </w:rPr>
        <w:t xml:space="preserve"> использовали метод</w:t>
      </w:r>
      <w:r w:rsidR="00811C30" w:rsidRPr="00811C30">
        <w:rPr>
          <w:rFonts w:ascii="Times New Roman" w:hAnsi="Times New Roman" w:cs="Times New Roman"/>
          <w:sz w:val="24"/>
        </w:rPr>
        <w:t xml:space="preserve"> дифференциальной сканирующей калориметрии</w:t>
      </w:r>
      <w:r w:rsidR="00360772" w:rsidRPr="006306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5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16E9032" w14:textId="1C3A1C0D" w:rsidR="0008520A" w:rsidRPr="002913B1" w:rsidRDefault="00F43B42" w:rsidP="0008520A">
      <w:pPr>
        <w:widowControl w:val="0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3B1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степени кристалличности, косвенно характеризующие прочность к износу, теплоты плавления, при введении α-токоферола, в целом уменьшаются в сравнении с исходным СВМПЭ</w:t>
      </w:r>
      <w:r w:rsidR="00387D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составляет </w:t>
      </w:r>
      <w:r w:rsidR="00387D64" w:rsidRPr="00387D64">
        <w:rPr>
          <w:rFonts w:ascii="Times New Roman" w:eastAsia="Times New Roman" w:hAnsi="Times New Roman" w:cs="Times New Roman"/>
          <w:sz w:val="24"/>
          <w:szCs w:val="24"/>
          <w:lang w:val="ru-RU"/>
        </w:rPr>
        <w:t>47 ±5</w:t>
      </w:r>
      <w:r w:rsidR="00387D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87D64" w:rsidRPr="00387D64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Pr="002913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B0945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Значения удельной</w:t>
      </w:r>
      <w:r w:rsidR="00BB0945" w:rsidRPr="00BB09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энтальпи</w:t>
      </w:r>
      <w:r w:rsidR="00BB094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B0945" w:rsidRPr="00BB09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плавления</w:t>
      </w:r>
      <w:r w:rsidR="00BB09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образцов, наполненных до 0,5 %, составили </w:t>
      </w:r>
      <w:r w:rsidR="00BB0945" w:rsidRPr="00BB0945">
        <w:rPr>
          <w:rFonts w:ascii="Times New Roman" w:eastAsia="Times New Roman" w:hAnsi="Times New Roman" w:cs="Times New Roman"/>
          <w:sz w:val="24"/>
          <w:szCs w:val="24"/>
          <w:lang w:val="ru-RU"/>
        </w:rPr>
        <w:t>137±14</w:t>
      </w:r>
      <w:r w:rsidR="00BB09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Дж/г</w:t>
      </w:r>
      <w:r w:rsidR="005D1EC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B0945" w:rsidRPr="00BB09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13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Материал, используемый в </w:t>
      </w:r>
      <w:proofErr w:type="spellStart"/>
      <w:r w:rsidRPr="002913B1">
        <w:rPr>
          <w:rFonts w:ascii="Times New Roman" w:eastAsia="Times New Roman" w:hAnsi="Times New Roman" w:cs="Times New Roman"/>
          <w:sz w:val="24"/>
          <w:szCs w:val="24"/>
          <w:lang w:val="ru-RU"/>
        </w:rPr>
        <w:t>DestiKnee</w:t>
      </w:r>
      <w:proofErr w:type="spellEnd"/>
      <w:r w:rsidRPr="002913B1">
        <w:rPr>
          <w:rFonts w:ascii="Times New Roman" w:eastAsia="Times New Roman" w:hAnsi="Times New Roman" w:cs="Times New Roman"/>
          <w:sz w:val="24"/>
          <w:szCs w:val="24"/>
          <w:lang w:val="ru-RU"/>
        </w:rPr>
        <w:t>, обладает термодинамическими характеристиками, сопоставимыми с разработанными нами ПКМ. Это может указывать на сопоставимые характеристики.</w:t>
      </w:r>
      <w:r w:rsidRPr="00F43B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11B9" w:rsidRPr="006306F1">
        <w:rPr>
          <w:rFonts w:ascii="Times New Roman" w:hAnsi="Times New Roman" w:cs="Times New Roman"/>
          <w:sz w:val="24"/>
          <w:szCs w:val="24"/>
        </w:rPr>
        <w:t xml:space="preserve">Анализ результатов исследований </w:t>
      </w:r>
      <w:proofErr w:type="spellStart"/>
      <w:r w:rsidR="006411B9" w:rsidRPr="006306F1">
        <w:rPr>
          <w:rFonts w:ascii="Times New Roman" w:hAnsi="Times New Roman" w:cs="Times New Roman"/>
          <w:sz w:val="24"/>
          <w:szCs w:val="24"/>
        </w:rPr>
        <w:t>триботехнических</w:t>
      </w:r>
      <w:proofErr w:type="spellEnd"/>
      <w:r w:rsidR="006411B9" w:rsidRPr="006306F1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4E63D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6411B9" w:rsidRPr="006306F1">
        <w:rPr>
          <w:rFonts w:ascii="Times New Roman" w:hAnsi="Times New Roman" w:cs="Times New Roman"/>
          <w:sz w:val="24"/>
          <w:szCs w:val="24"/>
        </w:rPr>
        <w:t xml:space="preserve"> </w:t>
      </w:r>
      <w:r w:rsidR="004E63DC" w:rsidRPr="006306F1">
        <w:rPr>
          <w:rFonts w:ascii="Times New Roman" w:eastAsia="Times New Roman" w:hAnsi="Times New Roman" w:cs="Times New Roman"/>
          <w:sz w:val="24"/>
          <w:szCs w:val="24"/>
        </w:rPr>
        <w:t>физико-механических свойств</w:t>
      </w:r>
      <w:r w:rsidR="004E63DC" w:rsidRPr="006306F1">
        <w:rPr>
          <w:rFonts w:ascii="Times New Roman" w:hAnsi="Times New Roman" w:cs="Times New Roman"/>
          <w:sz w:val="24"/>
          <w:szCs w:val="24"/>
        </w:rPr>
        <w:t xml:space="preserve"> </w:t>
      </w:r>
      <w:r w:rsidR="006411B9" w:rsidRPr="006306F1">
        <w:rPr>
          <w:rFonts w:ascii="Times New Roman" w:hAnsi="Times New Roman" w:cs="Times New Roman"/>
          <w:sz w:val="24"/>
          <w:szCs w:val="24"/>
        </w:rPr>
        <w:t>показывает, что введение а-токоферола в СВМПЭ приводит к существенному снижению скорости массового изнашивания материалов</w:t>
      </w:r>
      <w:r w:rsidR="005D1ECF">
        <w:rPr>
          <w:rFonts w:ascii="Times New Roman" w:hAnsi="Times New Roman" w:cs="Times New Roman"/>
          <w:sz w:val="24"/>
          <w:szCs w:val="24"/>
          <w:lang w:val="ru-RU"/>
        </w:rPr>
        <w:t>, до 76 раз,</w:t>
      </w:r>
      <w:r w:rsidR="004E63DC">
        <w:rPr>
          <w:rFonts w:ascii="Times New Roman" w:hAnsi="Times New Roman" w:cs="Times New Roman"/>
          <w:sz w:val="24"/>
          <w:szCs w:val="24"/>
          <w:lang w:val="ru-RU"/>
        </w:rPr>
        <w:t xml:space="preserve"> и увеличению относительного удлинения при </w:t>
      </w:r>
      <w:r w:rsidR="00C3735D">
        <w:rPr>
          <w:rFonts w:ascii="Times New Roman" w:hAnsi="Times New Roman" w:cs="Times New Roman"/>
          <w:sz w:val="24"/>
          <w:szCs w:val="24"/>
          <w:lang w:val="ru-RU"/>
        </w:rPr>
        <w:t>разрыве</w:t>
      </w:r>
      <w:r w:rsidR="00761E92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14:paraId="72A49ACC" w14:textId="77777777" w:rsidR="008B3992" w:rsidRDefault="008B3992" w:rsidP="00950FC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8B3992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Работа выполнена при финансовой поддержке Министерства науки и высшего образования РФ (проект №FSRG-2024-0004)</w:t>
      </w:r>
    </w:p>
    <w:p w14:paraId="43D8B6C0" w14:textId="3E08CCC6" w:rsidR="00950FC2" w:rsidRPr="0058347A" w:rsidRDefault="0008520A" w:rsidP="00950FC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14:paraId="4EC15729" w14:textId="1E8F74D4" w:rsidR="00CE5046" w:rsidRPr="0037619C" w:rsidRDefault="0037619C" w:rsidP="003761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</w:t>
      </w:r>
      <w:r w:rsidR="00CE5046" w:rsidRPr="0037619C">
        <w:rPr>
          <w:rFonts w:ascii="Times New Roman" w:hAnsi="Times New Roman" w:cs="Times New Roman"/>
          <w:bCs/>
          <w:sz w:val="24"/>
          <w:szCs w:val="24"/>
          <w:lang w:val="en-US"/>
        </w:rPr>
        <w:t>Kurtz S. M. UHMWPE BIOMATERIALS HANDBOOK Ultra-High Molecular Weight Polyethylene in Total Joint Replacement and Medical Devices Third Edition Foreword. – 2016;</w:t>
      </w:r>
    </w:p>
    <w:p w14:paraId="1D274C1C" w14:textId="5AEA0055" w:rsidR="0037619C" w:rsidRPr="0037619C" w:rsidRDefault="0037619C" w:rsidP="003761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1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37619C">
        <w:rPr>
          <w:rFonts w:ascii="Times New Roman" w:hAnsi="Times New Roman" w:cs="Times New Roman"/>
          <w:bCs/>
          <w:sz w:val="24"/>
          <w:szCs w:val="24"/>
          <w:lang w:val="en-US"/>
        </w:rPr>
        <w:t>Nich</w:t>
      </w:r>
      <w:proofErr w:type="spellEnd"/>
      <w:r w:rsidRPr="003761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C., Goodman S. B. Role of macrophages in the biological reaction to wear debris from joint replacements //Journal of long-term effects of medical implants. – 2014. – Т. 24. – №. 4.</w:t>
      </w:r>
    </w:p>
    <w:p w14:paraId="793A5795" w14:textId="6ED2E7A4" w:rsidR="0058347A" w:rsidRPr="0058347A" w:rsidRDefault="0037619C" w:rsidP="000852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ru-RU"/>
        </w:rPr>
      </w:pPr>
      <w:r w:rsidRPr="0037619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8520A" w:rsidRPr="003761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411B9" w:rsidRPr="0037619C">
        <w:rPr>
          <w:rFonts w:ascii="Times New Roman" w:hAnsi="Times New Roman" w:cs="Times New Roman"/>
          <w:sz w:val="24"/>
          <w:szCs w:val="24"/>
          <w:lang w:val="en-US"/>
        </w:rPr>
        <w:t xml:space="preserve">Bracco, P., Brunella, V., Zanetti, M., Luda, M., Costa, L., 2007. </w:t>
      </w:r>
      <w:proofErr w:type="spellStart"/>
      <w:r w:rsidR="006411B9" w:rsidRPr="0037619C">
        <w:rPr>
          <w:rFonts w:ascii="Times New Roman" w:hAnsi="Times New Roman" w:cs="Times New Roman"/>
          <w:sz w:val="24"/>
          <w:szCs w:val="24"/>
          <w:lang w:val="en-US"/>
        </w:rPr>
        <w:t>Stabilisation</w:t>
      </w:r>
      <w:proofErr w:type="spellEnd"/>
      <w:r w:rsidR="006411B9" w:rsidRPr="0037619C">
        <w:rPr>
          <w:rFonts w:ascii="Times New Roman" w:hAnsi="Times New Roman" w:cs="Times New Roman"/>
          <w:sz w:val="24"/>
          <w:szCs w:val="24"/>
          <w:lang w:val="en-US"/>
        </w:rPr>
        <w:t xml:space="preserve"> of ultra-high molecular weight polyethylene with vitamin E. Polymer Degradation and Stability 92, 2155–2162;</w:t>
      </w:r>
    </w:p>
    <w:sectPr w:rsidR="0058347A" w:rsidRPr="0058347A" w:rsidSect="00AB64E7">
      <w:pgSz w:w="11909" w:h="16834"/>
      <w:pgMar w:top="1134" w:right="1361" w:bottom="1134" w:left="136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29D9"/>
    <w:multiLevelType w:val="multilevel"/>
    <w:tmpl w:val="C31A55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440BD1"/>
    <w:multiLevelType w:val="hybridMultilevel"/>
    <w:tmpl w:val="C7EE9E6E"/>
    <w:lvl w:ilvl="0" w:tplc="AA422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B9"/>
    <w:rsid w:val="0008520A"/>
    <w:rsid w:val="000D7764"/>
    <w:rsid w:val="000F539F"/>
    <w:rsid w:val="00123810"/>
    <w:rsid w:val="00126911"/>
    <w:rsid w:val="001410B9"/>
    <w:rsid w:val="00212CCC"/>
    <w:rsid w:val="0022218F"/>
    <w:rsid w:val="002913B1"/>
    <w:rsid w:val="002D0FCF"/>
    <w:rsid w:val="00360772"/>
    <w:rsid w:val="0037619C"/>
    <w:rsid w:val="00387D64"/>
    <w:rsid w:val="00483AD8"/>
    <w:rsid w:val="004E63DC"/>
    <w:rsid w:val="00530686"/>
    <w:rsid w:val="005433F9"/>
    <w:rsid w:val="005461F4"/>
    <w:rsid w:val="0057244E"/>
    <w:rsid w:val="0058347A"/>
    <w:rsid w:val="005D1ECF"/>
    <w:rsid w:val="005F1DA3"/>
    <w:rsid w:val="00625882"/>
    <w:rsid w:val="006411B9"/>
    <w:rsid w:val="006525D4"/>
    <w:rsid w:val="00674ACE"/>
    <w:rsid w:val="006B64FF"/>
    <w:rsid w:val="006D4B1D"/>
    <w:rsid w:val="006E0ECA"/>
    <w:rsid w:val="006F0AF2"/>
    <w:rsid w:val="007346B5"/>
    <w:rsid w:val="00752F7A"/>
    <w:rsid w:val="00761E92"/>
    <w:rsid w:val="00762345"/>
    <w:rsid w:val="00811C30"/>
    <w:rsid w:val="00841791"/>
    <w:rsid w:val="008439E1"/>
    <w:rsid w:val="0084541B"/>
    <w:rsid w:val="00845582"/>
    <w:rsid w:val="00892E46"/>
    <w:rsid w:val="008B3992"/>
    <w:rsid w:val="008D724E"/>
    <w:rsid w:val="00950FC2"/>
    <w:rsid w:val="00970765"/>
    <w:rsid w:val="0098571A"/>
    <w:rsid w:val="009C2261"/>
    <w:rsid w:val="009F6097"/>
    <w:rsid w:val="00AB5992"/>
    <w:rsid w:val="00AB64E7"/>
    <w:rsid w:val="00AD32BD"/>
    <w:rsid w:val="00B21729"/>
    <w:rsid w:val="00B7727B"/>
    <w:rsid w:val="00BB0945"/>
    <w:rsid w:val="00C3735D"/>
    <w:rsid w:val="00CA79A7"/>
    <w:rsid w:val="00CE5046"/>
    <w:rsid w:val="00D067D9"/>
    <w:rsid w:val="00D0697F"/>
    <w:rsid w:val="00D51310"/>
    <w:rsid w:val="00DA0334"/>
    <w:rsid w:val="00DE3EDF"/>
    <w:rsid w:val="00E25203"/>
    <w:rsid w:val="00E277F3"/>
    <w:rsid w:val="00E77AE4"/>
    <w:rsid w:val="00E85C70"/>
    <w:rsid w:val="00EB40D7"/>
    <w:rsid w:val="00EE42F0"/>
    <w:rsid w:val="00F070C7"/>
    <w:rsid w:val="00F43B42"/>
    <w:rsid w:val="00F7279B"/>
    <w:rsid w:val="00F8458E"/>
    <w:rsid w:val="00F930B2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9A54"/>
  <w15:chartTrackingRefBased/>
  <w15:docId w15:val="{A3895D2A-3179-4C22-8BCB-119CDAF5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11B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1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11B9"/>
    <w:pPr>
      <w:spacing w:after="200"/>
      <w:ind w:left="720"/>
    </w:pPr>
    <w:rPr>
      <w:rFonts w:ascii="Calibri" w:eastAsia="Calibri" w:hAnsi="Calibri" w:cs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90AE-F127-4EF0-82D1-C319CC1D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NA_Sleptscov@outlook.com</dc:creator>
  <cp:keywords/>
  <dc:description/>
  <cp:lastModifiedBy>NA_Sleptscov@outlook.com</cp:lastModifiedBy>
  <cp:revision>56</cp:revision>
  <dcterms:created xsi:type="dcterms:W3CDTF">2024-03-17T22:33:00Z</dcterms:created>
  <dcterms:modified xsi:type="dcterms:W3CDTF">2025-03-02T08:48:00Z</dcterms:modified>
</cp:coreProperties>
</file>