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9D57B" w14:textId="59B81F1B" w:rsidR="00376FB2" w:rsidRPr="00376FB2" w:rsidRDefault="00C76113" w:rsidP="00376FB2">
      <w:pPr>
        <w:pBdr>
          <w:top w:val="nil"/>
          <w:left w:val="nil"/>
          <w:bottom w:val="nil"/>
          <w:right w:val="nil"/>
          <w:between w:val="nil"/>
        </w:pBdr>
        <w:shd w:val="clear" w:color="auto" w:fill="FFFFFF"/>
        <w:jc w:val="center"/>
        <w:rPr>
          <w:b/>
          <w:color w:val="000000"/>
        </w:rPr>
      </w:pPr>
      <w:r w:rsidRPr="00C76113">
        <w:rPr>
          <w:b/>
          <w:color w:val="000000"/>
        </w:rPr>
        <w:t xml:space="preserve">Фталонитрил-акриловые </w:t>
      </w:r>
      <w:r w:rsidR="00507E23">
        <w:rPr>
          <w:b/>
          <w:color w:val="000000"/>
        </w:rPr>
        <w:t>мономеры</w:t>
      </w:r>
      <w:r w:rsidRPr="00C76113">
        <w:rPr>
          <w:b/>
          <w:color w:val="000000"/>
        </w:rPr>
        <w:t xml:space="preserve"> для стереолитографии</w:t>
      </w:r>
    </w:p>
    <w:p w14:paraId="50B94C86" w14:textId="73FBD416" w:rsidR="00376FB2" w:rsidRPr="0091272F" w:rsidRDefault="00376FB2" w:rsidP="00376FB2">
      <w:pPr>
        <w:pBdr>
          <w:top w:val="nil"/>
          <w:left w:val="nil"/>
          <w:bottom w:val="nil"/>
          <w:right w:val="nil"/>
          <w:between w:val="nil"/>
        </w:pBdr>
        <w:shd w:val="clear" w:color="auto" w:fill="FFFFFF"/>
        <w:jc w:val="center"/>
        <w:rPr>
          <w:color w:val="000000"/>
        </w:rPr>
      </w:pPr>
      <w:r w:rsidRPr="0091272F">
        <w:rPr>
          <w:b/>
          <w:i/>
          <w:color w:val="000000"/>
        </w:rPr>
        <w:t>Соболев К.А.</w:t>
      </w:r>
      <w:r w:rsidRPr="00327067">
        <w:rPr>
          <w:b/>
          <w:i/>
          <w:color w:val="000000"/>
          <w:vertAlign w:val="superscript"/>
        </w:rPr>
        <w:t>1</w:t>
      </w:r>
      <w:r w:rsidRPr="0091272F">
        <w:rPr>
          <w:b/>
          <w:i/>
          <w:color w:val="000000"/>
        </w:rPr>
        <w:t>,</w:t>
      </w:r>
      <w:r w:rsidRPr="00327067">
        <w:rPr>
          <w:b/>
          <w:i/>
          <w:color w:val="000000"/>
        </w:rPr>
        <w:t xml:space="preserve"> </w:t>
      </w:r>
      <w:r w:rsidR="00C063BC">
        <w:rPr>
          <w:b/>
          <w:i/>
          <w:color w:val="000000"/>
        </w:rPr>
        <w:t>Кондратьева</w:t>
      </w:r>
      <w:r w:rsidR="00C063BC" w:rsidRPr="0091272F">
        <w:rPr>
          <w:b/>
          <w:i/>
          <w:color w:val="000000"/>
        </w:rPr>
        <w:t xml:space="preserve"> </w:t>
      </w:r>
      <w:r w:rsidRPr="0091272F">
        <w:rPr>
          <w:b/>
          <w:i/>
          <w:color w:val="000000"/>
        </w:rPr>
        <w:t>А.А.</w:t>
      </w:r>
      <w:r w:rsidRPr="00327067">
        <w:rPr>
          <w:b/>
          <w:i/>
          <w:color w:val="000000"/>
          <w:vertAlign w:val="superscript"/>
        </w:rPr>
        <w:t>1</w:t>
      </w:r>
    </w:p>
    <w:p w14:paraId="6FB99AED" w14:textId="59BA5220" w:rsidR="00376FB2" w:rsidRDefault="00376FB2" w:rsidP="00376FB2">
      <w:pPr>
        <w:pBdr>
          <w:top w:val="nil"/>
          <w:left w:val="nil"/>
          <w:bottom w:val="nil"/>
          <w:right w:val="nil"/>
          <w:between w:val="nil"/>
        </w:pBdr>
        <w:shd w:val="clear" w:color="auto" w:fill="FFFFFF"/>
        <w:jc w:val="center"/>
        <w:rPr>
          <w:i/>
          <w:color w:val="000000"/>
        </w:rPr>
      </w:pPr>
      <w:r w:rsidRPr="0091272F">
        <w:rPr>
          <w:i/>
          <w:color w:val="000000"/>
        </w:rPr>
        <w:t xml:space="preserve">Студент, </w:t>
      </w:r>
      <w:r w:rsidR="00C76113" w:rsidRPr="00507E23">
        <w:rPr>
          <w:i/>
          <w:color w:val="000000"/>
        </w:rPr>
        <w:t>6</w:t>
      </w:r>
      <w:r w:rsidRPr="0091272F">
        <w:rPr>
          <w:i/>
          <w:color w:val="000000"/>
        </w:rPr>
        <w:t xml:space="preserve"> курс специалитета</w:t>
      </w:r>
    </w:p>
    <w:p w14:paraId="3E7965AB" w14:textId="77777777" w:rsidR="00376FB2" w:rsidRDefault="00376FB2" w:rsidP="00376FB2">
      <w:pPr>
        <w:shd w:val="clear" w:color="auto" w:fill="FFFFFF"/>
        <w:jc w:val="center"/>
        <w:rPr>
          <w:color w:val="000000"/>
        </w:rPr>
      </w:pPr>
      <w:r w:rsidRPr="00327067">
        <w:rPr>
          <w:i/>
          <w:color w:val="000000"/>
          <w:vertAlign w:val="superscript"/>
        </w:rPr>
        <w:t>1</w:t>
      </w:r>
      <w:r>
        <w:rPr>
          <w:i/>
          <w:color w:val="000000"/>
        </w:rPr>
        <w:t>Московский государственный университет имени М.В. Ломоносова, </w:t>
      </w:r>
    </w:p>
    <w:p w14:paraId="523E166E" w14:textId="1F044016" w:rsidR="00376FB2" w:rsidRDefault="00C063BC" w:rsidP="00937CA3">
      <w:pPr>
        <w:shd w:val="clear" w:color="auto" w:fill="FFFFFF"/>
        <w:jc w:val="center"/>
        <w:rPr>
          <w:color w:val="000000"/>
        </w:rPr>
      </w:pPr>
      <w:r>
        <w:rPr>
          <w:i/>
          <w:color w:val="000000"/>
        </w:rPr>
        <w:t>Х</w:t>
      </w:r>
      <w:r w:rsidR="00376FB2">
        <w:rPr>
          <w:i/>
          <w:color w:val="000000"/>
        </w:rPr>
        <w:t>имический факультет, Москва, Россия</w:t>
      </w:r>
    </w:p>
    <w:p w14:paraId="32EF547A" w14:textId="77777777" w:rsidR="00376FB2" w:rsidRPr="00C50ECC" w:rsidRDefault="00376FB2" w:rsidP="00376FB2">
      <w:pPr>
        <w:pBdr>
          <w:top w:val="nil"/>
          <w:left w:val="nil"/>
          <w:bottom w:val="nil"/>
          <w:right w:val="nil"/>
          <w:between w:val="nil"/>
        </w:pBdr>
        <w:shd w:val="clear" w:color="auto" w:fill="FFFFFF"/>
        <w:jc w:val="center"/>
        <w:rPr>
          <w:color w:val="000000"/>
        </w:rPr>
      </w:pPr>
      <w:r w:rsidRPr="0018344B">
        <w:rPr>
          <w:i/>
          <w:color w:val="000000"/>
          <w:lang w:val="en-US"/>
        </w:rPr>
        <w:t>E</w:t>
      </w:r>
      <w:r w:rsidRPr="00C50ECC">
        <w:rPr>
          <w:i/>
          <w:color w:val="000000"/>
        </w:rPr>
        <w:t>-</w:t>
      </w:r>
      <w:r w:rsidRPr="0018344B">
        <w:rPr>
          <w:i/>
          <w:color w:val="000000"/>
          <w:lang w:val="en-US"/>
        </w:rPr>
        <w:t>mail</w:t>
      </w:r>
      <w:r w:rsidRPr="00C50ECC">
        <w:rPr>
          <w:i/>
          <w:color w:val="000000"/>
        </w:rPr>
        <w:t xml:space="preserve">: </w:t>
      </w:r>
      <w:hyperlink r:id="rId6">
        <w:r w:rsidRPr="0091272F">
          <w:rPr>
            <w:i/>
            <w:color w:val="000000"/>
            <w:u w:val="single"/>
            <w:lang w:val="en-US"/>
          </w:rPr>
          <w:t>crocodilman</w:t>
        </w:r>
        <w:r w:rsidRPr="00C50ECC">
          <w:rPr>
            <w:i/>
            <w:color w:val="000000"/>
            <w:u w:val="single"/>
          </w:rPr>
          <w:t>@</w:t>
        </w:r>
        <w:r w:rsidRPr="0091272F">
          <w:rPr>
            <w:i/>
            <w:color w:val="000000"/>
            <w:u w:val="single"/>
            <w:lang w:val="en-US"/>
          </w:rPr>
          <w:t>mail</w:t>
        </w:r>
        <w:r w:rsidRPr="00C50ECC">
          <w:rPr>
            <w:i/>
            <w:color w:val="000000"/>
            <w:u w:val="single"/>
          </w:rPr>
          <w:t>.</w:t>
        </w:r>
        <w:proofErr w:type="spellStart"/>
        <w:r w:rsidRPr="0018344B">
          <w:rPr>
            <w:i/>
            <w:color w:val="000000"/>
            <w:u w:val="single"/>
            <w:lang w:val="en-US"/>
          </w:rPr>
          <w:t>ru</w:t>
        </w:r>
        <w:proofErr w:type="spellEnd"/>
      </w:hyperlink>
    </w:p>
    <w:p w14:paraId="7F13A058" w14:textId="4DED00A4" w:rsidR="008C166D" w:rsidRPr="002559DF" w:rsidRDefault="005D3BE4" w:rsidP="002559DF">
      <w:pPr>
        <w:ind w:firstLine="397"/>
        <w:jc w:val="both"/>
      </w:pPr>
      <w:r w:rsidRPr="002559DF">
        <w:t>Стереолитография –</w:t>
      </w:r>
      <w:r w:rsidR="009847C1" w:rsidRPr="002559DF">
        <w:t xml:space="preserve"> </w:t>
      </w:r>
      <w:r w:rsidRPr="002559DF">
        <w:t>метод, основанный на послойном отверждении жидкого связующего ультрафиолетом. Частным случаем стереолитографии является цифровая обработка светом (</w:t>
      </w:r>
      <w:r w:rsidRPr="00DB53EB">
        <w:rPr>
          <w:lang w:val="en-US"/>
        </w:rPr>
        <w:t>DLP</w:t>
      </w:r>
      <w:r w:rsidRPr="002559DF">
        <w:t xml:space="preserve">). </w:t>
      </w:r>
      <w:r w:rsidR="008C166D" w:rsidRPr="002559DF">
        <w:t xml:space="preserve">К числу достоинств этого метода можно отнести </w:t>
      </w:r>
      <w:r w:rsidR="00F94397" w:rsidRPr="002559DF">
        <w:t>высок</w:t>
      </w:r>
      <w:r w:rsidR="00F94397">
        <w:t xml:space="preserve">ую </w:t>
      </w:r>
      <w:r w:rsidR="008C166D" w:rsidRPr="002559DF">
        <w:t xml:space="preserve">точность и скорость изготовления материалов. Но метод имеет </w:t>
      </w:r>
      <w:r w:rsidR="00F94397">
        <w:t>ограничения</w:t>
      </w:r>
      <w:r w:rsidR="008C166D" w:rsidRPr="002559DF">
        <w:t xml:space="preserve">: </w:t>
      </w:r>
      <w:r w:rsidR="009847C1" w:rsidRPr="002559DF">
        <w:t xml:space="preserve">используемые компоненты должны быть жидкими, а получаемые материалы </w:t>
      </w:r>
      <w:r w:rsidR="008C166D" w:rsidRPr="002559DF">
        <w:t xml:space="preserve">обладают низкой </w:t>
      </w:r>
      <w:r w:rsidR="00090ACC">
        <w:t>температурой эксплуатаци</w:t>
      </w:r>
      <w:r w:rsidR="00DF3E27">
        <w:t>и</w:t>
      </w:r>
      <w:r w:rsidR="008C166D" w:rsidRPr="002559DF">
        <w:t xml:space="preserve">. Чаще всего используют акриловые и эпоксидные смолы, но </w:t>
      </w:r>
      <w:r w:rsidR="00E85324">
        <w:t>температура эксплуатац</w:t>
      </w:r>
      <w:r w:rsidR="00A65753">
        <w:t>ии</w:t>
      </w:r>
      <w:r w:rsidR="008C166D" w:rsidRPr="002559DF">
        <w:t xml:space="preserve"> напечатанных из них образцов не превышает и 1</w:t>
      </w:r>
      <w:r w:rsidR="00C64635">
        <w:t>8</w:t>
      </w:r>
      <w:r w:rsidR="008C166D" w:rsidRPr="002559DF">
        <w:t>0</w:t>
      </w:r>
      <w:r w:rsidR="002559DF" w:rsidRPr="002559DF">
        <w:t> </w:t>
      </w:r>
      <w:r w:rsidR="008C166D" w:rsidRPr="002559DF">
        <w:rPr>
          <w:rFonts w:cstheme="minorHAnsi"/>
        </w:rPr>
        <w:t>°</w:t>
      </w:r>
      <w:r w:rsidR="008C166D" w:rsidRPr="002559DF">
        <w:t>С</w:t>
      </w:r>
      <w:r w:rsidR="00E85324">
        <w:t xml:space="preserve"> </w:t>
      </w:r>
      <w:sdt>
        <w:sdtPr>
          <w:rPr>
            <w:color w:val="000000"/>
          </w:rPr>
          <w:tag w:val="MENDELEY_CITATION_v3_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"/>
          <w:id w:val="-1438048938"/>
          <w:placeholder>
            <w:docPart w:val="DefaultPlaceholder_-1854013440"/>
          </w:placeholder>
        </w:sdtPr>
        <w:sdtContent>
          <w:r w:rsidR="000166DF" w:rsidRPr="000166DF">
            <w:rPr>
              <w:color w:val="000000"/>
            </w:rPr>
            <w:t>[1]</w:t>
          </w:r>
        </w:sdtContent>
      </w:sdt>
      <w:r w:rsidR="008C166D" w:rsidRPr="002559DF">
        <w:t>.</w:t>
      </w:r>
    </w:p>
    <w:p w14:paraId="2D82730A" w14:textId="3CD55E06" w:rsidR="007D3F02" w:rsidRDefault="00B87055" w:rsidP="002559DF">
      <w:pPr>
        <w:pBdr>
          <w:top w:val="nil"/>
          <w:left w:val="nil"/>
          <w:bottom w:val="nil"/>
          <w:right w:val="nil"/>
          <w:between w:val="nil"/>
        </w:pBdr>
        <w:shd w:val="clear" w:color="auto" w:fill="FFFFFF"/>
        <w:ind w:firstLine="397"/>
        <w:jc w:val="both"/>
      </w:pPr>
      <w:r w:rsidRPr="00B87055">
        <w:t xml:space="preserve">Ранее в нашей лаборатории был синтезирован дифункциональный мономер </w:t>
      </w:r>
      <w:r w:rsidR="00B043D6" w:rsidRPr="00B043D6">
        <w:t>4</w:t>
      </w:r>
      <w:r w:rsidR="00B043D6">
        <w:noBreakHyphen/>
      </w:r>
      <w:r w:rsidR="00B043D6" w:rsidRPr="00B043D6">
        <w:t>(3</w:t>
      </w:r>
      <w:r w:rsidR="00B043D6">
        <w:noBreakHyphen/>
      </w:r>
      <w:r w:rsidR="00B043D6" w:rsidRPr="00B043D6">
        <w:t>(2,5</w:t>
      </w:r>
      <w:r w:rsidR="00B043D6">
        <w:noBreakHyphen/>
        <w:t>диоксо</w:t>
      </w:r>
      <w:r w:rsidR="00B043D6">
        <w:noBreakHyphen/>
      </w:r>
      <w:r w:rsidR="00B043D6" w:rsidRPr="00B043D6">
        <w:t>2,5</w:t>
      </w:r>
      <w:r w:rsidR="00B043D6">
        <w:noBreakHyphen/>
        <w:t>дигидро</w:t>
      </w:r>
      <w:r w:rsidR="00B043D6">
        <w:noBreakHyphen/>
      </w:r>
      <w:r w:rsidR="00B043D6" w:rsidRPr="00B043D6">
        <w:t>1</w:t>
      </w:r>
      <w:r w:rsidR="00B043D6" w:rsidRPr="00B043D6">
        <w:rPr>
          <w:i/>
          <w:iCs/>
        </w:rPr>
        <w:t>H</w:t>
      </w:r>
      <w:r w:rsidR="00B043D6">
        <w:noBreakHyphen/>
        <w:t>пирол</w:t>
      </w:r>
      <w:r w:rsidR="00B043D6">
        <w:noBreakHyphen/>
      </w:r>
      <w:r w:rsidR="00B043D6" w:rsidRPr="00B043D6">
        <w:t>1</w:t>
      </w:r>
      <w:r w:rsidR="00B043D6">
        <w:noBreakHyphen/>
      </w:r>
      <w:proofErr w:type="gramStart"/>
      <w:r w:rsidR="00B043D6">
        <w:t>ил</w:t>
      </w:r>
      <w:r w:rsidR="00B043D6" w:rsidRPr="00B043D6">
        <w:t>)</w:t>
      </w:r>
      <w:proofErr w:type="spellStart"/>
      <w:r w:rsidR="00B043D6">
        <w:t>фенокси</w:t>
      </w:r>
      <w:proofErr w:type="spellEnd"/>
      <w:proofErr w:type="gramEnd"/>
      <w:r w:rsidR="00B043D6" w:rsidRPr="00B043D6">
        <w:t>)</w:t>
      </w:r>
      <w:r w:rsidR="00B043D6">
        <w:t>фталонитрил (</w:t>
      </w:r>
      <w:r w:rsidRPr="00B87055">
        <w:t>PNB</w:t>
      </w:r>
      <w:r w:rsidR="00B043D6">
        <w:t>)</w:t>
      </w:r>
      <w:r w:rsidR="001C53B3">
        <w:t xml:space="preserve">, </w:t>
      </w:r>
      <w:r w:rsidRPr="00B87055">
        <w:t xml:space="preserve">благодаря которому удалось получить образцы с </w:t>
      </w:r>
      <w:proofErr w:type="spellStart"/>
      <w:r w:rsidRPr="00B87055">
        <w:t>Т</w:t>
      </w:r>
      <w:r w:rsidRPr="00B87055">
        <w:rPr>
          <w:vertAlign w:val="subscript"/>
        </w:rPr>
        <w:t>ст</w:t>
      </w:r>
      <w:proofErr w:type="spellEnd"/>
      <w:r w:rsidRPr="00B87055">
        <w:t xml:space="preserve"> до 260°С. Для перевода мономера в жидкую фазу использовали 4-акрилоил </w:t>
      </w:r>
      <w:proofErr w:type="spellStart"/>
      <w:r w:rsidRPr="00B87055">
        <w:t>морфолин</w:t>
      </w:r>
      <w:proofErr w:type="spellEnd"/>
      <w:r w:rsidRPr="00B87055">
        <w:t xml:space="preserve">, как активный разбавитель, растворимость PNB в котором составила 45%. Однако, время </w:t>
      </w:r>
      <w:proofErr w:type="spellStart"/>
      <w:r w:rsidRPr="00B87055">
        <w:t>фотоотверждения</w:t>
      </w:r>
      <w:proofErr w:type="spellEnd"/>
      <w:r w:rsidRPr="00B87055">
        <w:t xml:space="preserve"> слишком большое: в то время как слой толщиной 50 микрон коммерческих составов отверждается в среднем за 5-10 секунд, время засветки для составов с PNB достигает 28</w:t>
      </w:r>
      <w:r w:rsidR="00A31651">
        <w:t xml:space="preserve"> секунд</w:t>
      </w:r>
      <w:r w:rsidRPr="00B87055">
        <w:t>.</w:t>
      </w:r>
      <w:r w:rsidR="00033DCF">
        <w:t xml:space="preserve"> </w:t>
      </w:r>
      <w:sdt>
        <w:sdtPr>
          <w:rPr>
            <w:color w:val="000000"/>
          </w:rPr>
          <w:tag w:val="MENDELEY_CITATION_v3_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"/>
          <w:id w:val="-424800198"/>
          <w:placeholder>
            <w:docPart w:val="DefaultPlaceholder_-1854013440"/>
          </w:placeholder>
        </w:sdtPr>
        <w:sdtContent>
          <w:r w:rsidR="000166DF" w:rsidRPr="000166DF">
            <w:rPr>
              <w:color w:val="000000"/>
            </w:rPr>
            <w:t>[2]</w:t>
          </w:r>
        </w:sdtContent>
      </w:sdt>
    </w:p>
    <w:p w14:paraId="6913C6EC" w14:textId="4B18335C" w:rsidR="00AE119D" w:rsidRDefault="00033DCF" w:rsidP="007D3F02">
      <w:pPr>
        <w:pBdr>
          <w:top w:val="nil"/>
          <w:left w:val="nil"/>
          <w:bottom w:val="nil"/>
          <w:right w:val="nil"/>
          <w:between w:val="nil"/>
        </w:pBdr>
        <w:shd w:val="clear" w:color="auto" w:fill="FFFFFF"/>
        <w:ind w:firstLine="397"/>
        <w:jc w:val="both"/>
      </w:pPr>
      <w:r>
        <w:t>Таким образом, ц</w:t>
      </w:r>
      <w:r w:rsidR="00507E23">
        <w:t>елью данной работы стало у</w:t>
      </w:r>
      <w:r w:rsidR="00507E23" w:rsidRPr="00953BD3">
        <w:t>скорение процесса печати</w:t>
      </w:r>
      <w:r w:rsidR="00507E23">
        <w:t xml:space="preserve"> </w:t>
      </w:r>
      <w:r w:rsidR="00507E23" w:rsidRPr="00953BD3">
        <w:t>благодаря синтезу новых фталонитрил</w:t>
      </w:r>
      <w:r>
        <w:t>-акриловых</w:t>
      </w:r>
      <w:r w:rsidR="00507E23">
        <w:t xml:space="preserve"> </w:t>
      </w:r>
      <w:r w:rsidR="00507E23" w:rsidRPr="00953BD3">
        <w:t>мономеров</w:t>
      </w:r>
      <w:r w:rsidR="00507E23">
        <w:t xml:space="preserve">. </w:t>
      </w:r>
      <w:r w:rsidR="00507E23" w:rsidRPr="00364844">
        <w:t>Исходя из литературных данных</w:t>
      </w:r>
      <w:r w:rsidR="00507E23">
        <w:t xml:space="preserve"> выбор акриловой группы обусловлен её высокой реакционоспособностью</w:t>
      </w:r>
      <w:r w:rsidR="000166DF">
        <w:t xml:space="preserve"> </w:t>
      </w:r>
      <w:sdt>
        <w:sdtPr>
          <w:rPr>
            <w:color w:val="000000"/>
          </w:rPr>
          <w:tag w:val="MENDELEY_CITATION_v3_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"/>
          <w:id w:val="2035989923"/>
          <w:placeholder>
            <w:docPart w:val="DefaultPlaceholder_-1854013440"/>
          </w:placeholder>
        </w:sdtPr>
        <w:sdtContent>
          <w:r w:rsidR="000166DF" w:rsidRPr="000166DF">
            <w:rPr>
              <w:color w:val="000000"/>
            </w:rPr>
            <w:t>[3]</w:t>
          </w:r>
        </w:sdtContent>
      </w:sdt>
      <w:r w:rsidR="007828B2">
        <w:t>.</w:t>
      </w:r>
    </w:p>
    <w:p w14:paraId="25CE104C" w14:textId="0F63DCA5" w:rsidR="00DA6B6E" w:rsidRDefault="00033DCF" w:rsidP="00B87055">
      <w:pPr>
        <w:pBdr>
          <w:top w:val="nil"/>
          <w:left w:val="nil"/>
          <w:bottom w:val="nil"/>
          <w:right w:val="nil"/>
          <w:between w:val="nil"/>
        </w:pBdr>
        <w:shd w:val="clear" w:color="auto" w:fill="FFFFFF"/>
        <w:ind w:firstLine="397"/>
        <w:jc w:val="both"/>
      </w:pPr>
      <w:r>
        <w:t>В</w:t>
      </w:r>
      <w:r w:rsidR="00DA6B6E">
        <w:t xml:space="preserve"> рамках данной работы </w:t>
      </w:r>
      <w:r w:rsidR="00E85324">
        <w:t xml:space="preserve">были </w:t>
      </w:r>
      <w:r w:rsidR="002559DF" w:rsidRPr="002559DF">
        <w:t>синтез</w:t>
      </w:r>
      <w:r w:rsidR="00DA6B6E">
        <w:t>ирова</w:t>
      </w:r>
      <w:r w:rsidR="00E85324">
        <w:t>ны</w:t>
      </w:r>
      <w:r w:rsidR="002559DF" w:rsidRPr="002559DF">
        <w:t xml:space="preserve"> </w:t>
      </w:r>
      <w:r w:rsidR="00DA6B6E">
        <w:t>и охарактеризова</w:t>
      </w:r>
      <w:r w:rsidR="00E85324">
        <w:t>ны методами ЯМР</w:t>
      </w:r>
      <w:r w:rsidR="00A45393">
        <w:t xml:space="preserve"> </w:t>
      </w:r>
      <w:r w:rsidR="00E85324">
        <w:t>и ДСК</w:t>
      </w:r>
      <w:r w:rsidR="00DA6B6E">
        <w:t xml:space="preserve"> новые соединения: </w:t>
      </w:r>
      <w:r w:rsidR="00DA6B6E" w:rsidRPr="00DA6B6E">
        <w:t>N</w:t>
      </w:r>
      <w:r w:rsidR="00DA6B6E">
        <w:noBreakHyphen/>
      </w:r>
      <w:r w:rsidR="00DA6B6E" w:rsidRPr="00DA6B6E">
        <w:t>(3</w:t>
      </w:r>
      <w:r w:rsidR="00DA6B6E">
        <w:noBreakHyphen/>
      </w:r>
      <w:r w:rsidR="00DA6B6E" w:rsidRPr="00DA6B6E">
        <w:t>(3,4</w:t>
      </w:r>
      <w:r w:rsidR="00DA6B6E">
        <w:noBreakHyphen/>
        <w:t>дицианофенокси</w:t>
      </w:r>
      <w:r w:rsidR="00DA6B6E" w:rsidRPr="00DA6B6E">
        <w:t>)</w:t>
      </w:r>
      <w:r w:rsidR="00DA6B6E">
        <w:t>фенил</w:t>
      </w:r>
      <w:r w:rsidR="00DA6B6E" w:rsidRPr="00DA6B6E">
        <w:t>)</w:t>
      </w:r>
      <w:r w:rsidR="00DA6B6E">
        <w:t>акриламид</w:t>
      </w:r>
      <w:r w:rsidR="00DA6B6E" w:rsidRPr="00DA6B6E">
        <w:t xml:space="preserve"> (</w:t>
      </w:r>
      <w:r w:rsidR="00DA6B6E">
        <w:rPr>
          <w:lang w:val="en-US"/>
        </w:rPr>
        <w:t>m</w:t>
      </w:r>
      <w:r w:rsidR="00DA6B6E" w:rsidRPr="00DA6B6E">
        <w:t>-</w:t>
      </w:r>
      <w:proofErr w:type="spellStart"/>
      <w:r w:rsidR="00B87055">
        <w:rPr>
          <w:i/>
          <w:iCs/>
          <w:lang w:val="en-US"/>
        </w:rPr>
        <w:t>N</w:t>
      </w:r>
      <w:r w:rsidR="00DA6B6E">
        <w:rPr>
          <w:lang w:val="en-US"/>
        </w:rPr>
        <w:t>AcrPN</w:t>
      </w:r>
      <w:proofErr w:type="spellEnd"/>
      <w:r w:rsidR="00DA6B6E" w:rsidRPr="00DA6B6E">
        <w:t>)</w:t>
      </w:r>
      <w:r w:rsidRPr="00033DCF">
        <w:t xml:space="preserve">, </w:t>
      </w:r>
      <w:r w:rsidR="00DA6B6E" w:rsidRPr="00DA6B6E">
        <w:t>N</w:t>
      </w:r>
      <w:r w:rsidR="00DA6B6E">
        <w:noBreakHyphen/>
      </w:r>
      <w:r w:rsidR="00DA6B6E" w:rsidRPr="00DA6B6E">
        <w:t>(</w:t>
      </w:r>
      <w:r w:rsidR="00DA6B6E">
        <w:t>4</w:t>
      </w:r>
      <w:r w:rsidR="00DA6B6E">
        <w:noBreakHyphen/>
      </w:r>
      <w:r w:rsidR="00DA6B6E" w:rsidRPr="00DA6B6E">
        <w:t>(3,4</w:t>
      </w:r>
      <w:r w:rsidR="00DA6B6E">
        <w:noBreakHyphen/>
        <w:t>дицианофенокси</w:t>
      </w:r>
      <w:r w:rsidR="00DA6B6E" w:rsidRPr="00DA6B6E">
        <w:t>)</w:t>
      </w:r>
      <w:r w:rsidR="00DA6B6E">
        <w:t>фенил</w:t>
      </w:r>
      <w:r w:rsidR="00DA6B6E" w:rsidRPr="00DA6B6E">
        <w:t>)</w:t>
      </w:r>
      <w:r w:rsidR="00DA6B6E">
        <w:t>акриламид</w:t>
      </w:r>
      <w:r w:rsidR="00DA6B6E" w:rsidRPr="00DA6B6E">
        <w:t xml:space="preserve"> (</w:t>
      </w:r>
      <w:r w:rsidR="00DA6B6E">
        <w:rPr>
          <w:lang w:val="en-US"/>
        </w:rPr>
        <w:t>p</w:t>
      </w:r>
      <w:r w:rsidR="00DA6B6E" w:rsidRPr="00DA6B6E">
        <w:t>-</w:t>
      </w:r>
      <w:proofErr w:type="spellStart"/>
      <w:r w:rsidR="00B87055">
        <w:rPr>
          <w:i/>
          <w:iCs/>
          <w:lang w:val="en-US"/>
        </w:rPr>
        <w:t>N</w:t>
      </w:r>
      <w:r w:rsidR="00DA6B6E">
        <w:rPr>
          <w:lang w:val="en-US"/>
        </w:rPr>
        <w:t>AcrPN</w:t>
      </w:r>
      <w:proofErr w:type="spellEnd"/>
      <w:r w:rsidR="00DA6B6E" w:rsidRPr="00DA6B6E">
        <w:t>)</w:t>
      </w:r>
      <w:r w:rsidR="00B87055" w:rsidRPr="00B87055">
        <w:t>,</w:t>
      </w:r>
      <w:r w:rsidRPr="00033DCF">
        <w:t xml:space="preserve"> </w:t>
      </w:r>
      <w:r w:rsidRPr="002559DF">
        <w:t>3</w:t>
      </w:r>
      <w:r>
        <w:noBreakHyphen/>
      </w:r>
      <w:r w:rsidRPr="002559DF">
        <w:t>(3,4</w:t>
      </w:r>
      <w:r>
        <w:noBreakHyphen/>
      </w:r>
      <w:r w:rsidRPr="002559DF">
        <w:t>дицианофенокси)фенил акрилат</w:t>
      </w:r>
      <w:r>
        <w:t xml:space="preserve"> (</w:t>
      </w:r>
      <w:r>
        <w:rPr>
          <w:lang w:val="en-US"/>
        </w:rPr>
        <w:t>m</w:t>
      </w:r>
      <w:r w:rsidRPr="00DA6B6E">
        <w:t>-</w:t>
      </w:r>
      <w:proofErr w:type="spellStart"/>
      <w:r>
        <w:rPr>
          <w:i/>
          <w:iCs/>
          <w:lang w:val="en-US"/>
        </w:rPr>
        <w:t>O</w:t>
      </w:r>
      <w:r>
        <w:rPr>
          <w:lang w:val="en-US"/>
        </w:rPr>
        <w:t>AcrPN</w:t>
      </w:r>
      <w:proofErr w:type="spellEnd"/>
      <w:r>
        <w:t>)</w:t>
      </w:r>
      <w:r w:rsidR="00B87055" w:rsidRPr="00B87055">
        <w:t xml:space="preserve"> </w:t>
      </w:r>
      <w:r w:rsidR="00214387">
        <w:t>и</w:t>
      </w:r>
      <w:r w:rsidR="00214387" w:rsidRPr="00B87055">
        <w:t xml:space="preserve"> </w:t>
      </w:r>
      <w:r w:rsidRPr="00DA6B6E">
        <w:t>4</w:t>
      </w:r>
      <w:r>
        <w:noBreakHyphen/>
      </w:r>
      <w:r w:rsidRPr="002559DF">
        <w:t>(3,4</w:t>
      </w:r>
      <w:r>
        <w:noBreakHyphen/>
      </w:r>
      <w:r w:rsidRPr="002559DF">
        <w:t>дицианофенокси)фенил акрилат</w:t>
      </w:r>
      <w:r>
        <w:t xml:space="preserve"> (</w:t>
      </w:r>
      <w:r>
        <w:rPr>
          <w:lang w:val="en-US"/>
        </w:rPr>
        <w:t>p</w:t>
      </w:r>
      <w:r w:rsidRPr="00DA6B6E">
        <w:t>-</w:t>
      </w:r>
      <w:proofErr w:type="spellStart"/>
      <w:r>
        <w:rPr>
          <w:i/>
          <w:iCs/>
          <w:lang w:val="en-US"/>
        </w:rPr>
        <w:t>O</w:t>
      </w:r>
      <w:r>
        <w:rPr>
          <w:lang w:val="en-US"/>
        </w:rPr>
        <w:t>AcrPN</w:t>
      </w:r>
      <w:proofErr w:type="spellEnd"/>
      <w:r>
        <w:t>)</w:t>
      </w:r>
      <w:r w:rsidRPr="00033DCF">
        <w:t xml:space="preserve"> </w:t>
      </w:r>
      <w:r w:rsidR="00713547">
        <w:t xml:space="preserve">(рис. </w:t>
      </w:r>
      <w:r w:rsidR="008A057A">
        <w:t>1</w:t>
      </w:r>
      <w:r w:rsidR="00713547">
        <w:t>)</w:t>
      </w:r>
      <w:r>
        <w:t>.</w:t>
      </w:r>
    </w:p>
    <w:p w14:paraId="70B80AFB" w14:textId="1607F801" w:rsidR="00946DD6" w:rsidRPr="00B56780" w:rsidRDefault="00B043D6" w:rsidP="00B043D6">
      <w:pPr>
        <w:pBdr>
          <w:top w:val="nil"/>
          <w:left w:val="nil"/>
          <w:bottom w:val="nil"/>
          <w:right w:val="nil"/>
          <w:between w:val="nil"/>
        </w:pBdr>
        <w:shd w:val="clear" w:color="auto" w:fill="FFFFFF"/>
        <w:jc w:val="center"/>
      </w:pPr>
      <w:r>
        <w:object w:dxaOrig="6515" w:dyaOrig="1015" w14:anchorId="5F8A4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6pt;height:58.8pt" o:ole="">
            <v:imagedata r:id="rId7" o:title="" croptop="2050f" cropbottom="12248f" cropleft="107f" cropright="13102f"/>
          </v:shape>
          <o:OLEObject Type="Embed" ProgID="ChemDraw.Document.6.0" ShapeID="_x0000_i1025" DrawAspect="Content" ObjectID="_1801474252" r:id="rId8"/>
        </w:object>
      </w:r>
    </w:p>
    <w:p w14:paraId="4B92A29A" w14:textId="5EEF739B" w:rsidR="00B87055" w:rsidRPr="00B87055" w:rsidRDefault="007D3F02" w:rsidP="00B87055">
      <w:pPr>
        <w:pStyle w:val="af1"/>
        <w:spacing w:after="0"/>
        <w:jc w:val="center"/>
        <w:rPr>
          <w:i w:val="0"/>
          <w:iCs w:val="0"/>
          <w:color w:val="auto"/>
          <w:sz w:val="24"/>
          <w:szCs w:val="24"/>
        </w:rPr>
      </w:pPr>
      <w:r w:rsidRPr="007D3F02">
        <w:rPr>
          <w:i w:val="0"/>
          <w:iCs w:val="0"/>
          <w:color w:val="auto"/>
          <w:sz w:val="24"/>
          <w:szCs w:val="24"/>
        </w:rPr>
        <w:t xml:space="preserve">Рис. </w:t>
      </w:r>
      <w:r w:rsidR="008A057A">
        <w:rPr>
          <w:i w:val="0"/>
          <w:iCs w:val="0"/>
          <w:color w:val="auto"/>
          <w:sz w:val="24"/>
          <w:szCs w:val="24"/>
        </w:rPr>
        <w:t>1</w:t>
      </w:r>
      <w:r w:rsidRPr="007D3F02">
        <w:rPr>
          <w:i w:val="0"/>
          <w:iCs w:val="0"/>
          <w:color w:val="auto"/>
          <w:sz w:val="24"/>
          <w:szCs w:val="24"/>
        </w:rPr>
        <w:t xml:space="preserve">. Структурные формулы м- и п-изомеров </w:t>
      </w:r>
      <w:proofErr w:type="spellStart"/>
      <w:r w:rsidRPr="00B87055">
        <w:rPr>
          <w:color w:val="auto"/>
          <w:sz w:val="24"/>
          <w:szCs w:val="24"/>
        </w:rPr>
        <w:t>N</w:t>
      </w:r>
      <w:r w:rsidRPr="007D3F02">
        <w:rPr>
          <w:i w:val="0"/>
          <w:iCs w:val="0"/>
          <w:color w:val="auto"/>
          <w:sz w:val="24"/>
          <w:szCs w:val="24"/>
        </w:rPr>
        <w:t>AcrPN</w:t>
      </w:r>
      <w:proofErr w:type="spellEnd"/>
      <w:r w:rsidRPr="007D3F02">
        <w:rPr>
          <w:i w:val="0"/>
          <w:iCs w:val="0"/>
          <w:color w:val="auto"/>
          <w:sz w:val="24"/>
          <w:szCs w:val="24"/>
        </w:rPr>
        <w:t xml:space="preserve"> (слева) и </w:t>
      </w:r>
      <w:proofErr w:type="spellStart"/>
      <w:r w:rsidRPr="00B87055">
        <w:rPr>
          <w:color w:val="auto"/>
          <w:sz w:val="24"/>
          <w:szCs w:val="24"/>
        </w:rPr>
        <w:t>O</w:t>
      </w:r>
      <w:r w:rsidRPr="007D3F02">
        <w:rPr>
          <w:i w:val="0"/>
          <w:iCs w:val="0"/>
          <w:color w:val="auto"/>
          <w:sz w:val="24"/>
          <w:szCs w:val="24"/>
        </w:rPr>
        <w:t>AcrPN</w:t>
      </w:r>
      <w:proofErr w:type="spellEnd"/>
      <w:r w:rsidRPr="007D3F02">
        <w:rPr>
          <w:i w:val="0"/>
          <w:iCs w:val="0"/>
          <w:color w:val="auto"/>
          <w:sz w:val="24"/>
          <w:szCs w:val="24"/>
        </w:rPr>
        <w:t xml:space="preserve"> (справа)</w:t>
      </w:r>
    </w:p>
    <w:p w14:paraId="40DC6A4E" w14:textId="2A06DDEE" w:rsidR="00B87055" w:rsidRPr="00B56780" w:rsidRDefault="00B87055" w:rsidP="00B87055">
      <w:pPr>
        <w:pBdr>
          <w:top w:val="nil"/>
          <w:left w:val="nil"/>
          <w:bottom w:val="nil"/>
          <w:right w:val="nil"/>
          <w:between w:val="nil"/>
        </w:pBdr>
        <w:shd w:val="clear" w:color="auto" w:fill="FFFFFF"/>
        <w:ind w:firstLine="397"/>
        <w:jc w:val="both"/>
      </w:pPr>
      <w:r>
        <w:t xml:space="preserve">Методом ЯМР была определена растворимость полученных соединений в </w:t>
      </w:r>
      <w:r w:rsidR="00A45393">
        <w:t xml:space="preserve">4-акрилоил </w:t>
      </w:r>
      <w:proofErr w:type="spellStart"/>
      <w:r w:rsidR="00A45393">
        <w:t>морфолине</w:t>
      </w:r>
      <w:proofErr w:type="spellEnd"/>
      <w:r>
        <w:t xml:space="preserve">. </w:t>
      </w:r>
      <w:r w:rsidR="00A45393">
        <w:t>С м</w:t>
      </w:r>
      <w:r>
        <w:t>ономер</w:t>
      </w:r>
      <w:r w:rsidR="00A45393">
        <w:t>ом</w:t>
      </w:r>
      <w:r>
        <w:t xml:space="preserve"> </w:t>
      </w:r>
      <w:r>
        <w:rPr>
          <w:lang w:val="en-US"/>
        </w:rPr>
        <w:t>m</w:t>
      </w:r>
      <w:r w:rsidRPr="00DA6B6E">
        <w:t>-</w:t>
      </w:r>
      <w:proofErr w:type="spellStart"/>
      <w:r>
        <w:rPr>
          <w:i/>
          <w:iCs/>
          <w:lang w:val="en-US"/>
        </w:rPr>
        <w:t>O</w:t>
      </w:r>
      <w:r>
        <w:rPr>
          <w:lang w:val="en-US"/>
        </w:rPr>
        <w:t>AcrPN</w:t>
      </w:r>
      <w:proofErr w:type="spellEnd"/>
      <w:r w:rsidR="00A45393">
        <w:t xml:space="preserve">, обладающим лучшей растворимостью (42%), был приготовлен фотополимерный состав. Время </w:t>
      </w:r>
      <w:proofErr w:type="spellStart"/>
      <w:r w:rsidR="00A45393">
        <w:t>фотоотверждения</w:t>
      </w:r>
      <w:proofErr w:type="spellEnd"/>
      <w:r w:rsidR="00A45393">
        <w:t xml:space="preserve"> слоя в 50 мкм составило 8,5 секунды. При сравнимой растворимости в активном разбавителе скорость </w:t>
      </w:r>
      <w:proofErr w:type="spellStart"/>
      <w:r w:rsidR="00A45393">
        <w:t>фотополимеризации</w:t>
      </w:r>
      <w:proofErr w:type="spellEnd"/>
      <w:r w:rsidR="00A45393">
        <w:t xml:space="preserve"> состава с </w:t>
      </w:r>
      <w:r w:rsidR="00A45393">
        <w:rPr>
          <w:lang w:val="en-US"/>
        </w:rPr>
        <w:t>m</w:t>
      </w:r>
      <w:r w:rsidR="00A45393" w:rsidRPr="00DA6B6E">
        <w:t>-</w:t>
      </w:r>
      <w:proofErr w:type="spellStart"/>
      <w:r w:rsidR="00A45393">
        <w:rPr>
          <w:i/>
          <w:iCs/>
          <w:lang w:val="en-US"/>
        </w:rPr>
        <w:t>O</w:t>
      </w:r>
      <w:r w:rsidR="00A45393">
        <w:rPr>
          <w:lang w:val="en-US"/>
        </w:rPr>
        <w:t>AcrPN</w:t>
      </w:r>
      <w:proofErr w:type="spellEnd"/>
      <w:r w:rsidR="00A45393">
        <w:t xml:space="preserve"> </w:t>
      </w:r>
      <w:r w:rsidR="00A31651">
        <w:t xml:space="preserve">превышает </w:t>
      </w:r>
      <w:r w:rsidR="00A45393">
        <w:t xml:space="preserve">аналог с </w:t>
      </w:r>
      <w:r w:rsidR="00A45393">
        <w:rPr>
          <w:lang w:val="en-US"/>
        </w:rPr>
        <w:t>PNB</w:t>
      </w:r>
      <w:r w:rsidR="00A31651">
        <w:t xml:space="preserve"> в 3,3 раза</w:t>
      </w:r>
      <w:r w:rsidR="00A45393">
        <w:t>.</w:t>
      </w:r>
      <w:r w:rsidR="000166DF">
        <w:t xml:space="preserve"> </w:t>
      </w:r>
      <w:r w:rsidRPr="00BA4363">
        <w:t xml:space="preserve">В </w:t>
      </w:r>
      <w:r w:rsidR="00A45393">
        <w:t xml:space="preserve">настоящий момент подбирается режим постотверждения, изучаются свойства </w:t>
      </w:r>
      <w:proofErr w:type="spellStart"/>
      <w:r w:rsidR="00A45393">
        <w:t>фотоотвержденных</w:t>
      </w:r>
      <w:proofErr w:type="spellEnd"/>
      <w:r w:rsidR="00A45393">
        <w:t xml:space="preserve"> и </w:t>
      </w:r>
      <w:proofErr w:type="spellStart"/>
      <w:r w:rsidR="00A45393">
        <w:t>постотвержденных</w:t>
      </w:r>
      <w:proofErr w:type="spellEnd"/>
      <w:r w:rsidR="00A45393">
        <w:t xml:space="preserve"> образцов (ДСК, ТМА, </w:t>
      </w:r>
      <w:r w:rsidR="00946DD6">
        <w:t xml:space="preserve">ИК, </w:t>
      </w:r>
      <w:r w:rsidR="00A45393">
        <w:t>прочность на растяжение)</w:t>
      </w:r>
      <w:r>
        <w:t>.</w:t>
      </w:r>
    </w:p>
    <w:p w14:paraId="76E2DE2C" w14:textId="77777777" w:rsidR="00F94397" w:rsidRPr="00F94397" w:rsidRDefault="00F94397" w:rsidP="002A55D8">
      <w:pPr>
        <w:rPr>
          <w:i/>
          <w:iCs/>
        </w:rPr>
      </w:pPr>
    </w:p>
    <w:p w14:paraId="4A6B6AF5" w14:textId="78723AE3" w:rsidR="00376FB2" w:rsidRPr="00B56780" w:rsidRDefault="00376FB2" w:rsidP="002A55D8">
      <w:pPr>
        <w:pBdr>
          <w:top w:val="nil"/>
          <w:left w:val="nil"/>
          <w:bottom w:val="nil"/>
          <w:right w:val="nil"/>
          <w:between w:val="nil"/>
        </w:pBdr>
        <w:shd w:val="clear" w:color="auto" w:fill="FFFFFF"/>
        <w:jc w:val="both"/>
        <w:rPr>
          <w:color w:val="000000"/>
          <w:lang w:val="en-US"/>
        </w:rPr>
      </w:pPr>
      <w:r w:rsidRPr="007D3F02">
        <w:rPr>
          <w:i/>
          <w:iCs/>
          <w:color w:val="000000"/>
        </w:rPr>
        <w:t>Работа выполнена в рамках государственного задания АААА-А21-121011590086-0</w:t>
      </w:r>
      <w:r w:rsidR="00E30291" w:rsidRPr="007D3F02">
        <w:rPr>
          <w:i/>
          <w:iCs/>
          <w:color w:val="000000"/>
        </w:rPr>
        <w:br/>
      </w:r>
      <w:r w:rsidRPr="0091272F">
        <w:rPr>
          <w:i/>
          <w:iCs/>
          <w:color w:val="000000"/>
        </w:rPr>
        <w:t>Химического факультета МГУ им. М</w:t>
      </w:r>
      <w:r w:rsidRPr="006E1B70">
        <w:rPr>
          <w:i/>
          <w:iCs/>
          <w:color w:val="000000"/>
          <w:lang w:val="en-US"/>
        </w:rPr>
        <w:t>.</w:t>
      </w:r>
      <w:r w:rsidRPr="0091272F">
        <w:rPr>
          <w:i/>
          <w:iCs/>
          <w:color w:val="000000"/>
        </w:rPr>
        <w:t>В</w:t>
      </w:r>
      <w:r w:rsidRPr="006E1B70">
        <w:rPr>
          <w:i/>
          <w:iCs/>
          <w:color w:val="000000"/>
          <w:lang w:val="en-US"/>
        </w:rPr>
        <w:t xml:space="preserve">. </w:t>
      </w:r>
      <w:r w:rsidRPr="0091272F">
        <w:rPr>
          <w:i/>
          <w:iCs/>
          <w:color w:val="000000"/>
        </w:rPr>
        <w:t>Ломоносова</w:t>
      </w:r>
    </w:p>
    <w:p w14:paraId="514A0EE0" w14:textId="77777777" w:rsidR="00F94397" w:rsidRPr="006E1B70" w:rsidRDefault="00F94397" w:rsidP="002A55D8">
      <w:pPr>
        <w:pBdr>
          <w:top w:val="nil"/>
          <w:left w:val="nil"/>
          <w:bottom w:val="nil"/>
          <w:right w:val="nil"/>
          <w:between w:val="nil"/>
        </w:pBdr>
        <w:shd w:val="clear" w:color="auto" w:fill="FFFFFF"/>
        <w:jc w:val="both"/>
        <w:rPr>
          <w:i/>
          <w:iCs/>
          <w:color w:val="000000"/>
          <w:lang w:val="en-US"/>
        </w:rPr>
      </w:pPr>
    </w:p>
    <w:p w14:paraId="2B711FC2" w14:textId="77E73661" w:rsidR="00376FB2" w:rsidRPr="001C53B3" w:rsidRDefault="00376FB2" w:rsidP="00376FB2">
      <w:pPr>
        <w:pBdr>
          <w:top w:val="nil"/>
          <w:left w:val="nil"/>
          <w:bottom w:val="nil"/>
          <w:right w:val="nil"/>
          <w:between w:val="nil"/>
        </w:pBdr>
        <w:shd w:val="clear" w:color="auto" w:fill="FFFFFF"/>
        <w:jc w:val="center"/>
        <w:rPr>
          <w:b/>
          <w:color w:val="000000"/>
          <w:lang w:val="en-US"/>
        </w:rPr>
      </w:pPr>
      <w:r w:rsidRPr="007828B2">
        <w:rPr>
          <w:b/>
          <w:color w:val="000000"/>
        </w:rPr>
        <w:t>Литература</w:t>
      </w:r>
    </w:p>
    <w:sdt>
      <w:sdtPr>
        <w:rPr>
          <w:color w:val="000000"/>
          <w:lang w:val="en-US"/>
        </w:rPr>
        <w:tag w:val="MENDELEY_BIBLIOGRAPHY"/>
        <w:id w:val="791636118"/>
        <w:placeholder>
          <w:docPart w:val="DefaultPlaceholder_-1854013440"/>
        </w:placeholder>
      </w:sdtPr>
      <w:sdtContent>
        <w:p w14:paraId="497C2657" w14:textId="77777777" w:rsidR="000166DF" w:rsidRPr="000166DF" w:rsidRDefault="000166DF">
          <w:pPr>
            <w:autoSpaceDE w:val="0"/>
            <w:autoSpaceDN w:val="0"/>
            <w:ind w:hanging="640"/>
            <w:divId w:val="2054572577"/>
            <w:rPr>
              <w:lang w:val="en-US"/>
            </w:rPr>
          </w:pPr>
          <w:r w:rsidRPr="000166DF">
            <w:rPr>
              <w:lang w:val="en-US"/>
            </w:rPr>
            <w:t>1.</w:t>
          </w:r>
          <w:r w:rsidRPr="000166DF">
            <w:rPr>
              <w:lang w:val="en-US"/>
            </w:rPr>
            <w:tab/>
          </w:r>
          <w:proofErr w:type="spellStart"/>
          <w:r w:rsidRPr="000166DF">
            <w:rPr>
              <w:lang w:val="en-US"/>
            </w:rPr>
            <w:t>Evsyukov</w:t>
          </w:r>
          <w:proofErr w:type="spellEnd"/>
          <w:r w:rsidRPr="000166DF">
            <w:rPr>
              <w:lang w:val="en-US"/>
            </w:rPr>
            <w:t xml:space="preserve"> S., Pohlmann T., Matthijs </w:t>
          </w:r>
          <w:proofErr w:type="spellStart"/>
          <w:r w:rsidRPr="000166DF">
            <w:rPr>
              <w:lang w:val="en-US"/>
            </w:rPr>
            <w:t>ter</w:t>
          </w:r>
          <w:proofErr w:type="spellEnd"/>
          <w:r w:rsidRPr="000166DF">
            <w:rPr>
              <w:lang w:val="en-US"/>
            </w:rPr>
            <w:t xml:space="preserve"> W. Modern approaches to the processing of bismaleimide resins Matthijs </w:t>
          </w:r>
          <w:proofErr w:type="spellStart"/>
          <w:r w:rsidRPr="000166DF">
            <w:rPr>
              <w:lang w:val="en-US"/>
            </w:rPr>
            <w:t>ter</w:t>
          </w:r>
          <w:proofErr w:type="spellEnd"/>
          <w:r w:rsidRPr="000166DF">
            <w:rPr>
              <w:lang w:val="en-US"/>
            </w:rPr>
            <w:t xml:space="preserve"> Wiel Evonik Industries Modern approaches to the processing of bismaleimide resins.</w:t>
          </w:r>
        </w:p>
        <w:p w14:paraId="3AD7BBEF" w14:textId="77777777" w:rsidR="000166DF" w:rsidRPr="000166DF" w:rsidRDefault="000166DF">
          <w:pPr>
            <w:autoSpaceDE w:val="0"/>
            <w:autoSpaceDN w:val="0"/>
            <w:ind w:hanging="640"/>
            <w:divId w:val="1974864384"/>
            <w:rPr>
              <w:lang w:val="en-US"/>
            </w:rPr>
          </w:pPr>
          <w:r w:rsidRPr="000166DF">
            <w:rPr>
              <w:lang w:val="en-US"/>
            </w:rPr>
            <w:t>2.</w:t>
          </w:r>
          <w:r w:rsidRPr="000166DF">
            <w:rPr>
              <w:lang w:val="en-US"/>
            </w:rPr>
            <w:tab/>
          </w:r>
          <w:proofErr w:type="spellStart"/>
          <w:r w:rsidRPr="000166DF">
            <w:rPr>
              <w:lang w:val="en-US"/>
            </w:rPr>
            <w:t>Nechausov</w:t>
          </w:r>
          <w:proofErr w:type="spellEnd"/>
          <w:r w:rsidRPr="000166DF">
            <w:rPr>
              <w:lang w:val="en-US"/>
            </w:rPr>
            <w:t xml:space="preserve"> S. et al. Heat-Resistant Phthalonitrile-Based Resins for 3D Printing via Vat Photopolymerization // ACS Appl </w:t>
          </w:r>
          <w:proofErr w:type="spellStart"/>
          <w:r w:rsidRPr="000166DF">
            <w:rPr>
              <w:lang w:val="en-US"/>
            </w:rPr>
            <w:t>Polym</w:t>
          </w:r>
          <w:proofErr w:type="spellEnd"/>
          <w:r w:rsidRPr="000166DF">
            <w:rPr>
              <w:lang w:val="en-US"/>
            </w:rPr>
            <w:t xml:space="preserve"> Mater. American Chemical Society, 2022. Vol. 4, № 10. P. 6958–6968.</w:t>
          </w:r>
        </w:p>
        <w:p w14:paraId="0151A1FC" w14:textId="77777777" w:rsidR="000166DF" w:rsidRDefault="000166DF">
          <w:pPr>
            <w:autoSpaceDE w:val="0"/>
            <w:autoSpaceDN w:val="0"/>
            <w:ind w:hanging="640"/>
            <w:divId w:val="748039803"/>
          </w:pPr>
          <w:r w:rsidRPr="000166DF">
            <w:rPr>
              <w:lang w:val="en-US"/>
            </w:rPr>
            <w:t>3.</w:t>
          </w:r>
          <w:r w:rsidRPr="000166DF">
            <w:rPr>
              <w:lang w:val="en-US"/>
            </w:rPr>
            <w:tab/>
            <w:t xml:space="preserve">Palucci Rosa R., Rosace G. Nanomaterials for 3D Printing of Polymers via Stereolithography: Concept, Technologies, and Applications // Macromolecular Materials and Engineering. </w:t>
          </w:r>
          <w:r>
            <w:t xml:space="preserve">John </w:t>
          </w:r>
          <w:proofErr w:type="spellStart"/>
          <w:r>
            <w:t>Wiley</w:t>
          </w:r>
          <w:proofErr w:type="spellEnd"/>
          <w:r>
            <w:t xml:space="preserve"> </w:t>
          </w:r>
          <w:proofErr w:type="spellStart"/>
          <w:r>
            <w:t>and</w:t>
          </w:r>
          <w:proofErr w:type="spellEnd"/>
          <w:r>
            <w:t xml:space="preserve"> Sons Inc, 2021. </w:t>
          </w:r>
          <w:proofErr w:type="spellStart"/>
          <w:r>
            <w:t>Vol</w:t>
          </w:r>
          <w:proofErr w:type="spellEnd"/>
          <w:r>
            <w:t>. 306, № 10.</w:t>
          </w:r>
        </w:p>
        <w:p w14:paraId="2A922950" w14:textId="33BFF213" w:rsidR="000166DF" w:rsidRPr="00562294" w:rsidRDefault="000166DF" w:rsidP="00D12C36">
          <w:pPr>
            <w:pBdr>
              <w:top w:val="nil"/>
              <w:left w:val="nil"/>
              <w:bottom w:val="nil"/>
              <w:right w:val="nil"/>
              <w:between w:val="nil"/>
            </w:pBdr>
            <w:shd w:val="clear" w:color="auto" w:fill="FFFFFF"/>
            <w:jc w:val="both"/>
            <w:rPr>
              <w:color w:val="000000"/>
              <w:lang w:val="en-US"/>
            </w:rPr>
          </w:pPr>
          <w:r>
            <w:t> </w:t>
          </w:r>
        </w:p>
      </w:sdtContent>
    </w:sdt>
    <w:sectPr w:rsidR="000166DF" w:rsidRPr="00562294" w:rsidSect="00B043D6">
      <w:pgSz w:w="11906" w:h="16838"/>
      <w:pgMar w:top="1134" w:right="1361" w:bottom="426"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7103292">
    <w:abstractNumId w:val="0"/>
  </w:num>
  <w:num w:numId="2" w16cid:durableId="19430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166DF"/>
    <w:rsid w:val="00033DCF"/>
    <w:rsid w:val="00035CE9"/>
    <w:rsid w:val="00063966"/>
    <w:rsid w:val="00086081"/>
    <w:rsid w:val="00090ACC"/>
    <w:rsid w:val="000A1B1B"/>
    <w:rsid w:val="000C07CF"/>
    <w:rsid w:val="00101A1C"/>
    <w:rsid w:val="0010588D"/>
    <w:rsid w:val="00105FAC"/>
    <w:rsid w:val="00106375"/>
    <w:rsid w:val="00116478"/>
    <w:rsid w:val="00130241"/>
    <w:rsid w:val="001323D4"/>
    <w:rsid w:val="00143CEA"/>
    <w:rsid w:val="0018344B"/>
    <w:rsid w:val="001A2A76"/>
    <w:rsid w:val="001B2305"/>
    <w:rsid w:val="001C53B3"/>
    <w:rsid w:val="001D3AD0"/>
    <w:rsid w:val="001E61C2"/>
    <w:rsid w:val="001F0493"/>
    <w:rsid w:val="00214387"/>
    <w:rsid w:val="002264EE"/>
    <w:rsid w:val="0023307C"/>
    <w:rsid w:val="00244A17"/>
    <w:rsid w:val="002559DF"/>
    <w:rsid w:val="002A55D8"/>
    <w:rsid w:val="002D5AD5"/>
    <w:rsid w:val="002F3AE5"/>
    <w:rsid w:val="002F6D87"/>
    <w:rsid w:val="0031361E"/>
    <w:rsid w:val="00327067"/>
    <w:rsid w:val="003548CC"/>
    <w:rsid w:val="00356596"/>
    <w:rsid w:val="00376FB2"/>
    <w:rsid w:val="00391C38"/>
    <w:rsid w:val="003B76D6"/>
    <w:rsid w:val="003E6B8B"/>
    <w:rsid w:val="003E7968"/>
    <w:rsid w:val="003F14A8"/>
    <w:rsid w:val="003F725C"/>
    <w:rsid w:val="00410AE0"/>
    <w:rsid w:val="00417D66"/>
    <w:rsid w:val="004223BB"/>
    <w:rsid w:val="004852C2"/>
    <w:rsid w:val="004A26A3"/>
    <w:rsid w:val="004B28CF"/>
    <w:rsid w:val="004C33AB"/>
    <w:rsid w:val="004C7294"/>
    <w:rsid w:val="004D177F"/>
    <w:rsid w:val="004F0EDF"/>
    <w:rsid w:val="00507E23"/>
    <w:rsid w:val="00520949"/>
    <w:rsid w:val="00522BF1"/>
    <w:rsid w:val="00562294"/>
    <w:rsid w:val="0057752A"/>
    <w:rsid w:val="00580868"/>
    <w:rsid w:val="005824CF"/>
    <w:rsid w:val="00590166"/>
    <w:rsid w:val="005A7DDE"/>
    <w:rsid w:val="005D3BE4"/>
    <w:rsid w:val="006034D7"/>
    <w:rsid w:val="0061418A"/>
    <w:rsid w:val="0062128C"/>
    <w:rsid w:val="006407A2"/>
    <w:rsid w:val="00651D2B"/>
    <w:rsid w:val="0068646A"/>
    <w:rsid w:val="00694EDB"/>
    <w:rsid w:val="006B6DE1"/>
    <w:rsid w:val="006E1B70"/>
    <w:rsid w:val="006F09EB"/>
    <w:rsid w:val="006F7A19"/>
    <w:rsid w:val="007110D6"/>
    <w:rsid w:val="00712105"/>
    <w:rsid w:val="00713547"/>
    <w:rsid w:val="007731AD"/>
    <w:rsid w:val="00775389"/>
    <w:rsid w:val="007828B2"/>
    <w:rsid w:val="00796F2B"/>
    <w:rsid w:val="00797838"/>
    <w:rsid w:val="007C2546"/>
    <w:rsid w:val="007C36D8"/>
    <w:rsid w:val="007D3F02"/>
    <w:rsid w:val="007E7F48"/>
    <w:rsid w:val="007F2744"/>
    <w:rsid w:val="00803848"/>
    <w:rsid w:val="00805C6B"/>
    <w:rsid w:val="00821017"/>
    <w:rsid w:val="00823BC4"/>
    <w:rsid w:val="008548F3"/>
    <w:rsid w:val="00884CCB"/>
    <w:rsid w:val="00884ED0"/>
    <w:rsid w:val="00893165"/>
    <w:rsid w:val="008931BE"/>
    <w:rsid w:val="008A057A"/>
    <w:rsid w:val="008B2250"/>
    <w:rsid w:val="008B28B5"/>
    <w:rsid w:val="008C166D"/>
    <w:rsid w:val="008F494C"/>
    <w:rsid w:val="009033C9"/>
    <w:rsid w:val="0091272F"/>
    <w:rsid w:val="00921D45"/>
    <w:rsid w:val="00937CA3"/>
    <w:rsid w:val="00946DD6"/>
    <w:rsid w:val="009527AF"/>
    <w:rsid w:val="009611D7"/>
    <w:rsid w:val="00962D3C"/>
    <w:rsid w:val="009847C1"/>
    <w:rsid w:val="009A1F5A"/>
    <w:rsid w:val="009A66DB"/>
    <w:rsid w:val="009B2F80"/>
    <w:rsid w:val="009B3300"/>
    <w:rsid w:val="009F3380"/>
    <w:rsid w:val="00A02163"/>
    <w:rsid w:val="00A17C0A"/>
    <w:rsid w:val="00A27850"/>
    <w:rsid w:val="00A314FE"/>
    <w:rsid w:val="00A31651"/>
    <w:rsid w:val="00A45393"/>
    <w:rsid w:val="00A53677"/>
    <w:rsid w:val="00A65753"/>
    <w:rsid w:val="00AE119D"/>
    <w:rsid w:val="00AF5B44"/>
    <w:rsid w:val="00B043D6"/>
    <w:rsid w:val="00B41CC7"/>
    <w:rsid w:val="00B52DB0"/>
    <w:rsid w:val="00B5300B"/>
    <w:rsid w:val="00B56780"/>
    <w:rsid w:val="00B61772"/>
    <w:rsid w:val="00B853CE"/>
    <w:rsid w:val="00B87055"/>
    <w:rsid w:val="00B93E55"/>
    <w:rsid w:val="00BA4363"/>
    <w:rsid w:val="00BE176A"/>
    <w:rsid w:val="00BF36F8"/>
    <w:rsid w:val="00BF4622"/>
    <w:rsid w:val="00C063BC"/>
    <w:rsid w:val="00C17401"/>
    <w:rsid w:val="00C32B3B"/>
    <w:rsid w:val="00C42701"/>
    <w:rsid w:val="00C50ECC"/>
    <w:rsid w:val="00C64635"/>
    <w:rsid w:val="00C66517"/>
    <w:rsid w:val="00C76113"/>
    <w:rsid w:val="00CD00B1"/>
    <w:rsid w:val="00D12C36"/>
    <w:rsid w:val="00D22306"/>
    <w:rsid w:val="00D23875"/>
    <w:rsid w:val="00D26B09"/>
    <w:rsid w:val="00D42542"/>
    <w:rsid w:val="00D8121C"/>
    <w:rsid w:val="00DA6B6E"/>
    <w:rsid w:val="00DB02ED"/>
    <w:rsid w:val="00DB53EB"/>
    <w:rsid w:val="00DE495A"/>
    <w:rsid w:val="00DF3E27"/>
    <w:rsid w:val="00E17A9B"/>
    <w:rsid w:val="00E17D1F"/>
    <w:rsid w:val="00E22189"/>
    <w:rsid w:val="00E30291"/>
    <w:rsid w:val="00E616B7"/>
    <w:rsid w:val="00E64B3B"/>
    <w:rsid w:val="00E74069"/>
    <w:rsid w:val="00E75E6E"/>
    <w:rsid w:val="00E85324"/>
    <w:rsid w:val="00E96E17"/>
    <w:rsid w:val="00EB1F49"/>
    <w:rsid w:val="00F40F7B"/>
    <w:rsid w:val="00F865B3"/>
    <w:rsid w:val="00F92290"/>
    <w:rsid w:val="00F94397"/>
    <w:rsid w:val="00FB1509"/>
    <w:rsid w:val="00FD3631"/>
    <w:rsid w:val="00FD79A0"/>
    <w:rsid w:val="00FF069D"/>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324"/>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character" w:styleId="aa">
    <w:name w:val="annotation reference"/>
    <w:basedOn w:val="a0"/>
    <w:uiPriority w:val="99"/>
    <w:semiHidden/>
    <w:unhideWhenUsed/>
    <w:rsid w:val="003E7968"/>
    <w:rPr>
      <w:sz w:val="16"/>
      <w:szCs w:val="16"/>
    </w:rPr>
  </w:style>
  <w:style w:type="paragraph" w:styleId="ab">
    <w:name w:val="annotation text"/>
    <w:basedOn w:val="a"/>
    <w:link w:val="ac"/>
    <w:uiPriority w:val="99"/>
    <w:semiHidden/>
    <w:unhideWhenUsed/>
    <w:rsid w:val="003E7968"/>
    <w:rPr>
      <w:sz w:val="20"/>
      <w:szCs w:val="20"/>
    </w:rPr>
  </w:style>
  <w:style w:type="character" w:customStyle="1" w:styleId="ac">
    <w:name w:val="Текст примечания Знак"/>
    <w:basedOn w:val="a0"/>
    <w:link w:val="ab"/>
    <w:uiPriority w:val="99"/>
    <w:semiHidden/>
    <w:rsid w:val="003E7968"/>
    <w:rPr>
      <w:rFonts w:ascii="Times New Roman" w:eastAsia="Times New Roman" w:hAnsi="Times New Roman" w:cs="Times New Roman"/>
    </w:rPr>
  </w:style>
  <w:style w:type="paragraph" w:styleId="ad">
    <w:name w:val="annotation subject"/>
    <w:basedOn w:val="ab"/>
    <w:next w:val="ab"/>
    <w:link w:val="ae"/>
    <w:uiPriority w:val="99"/>
    <w:semiHidden/>
    <w:unhideWhenUsed/>
    <w:rsid w:val="003E7968"/>
    <w:rPr>
      <w:b/>
      <w:bCs/>
    </w:rPr>
  </w:style>
  <w:style w:type="character" w:customStyle="1" w:styleId="ae">
    <w:name w:val="Тема примечания Знак"/>
    <w:basedOn w:val="ac"/>
    <w:link w:val="ad"/>
    <w:uiPriority w:val="99"/>
    <w:semiHidden/>
    <w:rsid w:val="003E7968"/>
    <w:rPr>
      <w:rFonts w:ascii="Times New Roman" w:eastAsia="Times New Roman" w:hAnsi="Times New Roman" w:cs="Times New Roman"/>
      <w:b/>
      <w:bCs/>
    </w:rPr>
  </w:style>
  <w:style w:type="paragraph" w:styleId="af">
    <w:name w:val="Balloon Text"/>
    <w:basedOn w:val="a"/>
    <w:link w:val="af0"/>
    <w:uiPriority w:val="99"/>
    <w:semiHidden/>
    <w:unhideWhenUsed/>
    <w:rsid w:val="00712105"/>
    <w:rPr>
      <w:rFonts w:ascii="Segoe UI" w:hAnsi="Segoe UI" w:cs="Segoe UI"/>
      <w:sz w:val="18"/>
      <w:szCs w:val="18"/>
    </w:rPr>
  </w:style>
  <w:style w:type="character" w:customStyle="1" w:styleId="af0">
    <w:name w:val="Текст выноски Знак"/>
    <w:basedOn w:val="a0"/>
    <w:link w:val="af"/>
    <w:uiPriority w:val="99"/>
    <w:semiHidden/>
    <w:rsid w:val="00712105"/>
    <w:rPr>
      <w:rFonts w:ascii="Segoe UI" w:eastAsia="Times New Roman" w:hAnsi="Segoe UI" w:cs="Segoe UI"/>
      <w:sz w:val="18"/>
      <w:szCs w:val="18"/>
    </w:rPr>
  </w:style>
  <w:style w:type="paragraph" w:styleId="af1">
    <w:name w:val="caption"/>
    <w:basedOn w:val="a"/>
    <w:next w:val="a"/>
    <w:uiPriority w:val="35"/>
    <w:unhideWhenUsed/>
    <w:qFormat/>
    <w:rsid w:val="00821017"/>
    <w:pPr>
      <w:spacing w:after="200"/>
    </w:pPr>
    <w:rPr>
      <w:i/>
      <w:iCs/>
      <w:color w:val="1F497D" w:themeColor="text2"/>
      <w:sz w:val="18"/>
      <w:szCs w:val="18"/>
    </w:rPr>
  </w:style>
  <w:style w:type="paragraph" w:styleId="af2">
    <w:name w:val="Revision"/>
    <w:hidden/>
    <w:uiPriority w:val="99"/>
    <w:semiHidden/>
    <w:rsid w:val="002A55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694119966">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07305603">
      <w:bodyDiv w:val="1"/>
      <w:marLeft w:val="0"/>
      <w:marRight w:val="0"/>
      <w:marTop w:val="0"/>
      <w:marBottom w:val="0"/>
      <w:divBdr>
        <w:top w:val="none" w:sz="0" w:space="0" w:color="auto"/>
        <w:left w:val="none" w:sz="0" w:space="0" w:color="auto"/>
        <w:bottom w:val="none" w:sz="0" w:space="0" w:color="auto"/>
        <w:right w:val="none" w:sz="0" w:space="0" w:color="auto"/>
      </w:divBdr>
      <w:divsChild>
        <w:div w:id="522522879">
          <w:marLeft w:val="640"/>
          <w:marRight w:val="0"/>
          <w:marTop w:val="0"/>
          <w:marBottom w:val="0"/>
          <w:divBdr>
            <w:top w:val="none" w:sz="0" w:space="0" w:color="auto"/>
            <w:left w:val="none" w:sz="0" w:space="0" w:color="auto"/>
            <w:bottom w:val="none" w:sz="0" w:space="0" w:color="auto"/>
            <w:right w:val="none" w:sz="0" w:space="0" w:color="auto"/>
          </w:divBdr>
        </w:div>
        <w:div w:id="79376097">
          <w:marLeft w:val="640"/>
          <w:marRight w:val="0"/>
          <w:marTop w:val="0"/>
          <w:marBottom w:val="0"/>
          <w:divBdr>
            <w:top w:val="none" w:sz="0" w:space="0" w:color="auto"/>
            <w:left w:val="none" w:sz="0" w:space="0" w:color="auto"/>
            <w:bottom w:val="none" w:sz="0" w:space="0" w:color="auto"/>
            <w:right w:val="none" w:sz="0" w:space="0" w:color="auto"/>
          </w:divBdr>
        </w:div>
        <w:div w:id="2054303235">
          <w:marLeft w:val="640"/>
          <w:marRight w:val="0"/>
          <w:marTop w:val="0"/>
          <w:marBottom w:val="0"/>
          <w:divBdr>
            <w:top w:val="none" w:sz="0" w:space="0" w:color="auto"/>
            <w:left w:val="none" w:sz="0" w:space="0" w:color="auto"/>
            <w:bottom w:val="none" w:sz="0" w:space="0" w:color="auto"/>
            <w:right w:val="none" w:sz="0" w:space="0" w:color="auto"/>
          </w:divBdr>
        </w:div>
      </w:divsChild>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992830955">
      <w:bodyDiv w:val="1"/>
      <w:marLeft w:val="0"/>
      <w:marRight w:val="0"/>
      <w:marTop w:val="0"/>
      <w:marBottom w:val="0"/>
      <w:divBdr>
        <w:top w:val="none" w:sz="0" w:space="0" w:color="auto"/>
        <w:left w:val="none" w:sz="0" w:space="0" w:color="auto"/>
        <w:bottom w:val="none" w:sz="0" w:space="0" w:color="auto"/>
        <w:right w:val="none" w:sz="0" w:space="0" w:color="auto"/>
      </w:divBdr>
      <w:divsChild>
        <w:div w:id="2054572577">
          <w:marLeft w:val="640"/>
          <w:marRight w:val="0"/>
          <w:marTop w:val="0"/>
          <w:marBottom w:val="0"/>
          <w:divBdr>
            <w:top w:val="none" w:sz="0" w:space="0" w:color="auto"/>
            <w:left w:val="none" w:sz="0" w:space="0" w:color="auto"/>
            <w:bottom w:val="none" w:sz="0" w:space="0" w:color="auto"/>
            <w:right w:val="none" w:sz="0" w:space="0" w:color="auto"/>
          </w:divBdr>
        </w:div>
        <w:div w:id="1974864384">
          <w:marLeft w:val="640"/>
          <w:marRight w:val="0"/>
          <w:marTop w:val="0"/>
          <w:marBottom w:val="0"/>
          <w:divBdr>
            <w:top w:val="none" w:sz="0" w:space="0" w:color="auto"/>
            <w:left w:val="none" w:sz="0" w:space="0" w:color="auto"/>
            <w:bottom w:val="none" w:sz="0" w:space="0" w:color="auto"/>
            <w:right w:val="none" w:sz="0" w:space="0" w:color="auto"/>
          </w:divBdr>
        </w:div>
        <w:div w:id="748039803">
          <w:marLeft w:val="640"/>
          <w:marRight w:val="0"/>
          <w:marTop w:val="0"/>
          <w:marBottom w:val="0"/>
          <w:divBdr>
            <w:top w:val="none" w:sz="0" w:space="0" w:color="auto"/>
            <w:left w:val="none" w:sz="0" w:space="0" w:color="auto"/>
            <w:bottom w:val="none" w:sz="0" w:space="0" w:color="auto"/>
            <w:right w:val="none" w:sz="0" w:space="0" w:color="auto"/>
          </w:divBdr>
        </w:div>
      </w:divsChild>
    </w:div>
    <w:div w:id="1064990131">
      <w:bodyDiv w:val="1"/>
      <w:marLeft w:val="0"/>
      <w:marRight w:val="0"/>
      <w:marTop w:val="0"/>
      <w:marBottom w:val="0"/>
      <w:divBdr>
        <w:top w:val="none" w:sz="0" w:space="0" w:color="auto"/>
        <w:left w:val="none" w:sz="0" w:space="0" w:color="auto"/>
        <w:bottom w:val="none" w:sz="0" w:space="0" w:color="auto"/>
        <w:right w:val="none" w:sz="0" w:space="0" w:color="auto"/>
      </w:divBdr>
      <w:divsChild>
        <w:div w:id="1937134390">
          <w:marLeft w:val="640"/>
          <w:marRight w:val="0"/>
          <w:marTop w:val="0"/>
          <w:marBottom w:val="0"/>
          <w:divBdr>
            <w:top w:val="none" w:sz="0" w:space="0" w:color="auto"/>
            <w:left w:val="none" w:sz="0" w:space="0" w:color="auto"/>
            <w:bottom w:val="none" w:sz="0" w:space="0" w:color="auto"/>
            <w:right w:val="none" w:sz="0" w:space="0" w:color="auto"/>
          </w:divBdr>
        </w:div>
        <w:div w:id="1557470410">
          <w:marLeft w:val="640"/>
          <w:marRight w:val="0"/>
          <w:marTop w:val="0"/>
          <w:marBottom w:val="0"/>
          <w:divBdr>
            <w:top w:val="none" w:sz="0" w:space="0" w:color="auto"/>
            <w:left w:val="none" w:sz="0" w:space="0" w:color="auto"/>
            <w:bottom w:val="none" w:sz="0" w:space="0" w:color="auto"/>
            <w:right w:val="none" w:sz="0" w:space="0" w:color="auto"/>
          </w:divBdr>
        </w:div>
        <w:div w:id="2131388848">
          <w:marLeft w:val="640"/>
          <w:marRight w:val="0"/>
          <w:marTop w:val="0"/>
          <w:marBottom w:val="0"/>
          <w:divBdr>
            <w:top w:val="none" w:sz="0" w:space="0" w:color="auto"/>
            <w:left w:val="none" w:sz="0" w:space="0" w:color="auto"/>
            <w:bottom w:val="none" w:sz="0" w:space="0" w:color="auto"/>
            <w:right w:val="none" w:sz="0" w:space="0" w:color="auto"/>
          </w:divBdr>
        </w:div>
      </w:divsChild>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05060770">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1810897276">
      <w:bodyDiv w:val="1"/>
      <w:marLeft w:val="0"/>
      <w:marRight w:val="0"/>
      <w:marTop w:val="0"/>
      <w:marBottom w:val="0"/>
      <w:divBdr>
        <w:top w:val="none" w:sz="0" w:space="0" w:color="auto"/>
        <w:left w:val="none" w:sz="0" w:space="0" w:color="auto"/>
        <w:bottom w:val="none" w:sz="0" w:space="0" w:color="auto"/>
        <w:right w:val="none" w:sz="0" w:space="0" w:color="auto"/>
      </w:divBdr>
    </w:div>
    <w:div w:id="2026246813">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anov@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Общие"/>
          <w:gallery w:val="placeholder"/>
        </w:category>
        <w:types>
          <w:type w:val="bbPlcHdr"/>
        </w:types>
        <w:behaviors>
          <w:behavior w:val="content"/>
        </w:behaviors>
        <w:guid w:val="{3483E86C-87E0-471C-B633-23A77F2C2C04}"/>
      </w:docPartPr>
      <w:docPartBody>
        <w:p w:rsidR="00856C5F" w:rsidRDefault="001C1462">
          <w:r w:rsidRPr="00CB041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62"/>
    <w:rsid w:val="001C1462"/>
    <w:rsid w:val="003961A6"/>
    <w:rsid w:val="00856C5F"/>
    <w:rsid w:val="00883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14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09C70D-3D0B-4C32-9F5F-E4DB3469E390}">
  <we:reference id="wa104382081" version="1.55.1.0" store="en-US" storeType="OMEX"/>
  <we:alternateReferences>
    <we:reference id="WA104382081" version="1.55.1.0" store="" storeType="OMEX"/>
  </we:alternateReferences>
  <we:properties>
    <we:property name="MENDELEY_CITATIONS" value="[{&quot;citationID&quot;:&quot;MENDELEY_CITATION_7cb3d8d6-e3b4-4510-b605-25a7e2a7b7b1&quot;,&quot;properties&quot;:{&quot;noteIndex&quot;:0},&quot;isEdited&quot;:false,&quot;manualOverride&quot;:{&quot;isManuallyOverridden&quot;:false,&quot;citeprocText&quot;:&quot;[1]&quot;,&quot;manualOverrideText&quot;:&quot;&quot;},&quot;citationTag&quot;:&quot;MENDELEY_CITATION_v3_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&quot;,&quot;citationItems&quot;:[{&quot;id&quot;:&quot;d6d44e64-0257-35ed-80f2-ee3643153e0f&quot;,&quot;itemData&quot;:{&quot;type&quot;:&quot;article-journal&quot;,&quot;id&quot;:&quot;d6d44e64-0257-35ed-80f2-ee3643153e0f&quot;,&quot;title&quot;:&quot;Modern approaches to the processing of bismaleimide resins Matthijs ter Wiel Evonik Industries Modern approaches to the processing of bismaleimide resins&quot;,&quot;author&quot;:[{&quot;family&quot;:&quot;Evsyukov&quot;,&quot;given&quot;:&quot;Sergey&quot;,&quot;parse-names&quot;:false,&quot;dropping-particle&quot;:&quot;&quot;,&quot;non-dropping-particle&quot;:&quot;&quot;},{&quot;family&quot;:&quot;Pohlmann T.&quot;,&quot;given&quot;:&quot;&quot;,&quot;parse-names&quot;:false,&quot;dropping-particle&quot;:&quot;&quot;,&quot;non-dropping-particle&quot;:&quot;&quot;},{&quot;family&quot;:&quot;Matthijs ter W.&quot;,&quot;given&quot;:&quot;&quot;,&quot;parse-names&quot;:false,&quot;dropping-particle&quot;:&quot;&quot;,&quot;non-dropping-particle&quot;:&quot;&quot;}],&quot;URL&quot;:&quot;https://www.researchgate.net/publication/348190609&quot;,&quot;abstract&quot;:&quot;Bismaleimides (BMIs) belong to the class of thermosetting resins, also called addition polyimides. Introduced in the late 1960s, they have found numerous applications as matrix resins for high-performance, heat-resistant composites, adhesives, and coatings. The chemical composition of formulated BMI resins varies widely in order to meet stringent requirements being imposed upon mechanical and electrical properties of advanced composites. However, modifications are also necessary to meet the processing characteristics of both established and emerging composite manufacturing processes, sometimes at the expense of the resin properties. In this short review, modern approaches to the formulation and processing of heat-resistant bismaleimide resins are briefly discussed.&quot;},&quot;isTemporary&quot;:false}]},{&quot;citationID&quot;:&quot;MENDELEY_CITATION_e7e1618b-bc0d-4f2c-92a5-4a78f8183922&quot;,&quot;properties&quot;:{&quot;noteIndex&quot;:0},&quot;isEdited&quot;:false,&quot;manualOverride&quot;:{&quot;isManuallyOverridden&quot;:false,&quot;citeprocText&quot;:&quot;[2]&quot;,&quot;manualOverrideText&quot;:&quot;&quot;},&quot;citationTag&quot;:&quot;MENDELEY_CITATION_v3_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&quot;,&quot;citationItems&quot;:[{&quot;id&quot;:&quot;b10d30e4-150c-3e86-8337-2a89aa878773&quot;,&quot;itemData&quot;:{&quot;type&quot;:&quot;article-journal&quot;,&quot;id&quot;:&quot;b10d30e4-150c-3e86-8337-2a89aa878773&quot;,&quot;title&quot;:&quot;Heat-Resistant Phthalonitrile-Based Resins for 3D Printing via Vat Photopolymerization&quot;,&quot;author&quot;:[{&quot;family&quot;:&quot;Nechausov&quot;,&quot;given&quot;:&quot;Sergey&quot;,&quot;parse-names&quot;:false,&quot;dropping-particle&quot;:&quot;&quot;,&quot;non-dropping-particle&quot;:&quot;&quot;},{&quot;family&quot;:&quot;Aleksanova&quot;,&quot;given&quot;:&quot;Anastasya&quot;,&quot;parse-names&quot;:false,&quot;dropping-particle&quot;:&quot;&quot;,&quot;non-dropping-particle&quot;:&quot;&quot;},{&quot;family&quot;:&quot;Morozov&quot;,&quot;given&quot;:&quot;Oleg&quot;,&quot;parse-names&quot;:false,&quot;dropping-particle&quot;:&quot;&quot;,&quot;non-dropping-particle&quot;:&quot;&quot;},{&quot;family&quot;:&quot;Babkin&quot;,&quot;given&quot;:&quot;Alexandr&quot;,&quot;parse-names&quot;:false,&quot;dropping-particle&quot;:&quot;&quot;,&quot;non-dropping-particle&quot;:&quot;&quot;},{&quot;family&quot;:&quot;Kepman&quot;,&quot;given&quot;:&quot;Alexey&quot;,&quot;parse-names&quot;:false,&quot;dropping-particle&quot;:&quot;&quot;,&quot;non-dropping-particle&quot;:&quot;&quot;},{&quot;family&quot;:&quot;Avdeev&quot;,&quot;given&quot;:&quot;Victor&quot;,&quot;parse-names&quot;:false,&quot;dropping-particle&quot;:&quot;&quot;,&quot;non-dropping-particle&quot;:&quot;&quot;},{&quot;family&quot;:&quot;Bulgakov&quot;,&quot;given&quot;:&quot;Boris&quot;,&quot;parse-names&quot;:false,&quot;dropping-particle&quot;:&quot;&quot;,&quot;non-dropping-particle&quot;:&quot;&quot;}],&quot;container-title&quot;:&quot;ACS Applied Polymer Materials&quot;,&quot;container-title-short&quot;:&quot;ACS Appl Polym Mater&quot;,&quot;DOI&quot;:&quot;10.1021/acsapm.2c00874&quot;,&quot;ISSN&quot;:&quot;26376105&quot;,&quot;issued&quot;:{&quot;date-parts&quot;:[[2022,10,14]]},&quot;page&quot;:&quot;6958-6968&quot;,&quot;abstract&quot;:&quot;In this study, a maleimide/phthalonitrile bifunctional monomer PNB-M was used in vat photopolymerization via the maleimide group to obtain phthalonitrile-containing polymers suitable for further thermal postcuring. A high concentration (40 wt %) and low viscosity (less than 500 mPa·s at 25 °C) photopolymer resin was prepared from the phthalonitrile monomer PNB-M with 4-acryloylmorpholine as comonomer and trimethylolpropane trimethacrylate as cross-linker. Photo-DSC, NMR, and FTIR tests revealed free-radical photoinduced copolymerization of the maleimide with the acrylic groups during 3D printing. Postprinting thermal curing of the phthalonitrile groups was performed with different curing agents as well as via self-initiation by PNB-M. The developed phthalonitrile-containing polymerizable compositions made it possible to increase glass transition temperatures of the 3D printed polymer materials up to 351 °C after additional thermal postcuring. Moreover, mechanical properties of the 3D printed materials have been improved after curing of the phthalonitrile monomer in the maleimide-acrylate copolymer.&quot;,&quot;publisher&quot;:&quot;American Chemical Society&quot;,&quot;issue&quot;:&quot;10&quot;,&quot;volume&quot;:&quot;4&quot;},&quot;isTemporary&quot;:false}]},{&quot;citationID&quot;:&quot;MENDELEY_CITATION_b3e34f65-cb16-45ca-8487-fdb4389a4af5&quot;,&quot;properties&quot;:{&quot;noteIndex&quot;:0},&quot;isEdited&quot;:false,&quot;manualOverride&quot;:{&quot;isManuallyOverridden&quot;:false,&quot;citeprocText&quot;:&quot;[3]&quot;,&quot;manualOverrideText&quot;:&quot;&quot;},&quot;citationTag&quot;:&quot;MENDELEY_CITATION_v3_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&quot;,&quot;citationItems&quot;:[{&quot;id&quot;:&quot;33459c67-a618-35d0-9063-7d535349d3c7&quot;,&quot;itemData&quot;:{&quot;type&quot;:&quot;article&quot;,&quot;id&quot;:&quot;33459c67-a618-35d0-9063-7d535349d3c7&quot;,&quot;title&quot;:&quot;Nanomaterials for 3D Printing of Polymers via Stereolithography: Concept, Technologies, and Applications&quot;,&quot;author&quot;:[{&quot;family&quot;:&quot;Palucci Rosa&quot;,&quot;given&quot;:&quot;Raphael&quot;,&quot;parse-names&quot;:false,&quot;dropping-particle&quot;:&quot;&quot;,&quot;non-dropping-particle&quot;:&quot;&quot;},{&quot;family&quot;:&quot;Rosace&quot;,&quot;given&quot;:&quot;Giuseppe&quot;,&quot;parse-names&quot;:false,&quot;dropping-particle&quot;:&quot;&quot;,&quot;non-dropping-particle&quot;:&quot;&quot;}],&quot;container-title&quot;:&quot;Macromolecular Materials and Engineering&quot;,&quot;container-title-short&quot;:&quot;Macromol Mater Eng&quot;,&quot;DOI&quot;:&quot;10.1002/mame.202100345&quot;,&quot;ISSN&quot;:&quot;14392054&quot;,&quot;issued&quot;:{&quot;date-parts&quot;:[[2021,10,1]]},&quot;abstract&quot;:&quot;Stereolithography (SLA) is an additive manufacturing method with one of the highest accuracies (down to 100 nm) of all solid freeform techniques and has been used in various areas, such as medicine, automotive, aerospace, electronics, and others. However, most resins available nowadays are derived from petroleum. Its toxicity, low biocompatibility, and growing environmental concerns are limiting its application. This review discusses the development of biobased and biocompatible materials for different SLA processes as well as the usage of nanocomposites to increase their applicability. A comprehensive overview of the SLA technologies, photopolymerization chemistry, and resin properties are also provided. Finally, various examples using different types of materials are explored, to show the current and future capabilities of the SLA technique.&quot;,&quot;publisher&quot;:&quot;John Wiley and Sons Inc&quot;,&quot;issue&quot;:&quot;10&quot;,&quot;volume&quot;:&quot;306&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23DF6-D03A-41E5-BA6D-71789AE6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Алексанова</dc:creator>
  <cp:lastModifiedBy>Константин Соболев</cp:lastModifiedBy>
  <cp:revision>2</cp:revision>
  <dcterms:created xsi:type="dcterms:W3CDTF">2025-02-19T09:44:00Z</dcterms:created>
  <dcterms:modified xsi:type="dcterms:W3CDTF">2025-02-19T09:44:00Z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