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2F0E84" w:rsidR="00130241" w:rsidRDefault="001938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аномалии теплового расширения/сжатия кристаллических решёток мартенсита в упорядоченных и неупорядоченных </w:t>
      </w:r>
      <w:r w:rsidR="00004503">
        <w:rPr>
          <w:b/>
          <w:color w:val="000000"/>
        </w:rPr>
        <w:t xml:space="preserve">титановых </w:t>
      </w:r>
      <w:r>
        <w:rPr>
          <w:b/>
          <w:color w:val="000000"/>
        </w:rPr>
        <w:t xml:space="preserve">сплавах с памятью формы </w:t>
      </w:r>
    </w:p>
    <w:p w14:paraId="00000002" w14:textId="0BE34AB6" w:rsidR="00130241" w:rsidRPr="00004503" w:rsidRDefault="002224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b/>
          <w:i/>
          <w:color w:val="000000"/>
        </w:rPr>
        <w:t>Страхов О.В.</w:t>
      </w:r>
      <w:r w:rsidR="00EB1F49">
        <w:rPr>
          <w:b/>
          <w:i/>
          <w:color w:val="000000"/>
          <w:vertAlign w:val="superscript"/>
        </w:rPr>
        <w:t>1</w:t>
      </w:r>
      <w:r w:rsidR="00004503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Дубинский С.М.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Щетинин И.В</w:t>
      </w:r>
      <w:r w:rsidR="00004503">
        <w:rPr>
          <w:b/>
          <w:i/>
          <w:color w:val="000000"/>
        </w:rPr>
        <w:t>.</w:t>
      </w:r>
      <w:r w:rsidR="00004503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Коротицкий</w:t>
      </w:r>
      <w:proofErr w:type="spellEnd"/>
      <w:r>
        <w:rPr>
          <w:b/>
          <w:i/>
          <w:color w:val="000000"/>
        </w:rPr>
        <w:t xml:space="preserve"> А.В.</w:t>
      </w:r>
      <w:r w:rsidR="00004503" w:rsidRPr="00004503">
        <w:rPr>
          <w:b/>
          <w:i/>
          <w:color w:val="000000"/>
          <w:vertAlign w:val="superscript"/>
        </w:rPr>
        <w:t>4</w:t>
      </w:r>
      <w:r>
        <w:rPr>
          <w:b/>
          <w:i/>
          <w:color w:val="000000"/>
        </w:rPr>
        <w:t>, Баранова</w:t>
      </w:r>
      <w:r w:rsidR="00004503">
        <w:rPr>
          <w:b/>
          <w:i/>
          <w:color w:val="000000"/>
        </w:rPr>
        <w:t> </w:t>
      </w:r>
      <w:r>
        <w:rPr>
          <w:b/>
          <w:i/>
          <w:color w:val="000000"/>
        </w:rPr>
        <w:t>А.П.</w:t>
      </w:r>
      <w:r w:rsidR="00004503" w:rsidRPr="00004503">
        <w:rPr>
          <w:b/>
          <w:i/>
          <w:color w:val="000000"/>
          <w:vertAlign w:val="superscript"/>
        </w:rPr>
        <w:t>4</w:t>
      </w:r>
      <w:r>
        <w:rPr>
          <w:b/>
          <w:i/>
          <w:color w:val="000000"/>
        </w:rPr>
        <w:t>, Прокошкин С.Д.</w:t>
      </w:r>
      <w:r w:rsidR="00004503">
        <w:rPr>
          <w:b/>
          <w:i/>
          <w:color w:val="000000"/>
          <w:vertAlign w:val="superscript"/>
        </w:rPr>
        <w:t>1</w:t>
      </w:r>
    </w:p>
    <w:p w14:paraId="00000003" w14:textId="1AD2E6CE" w:rsidR="00130241" w:rsidRDefault="001938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</w:t>
      </w:r>
      <w:r w:rsidR="00EB1F49">
        <w:rPr>
          <w:i/>
          <w:color w:val="000000"/>
        </w:rPr>
        <w:t xml:space="preserve"> </w:t>
      </w:r>
      <w:r w:rsidR="00222447">
        <w:rPr>
          <w:i/>
          <w:color w:val="000000"/>
        </w:rPr>
        <w:t>год обучения</w:t>
      </w:r>
    </w:p>
    <w:p w14:paraId="00000005" w14:textId="1C241E2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1938B1">
        <w:rPr>
          <w:i/>
          <w:color w:val="000000"/>
        </w:rPr>
        <w:t xml:space="preserve">Университет МИСИС, </w:t>
      </w:r>
      <w:r w:rsidR="00222447">
        <w:rPr>
          <w:i/>
          <w:color w:val="000000"/>
        </w:rPr>
        <w:t>кафедра «Обработки металлов давлением»</w:t>
      </w:r>
      <w:r w:rsidR="001938B1">
        <w:rPr>
          <w:i/>
          <w:color w:val="000000"/>
        </w:rPr>
        <w:t>, Москва, Россия</w:t>
      </w:r>
    </w:p>
    <w:p w14:paraId="5207DF51" w14:textId="22C216A9" w:rsidR="00222447" w:rsidRDefault="002224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Университет МИСИС, лаборатория «Сплавы с памятью формы», Москва, Россия</w:t>
      </w:r>
    </w:p>
    <w:p w14:paraId="388EA280" w14:textId="7406A8DD" w:rsidR="00222447" w:rsidRDefault="002224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Университет МИСИС, лаборатория «Многофункциональные магнитные </w:t>
      </w:r>
      <w:proofErr w:type="spellStart"/>
      <w:r>
        <w:rPr>
          <w:i/>
          <w:color w:val="000000"/>
        </w:rPr>
        <w:t>наноматериалы</w:t>
      </w:r>
      <w:proofErr w:type="spellEnd"/>
      <w:r>
        <w:rPr>
          <w:i/>
          <w:color w:val="000000"/>
        </w:rPr>
        <w:t>», Москва, Россия</w:t>
      </w:r>
    </w:p>
    <w:p w14:paraId="3E89237E" w14:textId="0C073258" w:rsidR="00222447" w:rsidRPr="00780E4B" w:rsidRDefault="00780E4B" w:rsidP="00780E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4</w:t>
      </w:r>
      <w:r>
        <w:rPr>
          <w:i/>
          <w:color w:val="000000"/>
        </w:rPr>
        <w:t>Университет МИСИС, лаборатория «</w:t>
      </w:r>
      <w:proofErr w:type="spellStart"/>
      <w:r>
        <w:rPr>
          <w:i/>
          <w:color w:val="000000"/>
        </w:rPr>
        <w:t>Ультрамелкозернистые</w:t>
      </w:r>
      <w:proofErr w:type="spellEnd"/>
      <w:r>
        <w:rPr>
          <w:i/>
          <w:color w:val="000000"/>
        </w:rPr>
        <w:t xml:space="preserve"> металлические материалы», Москва, Россия</w:t>
      </w:r>
    </w:p>
    <w:p w14:paraId="00000008" w14:textId="6F87605E" w:rsidR="00130241" w:rsidRPr="002D4E0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22447">
        <w:rPr>
          <w:i/>
          <w:color w:val="000000"/>
          <w:lang w:val="en-US"/>
        </w:rPr>
        <w:t>E</w:t>
      </w:r>
      <w:r w:rsidR="003B76D6" w:rsidRPr="002D4E09">
        <w:rPr>
          <w:i/>
          <w:color w:val="000000"/>
        </w:rPr>
        <w:t>-</w:t>
      </w:r>
      <w:r w:rsidRPr="00222447">
        <w:rPr>
          <w:i/>
          <w:color w:val="000000"/>
          <w:lang w:val="en-US"/>
        </w:rPr>
        <w:t>mail</w:t>
      </w:r>
      <w:r w:rsidRPr="002D4E09">
        <w:rPr>
          <w:i/>
          <w:color w:val="000000"/>
        </w:rPr>
        <w:t xml:space="preserve">: </w:t>
      </w:r>
      <w:proofErr w:type="spellStart"/>
      <w:r w:rsidR="001938B1">
        <w:rPr>
          <w:i/>
          <w:color w:val="000000"/>
          <w:u w:val="single"/>
          <w:lang w:val="en-US"/>
        </w:rPr>
        <w:t>strakhovo</w:t>
      </w:r>
      <w:proofErr w:type="spellEnd"/>
      <w:r w:rsidR="001938B1" w:rsidRPr="002D4E09">
        <w:rPr>
          <w:i/>
          <w:color w:val="000000"/>
          <w:u w:val="single"/>
        </w:rPr>
        <w:t>2018@</w:t>
      </w:r>
      <w:proofErr w:type="spellStart"/>
      <w:r w:rsidR="001938B1">
        <w:rPr>
          <w:i/>
          <w:color w:val="000000"/>
          <w:u w:val="single"/>
          <w:lang w:val="en-US"/>
        </w:rPr>
        <w:t>gmail</w:t>
      </w:r>
      <w:proofErr w:type="spellEnd"/>
      <w:r w:rsidR="001938B1" w:rsidRPr="002D4E09">
        <w:rPr>
          <w:i/>
          <w:color w:val="000000"/>
          <w:u w:val="single"/>
        </w:rPr>
        <w:t>.</w:t>
      </w:r>
      <w:r w:rsidR="001938B1">
        <w:rPr>
          <w:i/>
          <w:color w:val="000000"/>
          <w:u w:val="single"/>
          <w:lang w:val="en-US"/>
        </w:rPr>
        <w:t>com</w:t>
      </w:r>
      <w:r w:rsidRPr="002D4E09">
        <w:rPr>
          <w:i/>
          <w:color w:val="000000"/>
        </w:rPr>
        <w:t xml:space="preserve"> </w:t>
      </w:r>
    </w:p>
    <w:p w14:paraId="55018D84" w14:textId="07D89A26" w:rsidR="00004503" w:rsidRPr="00004503" w:rsidRDefault="00004503" w:rsidP="00004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04503">
        <w:rPr>
          <w:color w:val="000000"/>
        </w:rPr>
        <w:t xml:space="preserve">Сплавы с памятью формы систем </w:t>
      </w:r>
      <w:proofErr w:type="spellStart"/>
      <w:r w:rsidRPr="00004503">
        <w:rPr>
          <w:color w:val="000000"/>
        </w:rPr>
        <w:t>Ti-Ni</w:t>
      </w:r>
      <w:proofErr w:type="spellEnd"/>
      <w:r w:rsidRPr="00004503">
        <w:rPr>
          <w:color w:val="000000"/>
        </w:rPr>
        <w:t xml:space="preserve"> и </w:t>
      </w:r>
      <w:proofErr w:type="spellStart"/>
      <w:r w:rsidRPr="00004503">
        <w:rPr>
          <w:color w:val="000000"/>
        </w:rPr>
        <w:t>Ti-Zr-Nb</w:t>
      </w:r>
      <w:proofErr w:type="spellEnd"/>
      <w:r w:rsidRPr="00004503">
        <w:rPr>
          <w:color w:val="000000"/>
        </w:rPr>
        <w:t xml:space="preserve"> являются перспективными материалами для применения в различных отраслях техники и медицины. Ключевыми особенностями данных сплавов являются эффект памяти формы и сверхупругость, которые реализуются за счёт термоупругого мартенситного превращения</w:t>
      </w:r>
      <w:r w:rsidR="00B03E20">
        <w:rPr>
          <w:color w:val="000000"/>
        </w:rPr>
        <w:t xml:space="preserve"> (ТУМП)</w:t>
      </w:r>
      <w:r w:rsidRPr="00004503">
        <w:rPr>
          <w:color w:val="000000"/>
        </w:rPr>
        <w:t xml:space="preserve"> кристаллической решётки исходной </w:t>
      </w:r>
      <w:r w:rsidR="00B37855">
        <w:rPr>
          <w:color w:val="000000"/>
        </w:rPr>
        <w:t xml:space="preserve">высокотемпературной </w:t>
      </w:r>
      <w:r w:rsidRPr="00004503">
        <w:rPr>
          <w:color w:val="000000"/>
        </w:rPr>
        <w:t xml:space="preserve">фазы «аустенит» в кристаллическую решётку </w:t>
      </w:r>
      <w:r w:rsidR="00B37855">
        <w:rPr>
          <w:color w:val="000000"/>
        </w:rPr>
        <w:t xml:space="preserve">низкотемпературной </w:t>
      </w:r>
      <w:r w:rsidRPr="00004503">
        <w:rPr>
          <w:color w:val="000000"/>
        </w:rPr>
        <w:t xml:space="preserve">фазы «мартенсит». Величина деформации, которую материал может накопить и вернуть в результате </w:t>
      </w:r>
      <w:r w:rsidR="00B03E20">
        <w:rPr>
          <w:color w:val="000000"/>
        </w:rPr>
        <w:t xml:space="preserve">ТУМП </w:t>
      </w:r>
      <w:r w:rsidRPr="00004503">
        <w:rPr>
          <w:color w:val="000000"/>
        </w:rPr>
        <w:t>называется кристаллографическим ресурсом обратимой деформации и определяется разницей параметров кристаллических решёток аустенита и м</w:t>
      </w:r>
      <w:r>
        <w:rPr>
          <w:color w:val="000000"/>
        </w:rPr>
        <w:t>артенсита, поэтому</w:t>
      </w:r>
      <w:r w:rsidRPr="00004503">
        <w:rPr>
          <w:color w:val="000000"/>
        </w:rPr>
        <w:t xml:space="preserve"> </w:t>
      </w:r>
      <w:r>
        <w:rPr>
          <w:color w:val="000000"/>
        </w:rPr>
        <w:t xml:space="preserve">их исследованию </w:t>
      </w:r>
      <w:r w:rsidRPr="00004503">
        <w:rPr>
          <w:color w:val="000000"/>
        </w:rPr>
        <w:t>уделяется большое внимание, в частности изучается их поведение при нагреве. Так, аустенит</w:t>
      </w:r>
      <w:r>
        <w:rPr>
          <w:color w:val="000000"/>
        </w:rPr>
        <w:t xml:space="preserve">ы B2 в </w:t>
      </w:r>
      <w:proofErr w:type="spellStart"/>
      <w:r>
        <w:rPr>
          <w:color w:val="000000"/>
        </w:rPr>
        <w:t>Ti-</w:t>
      </w:r>
      <w:r w:rsidRPr="00004503">
        <w:rPr>
          <w:color w:val="000000"/>
        </w:rPr>
        <w:t>Ni</w:t>
      </w:r>
      <w:proofErr w:type="spellEnd"/>
      <w:r w:rsidRPr="00004503">
        <w:rPr>
          <w:color w:val="000000"/>
        </w:rPr>
        <w:t xml:space="preserve"> и β в </w:t>
      </w:r>
      <w:proofErr w:type="spellStart"/>
      <w:r w:rsidRPr="00004503">
        <w:rPr>
          <w:color w:val="000000"/>
        </w:rPr>
        <w:t>Ti-Zr-Nb</w:t>
      </w:r>
      <w:proofErr w:type="spellEnd"/>
      <w:r w:rsidRPr="00004503">
        <w:rPr>
          <w:color w:val="000000"/>
        </w:rPr>
        <w:t xml:space="preserve"> имеют кубические решётки и расшир</w:t>
      </w:r>
      <w:r w:rsidR="00B03E20">
        <w:rPr>
          <w:color w:val="000000"/>
        </w:rPr>
        <w:t>яются в ходе нагрева</w:t>
      </w:r>
      <w:r w:rsidRPr="00004503">
        <w:rPr>
          <w:color w:val="000000"/>
        </w:rPr>
        <w:t xml:space="preserve">, что является классическим поведением для металлов. Но мартенситы B19’ (моноклинная решётка) в </w:t>
      </w:r>
      <w:proofErr w:type="spellStart"/>
      <w:r w:rsidRPr="00004503">
        <w:rPr>
          <w:color w:val="000000"/>
        </w:rPr>
        <w:t>Ti-Ni</w:t>
      </w:r>
      <w:proofErr w:type="spellEnd"/>
      <w:r w:rsidRPr="00004503">
        <w:rPr>
          <w:color w:val="000000"/>
        </w:rPr>
        <w:t xml:space="preserve"> и α’’ (орторомбическая</w:t>
      </w:r>
      <w:r>
        <w:rPr>
          <w:color w:val="000000"/>
        </w:rPr>
        <w:t xml:space="preserve"> решётка</w:t>
      </w:r>
      <w:r w:rsidR="002D4E09">
        <w:rPr>
          <w:color w:val="000000"/>
        </w:rPr>
        <w:t xml:space="preserve">) в </w:t>
      </w:r>
      <w:proofErr w:type="spellStart"/>
      <w:r w:rsidR="002D4E09">
        <w:rPr>
          <w:color w:val="000000"/>
        </w:rPr>
        <w:t>Ti</w:t>
      </w:r>
      <w:r w:rsidR="002D4E09">
        <w:rPr>
          <w:color w:val="000000"/>
        </w:rPr>
        <w:noBreakHyphen/>
      </w:r>
      <w:bookmarkStart w:id="0" w:name="_GoBack"/>
      <w:bookmarkEnd w:id="0"/>
      <w:r w:rsidRPr="00004503">
        <w:rPr>
          <w:color w:val="000000"/>
        </w:rPr>
        <w:t>Zr-Nb</w:t>
      </w:r>
      <w:proofErr w:type="spellEnd"/>
      <w:r w:rsidRPr="00004503">
        <w:rPr>
          <w:color w:val="000000"/>
        </w:rPr>
        <w:t xml:space="preserve"> изменяются так, что их параметры стремятся к генетич</w:t>
      </w:r>
      <w:r>
        <w:rPr>
          <w:color w:val="000000"/>
        </w:rPr>
        <w:t>е</w:t>
      </w:r>
      <w:r w:rsidR="00B03E20">
        <w:rPr>
          <w:color w:val="000000"/>
        </w:rPr>
        <w:t>ски связанным параметрам решётки аустенитов</w:t>
      </w:r>
      <w:r w:rsidR="00B37855">
        <w:rPr>
          <w:color w:val="000000"/>
        </w:rPr>
        <w:t>, что включает уменьшение одного из параметров решетки при нагреве.</w:t>
      </w:r>
      <w:r w:rsidR="00B37855" w:rsidRPr="00004503">
        <w:rPr>
          <w:color w:val="000000"/>
        </w:rPr>
        <w:t xml:space="preserve"> </w:t>
      </w:r>
      <w:r w:rsidRPr="00004503">
        <w:rPr>
          <w:color w:val="000000"/>
        </w:rPr>
        <w:t xml:space="preserve">Кроме того, на сегодняшний день отсутствуют исследования, показывающие сохранение симметрий </w:t>
      </w:r>
      <w:r>
        <w:rPr>
          <w:color w:val="000000"/>
        </w:rPr>
        <w:t xml:space="preserve">кристаллических </w:t>
      </w:r>
      <w:r w:rsidRPr="00004503">
        <w:rPr>
          <w:color w:val="000000"/>
        </w:rPr>
        <w:t>решеток мартенситов при таком анизотропном изменении их параметров. А также нет однозначных выводов о наличии скоростной или временной зависимости параметров решёток мартенситов.</w:t>
      </w:r>
    </w:p>
    <w:p w14:paraId="379EE150" w14:textId="572B5406" w:rsidR="00004503" w:rsidRPr="00004503" w:rsidRDefault="00004503" w:rsidP="00004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04503">
        <w:rPr>
          <w:color w:val="000000"/>
        </w:rPr>
        <w:t>Исследование было проведено на упорядоч</w:t>
      </w:r>
      <w:r>
        <w:rPr>
          <w:color w:val="000000"/>
        </w:rPr>
        <w:t>енном сплаве с памятью формы Ti</w:t>
      </w:r>
      <w:r>
        <w:rPr>
          <w:color w:val="000000"/>
        </w:rPr>
        <w:noBreakHyphen/>
        <w:t>50,26Ni </w:t>
      </w:r>
      <w:r w:rsidRPr="00004503">
        <w:rPr>
          <w:color w:val="000000"/>
        </w:rPr>
        <w:t>(</w:t>
      </w:r>
      <w:proofErr w:type="spellStart"/>
      <w:r w:rsidRPr="00004503">
        <w:rPr>
          <w:color w:val="000000"/>
        </w:rPr>
        <w:t>ат</w:t>
      </w:r>
      <w:proofErr w:type="spellEnd"/>
      <w:r w:rsidRPr="00004503">
        <w:rPr>
          <w:color w:val="000000"/>
        </w:rPr>
        <w:t>. %) и неупорядоченном сплаве с памятью формы Ti-18Zr-12Nb (</w:t>
      </w:r>
      <w:proofErr w:type="spellStart"/>
      <w:r w:rsidRPr="00004503">
        <w:rPr>
          <w:color w:val="000000"/>
        </w:rPr>
        <w:t>ат</w:t>
      </w:r>
      <w:proofErr w:type="spellEnd"/>
      <w:r w:rsidRPr="00004503">
        <w:rPr>
          <w:color w:val="000000"/>
        </w:rPr>
        <w:t xml:space="preserve">. %). Фазовый состав обоих сплавов представлен мартенситом при комнатной температуре. С целью оценки изменений параметров решётки мартенситов B19’ и α’’ проведено рентгенографическое </w:t>
      </w:r>
      <w:proofErr w:type="spellStart"/>
      <w:r w:rsidRPr="00004503">
        <w:rPr>
          <w:i/>
          <w:color w:val="000000"/>
        </w:rPr>
        <w:t>in</w:t>
      </w:r>
      <w:proofErr w:type="spellEnd"/>
      <w:r w:rsidRPr="00004503">
        <w:rPr>
          <w:i/>
          <w:color w:val="000000"/>
        </w:rPr>
        <w:t xml:space="preserve"> </w:t>
      </w:r>
      <w:proofErr w:type="spellStart"/>
      <w:r w:rsidRPr="00004503">
        <w:rPr>
          <w:i/>
          <w:color w:val="000000"/>
        </w:rPr>
        <w:t>situ</w:t>
      </w:r>
      <w:proofErr w:type="spellEnd"/>
      <w:r w:rsidRPr="00004503">
        <w:rPr>
          <w:color w:val="000000"/>
        </w:rPr>
        <w:t xml:space="preserve"> и </w:t>
      </w:r>
      <w:proofErr w:type="spellStart"/>
      <w:r w:rsidRPr="00004503">
        <w:rPr>
          <w:i/>
          <w:color w:val="000000"/>
        </w:rPr>
        <w:t>ex</w:t>
      </w:r>
      <w:proofErr w:type="spellEnd"/>
      <w:r w:rsidRPr="00004503">
        <w:rPr>
          <w:i/>
          <w:color w:val="000000"/>
        </w:rPr>
        <w:t xml:space="preserve"> </w:t>
      </w:r>
      <w:proofErr w:type="spellStart"/>
      <w:r w:rsidRPr="00004503">
        <w:rPr>
          <w:i/>
          <w:color w:val="000000"/>
        </w:rPr>
        <w:t>situ</w:t>
      </w:r>
      <w:proofErr w:type="spellEnd"/>
      <w:r w:rsidRPr="00004503">
        <w:rPr>
          <w:color w:val="000000"/>
        </w:rPr>
        <w:t xml:space="preserve"> исследование в температурном диапазоне от ≤-180 °C до 70 °C (</w:t>
      </w:r>
      <w:proofErr w:type="spellStart"/>
      <w:r w:rsidRPr="00004503">
        <w:rPr>
          <w:color w:val="000000"/>
        </w:rPr>
        <w:t>Ti-Ni</w:t>
      </w:r>
      <w:proofErr w:type="spellEnd"/>
      <w:r w:rsidRPr="00004503">
        <w:rPr>
          <w:color w:val="000000"/>
        </w:rPr>
        <w:t>) и от ≤-180 °C до 150 °C (</w:t>
      </w:r>
      <w:proofErr w:type="spellStart"/>
      <w:r w:rsidRPr="00004503">
        <w:rPr>
          <w:color w:val="000000"/>
        </w:rPr>
        <w:t>Ti-Zr-Nb</w:t>
      </w:r>
      <w:proofErr w:type="spellEnd"/>
      <w:r w:rsidRPr="00004503">
        <w:rPr>
          <w:color w:val="000000"/>
        </w:rPr>
        <w:t xml:space="preserve">) со скоростями нагрева/охлаждения в диапазоне от 0,03 °C/сек до ≥50 °C/сек, включая выдержку в течение 12 часов при температуре выше </w:t>
      </w:r>
      <w:proofErr w:type="spellStart"/>
      <w:r w:rsidRPr="00004503">
        <w:rPr>
          <w:color w:val="000000"/>
        </w:rPr>
        <w:t>Aн</w:t>
      </w:r>
      <w:proofErr w:type="spellEnd"/>
      <w:r w:rsidRPr="00004503">
        <w:rPr>
          <w:color w:val="000000"/>
        </w:rPr>
        <w:t xml:space="preserve"> и 30 дней при комнатной температуре. Параметры решёток мартенситов рассчитаны с учётом критерия Фишера методом наименьших квадратов, разработанного к.ф.-м.н. А.В. </w:t>
      </w:r>
      <w:proofErr w:type="spellStart"/>
      <w:r w:rsidRPr="00004503">
        <w:rPr>
          <w:color w:val="000000"/>
        </w:rPr>
        <w:t>Коротицким</w:t>
      </w:r>
      <w:proofErr w:type="spellEnd"/>
      <w:r w:rsidRPr="00004503">
        <w:rPr>
          <w:color w:val="000000"/>
        </w:rPr>
        <w:t xml:space="preserve">. </w:t>
      </w:r>
    </w:p>
    <w:p w14:paraId="3486C755" w14:textId="7D4E19FC" w:rsidR="00116478" w:rsidRPr="00B03E20" w:rsidRDefault="00004503" w:rsidP="00004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04503">
        <w:rPr>
          <w:color w:val="000000"/>
        </w:rPr>
        <w:t>Таким образом, показано, что параметры кристаллических решёток B19’ и α’’ мартенситов при нагреве изменяются анизотропно и стремятся к «генетиче</w:t>
      </w:r>
      <w:r w:rsidR="00B03E20">
        <w:rPr>
          <w:color w:val="000000"/>
        </w:rPr>
        <w:t>ски» связанным параметрам решёт</w:t>
      </w:r>
      <w:r w:rsidRPr="00004503">
        <w:rPr>
          <w:color w:val="000000"/>
        </w:rPr>
        <w:t>к</w:t>
      </w:r>
      <w:r w:rsidR="00B03E20">
        <w:rPr>
          <w:color w:val="000000"/>
        </w:rPr>
        <w:t>и</w:t>
      </w:r>
      <w:r w:rsidRPr="00004503">
        <w:rPr>
          <w:color w:val="000000"/>
        </w:rPr>
        <w:t xml:space="preserve"> аустенитов B2 и β. Данные параметры обратимы и сохраняют свои значения даже при температурах выше </w:t>
      </w:r>
      <w:proofErr w:type="gramStart"/>
      <w:r w:rsidRPr="00004503">
        <w:rPr>
          <w:color w:val="000000"/>
        </w:rPr>
        <w:t>Ан</w:t>
      </w:r>
      <w:proofErr w:type="gramEnd"/>
      <w:r w:rsidRPr="00004503">
        <w:rPr>
          <w:color w:val="000000"/>
        </w:rPr>
        <w:t xml:space="preserve"> и не зависят от скорости охлаждения – нагрева в диапазоне температур от –180 ºC до интервала мартенситного превращения. Ширина рентгеновских линий мартенситов B19’ и α’’, а также форма их пиков и критерий Фишера, значение которого не превышает критического, остаются постоянными. Кроме того, при протекании обратных превращений B19’→B2 и α’’→β не наблюдается явлений, подобных </w:t>
      </w:r>
      <w:proofErr w:type="spellStart"/>
      <w:r w:rsidRPr="00004503">
        <w:rPr>
          <w:color w:val="000000"/>
        </w:rPr>
        <w:t>предмартенистным</w:t>
      </w:r>
      <w:proofErr w:type="spellEnd"/>
      <w:r w:rsidRPr="00004503">
        <w:rPr>
          <w:color w:val="000000"/>
        </w:rPr>
        <w:t xml:space="preserve">. </w:t>
      </w:r>
    </w:p>
    <w:sectPr w:rsidR="00116478" w:rsidRPr="00B03E2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450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38B1"/>
    <w:rsid w:val="001E61C2"/>
    <w:rsid w:val="001F0493"/>
    <w:rsid w:val="00222447"/>
    <w:rsid w:val="0022260A"/>
    <w:rsid w:val="002264EE"/>
    <w:rsid w:val="0023307C"/>
    <w:rsid w:val="002D4E09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80E4B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03E20"/>
    <w:rsid w:val="00B37855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4FABA2E-FF88-4CCE-A5A5-CAE69FB5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1CBA27-C9E9-4BA0-BED5-5FDC1827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2025-03-07T13:26:00Z</dcterms:created>
  <dcterms:modified xsi:type="dcterms:W3CDTF">2025-03-07T13:33:00Z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