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F4799" w14:textId="1A3E1379" w:rsidR="00E1759D" w:rsidRPr="00E1759D" w:rsidRDefault="009958D7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Оценка селективности и цитотоксичности</w:t>
      </w:r>
      <w:r w:rsidR="00086684">
        <w:rPr>
          <w:b/>
          <w:color w:val="000000"/>
        </w:rPr>
        <w:t xml:space="preserve"> эволюционно</w:t>
      </w:r>
      <w:r w:rsidR="00E1759D">
        <w:rPr>
          <w:b/>
          <w:color w:val="000000"/>
        </w:rPr>
        <w:t xml:space="preserve"> новых по дескриптору </w:t>
      </w:r>
      <w:r w:rsidR="00E1759D">
        <w:rPr>
          <w:b/>
          <w:color w:val="000000"/>
          <w:lang w:val="en-US"/>
        </w:rPr>
        <w:t>MC</w:t>
      </w:r>
      <w:r w:rsidR="00086684">
        <w:rPr>
          <w:b/>
          <w:color w:val="000000"/>
          <w:lang w:val="en-US"/>
        </w:rPr>
        <w:t>E</w:t>
      </w:r>
      <w:r w:rsidR="00E1759D" w:rsidRPr="00D401E6">
        <w:rPr>
          <w:b/>
          <w:color w:val="000000"/>
        </w:rPr>
        <w:t>18</w:t>
      </w:r>
      <w:r w:rsidR="00086684" w:rsidRPr="00086684">
        <w:rPr>
          <w:b/>
          <w:color w:val="000000"/>
        </w:rPr>
        <w:t xml:space="preserve"> </w:t>
      </w:r>
      <w:r w:rsidR="00086684">
        <w:rPr>
          <w:b/>
          <w:color w:val="000000"/>
        </w:rPr>
        <w:t>потенциально противоопухолевых</w:t>
      </w:r>
      <w:r w:rsidR="00E1759D" w:rsidRPr="00D401E6">
        <w:rPr>
          <w:b/>
          <w:color w:val="000000"/>
        </w:rPr>
        <w:t xml:space="preserve"> </w:t>
      </w:r>
      <w:r w:rsidR="00E1759D">
        <w:rPr>
          <w:b/>
          <w:color w:val="000000"/>
        </w:rPr>
        <w:t>соединений</w:t>
      </w:r>
      <w:r w:rsidR="00086684">
        <w:rPr>
          <w:b/>
          <w:color w:val="000000"/>
        </w:rPr>
        <w:t xml:space="preserve"> на основе 1,3,4-оксадиазола</w:t>
      </w:r>
      <w:r w:rsidR="00E1759D" w:rsidRPr="008F0AFD">
        <w:rPr>
          <w:b/>
          <w:color w:val="000000"/>
        </w:rPr>
        <w:t xml:space="preserve"> </w:t>
      </w:r>
    </w:p>
    <w:p w14:paraId="4EAA6490" w14:textId="77777777" w:rsidR="00E1759D" w:rsidRPr="00977FE7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b/>
          <w:i/>
          <w:color w:val="000000"/>
        </w:rPr>
        <w:t>Дагаев Н.Д.,</w:t>
      </w:r>
      <w:r>
        <w:rPr>
          <w:b/>
          <w:i/>
          <w:color w:val="000000"/>
          <w:vertAlign w:val="superscript"/>
        </w:rPr>
        <w:t>1</w:t>
      </w:r>
      <w:r>
        <w:rPr>
          <w:b/>
          <w:i/>
          <w:color w:val="000000"/>
        </w:rPr>
        <w:t xml:space="preserve"> Колчанова А.Ю.</w:t>
      </w:r>
      <w:r>
        <w:rPr>
          <w:b/>
          <w:i/>
          <w:color w:val="000000"/>
          <w:vertAlign w:val="superscript"/>
        </w:rPr>
        <w:t>2</w:t>
      </w:r>
    </w:p>
    <w:p w14:paraId="79E0DA0D" w14:textId="6485BD68" w:rsidR="00E1759D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</w:rPr>
        <w:t xml:space="preserve">Студент, </w:t>
      </w:r>
      <w:r w:rsidR="00086684">
        <w:rPr>
          <w:i/>
          <w:color w:val="000000"/>
        </w:rPr>
        <w:t>6</w:t>
      </w:r>
      <w:r>
        <w:rPr>
          <w:i/>
          <w:color w:val="000000"/>
        </w:rPr>
        <w:t xml:space="preserve"> курс специалитета</w:t>
      </w:r>
    </w:p>
    <w:p w14:paraId="421A1A96" w14:textId="77777777" w:rsidR="00E1759D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</w:rPr>
      </w:pPr>
      <w:r>
        <w:rPr>
          <w:i/>
          <w:color w:val="000000"/>
          <w:vertAlign w:val="superscript"/>
        </w:rPr>
        <w:t>1</w:t>
      </w:r>
      <w:r>
        <w:rPr>
          <w:i/>
          <w:color w:val="000000"/>
        </w:rPr>
        <w:t>Московский государственный университет имени М.В. Ломоносова, </w:t>
      </w:r>
    </w:p>
    <w:p w14:paraId="7E7ABBB0" w14:textId="77777777" w:rsidR="00E1759D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>
        <w:rPr>
          <w:i/>
          <w:color w:val="000000"/>
        </w:rPr>
        <w:t>химический факультет, Москва, Россия</w:t>
      </w:r>
    </w:p>
    <w:p w14:paraId="457F4EEA" w14:textId="77777777" w:rsidR="00E1759D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i/>
          <w:color w:val="000000"/>
        </w:rPr>
      </w:pPr>
      <w:r w:rsidRPr="00215CE1">
        <w:rPr>
          <w:i/>
          <w:color w:val="000000"/>
          <w:vertAlign w:val="superscript"/>
        </w:rPr>
        <w:t>2</w:t>
      </w:r>
      <w:r>
        <w:rPr>
          <w:i/>
          <w:color w:val="000000"/>
        </w:rPr>
        <w:t xml:space="preserve"> Московский государственный университет имени М.В. Ломоносова, факультет биоинженерии и биоинформатики, Москва, Россия</w:t>
      </w:r>
    </w:p>
    <w:p w14:paraId="40034A23" w14:textId="77777777" w:rsidR="00E1759D" w:rsidRPr="000154C8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 w:rsidRPr="000154C8">
        <w:rPr>
          <w:i/>
          <w:color w:val="000000"/>
          <w:lang w:val="en-US"/>
        </w:rPr>
        <w:t xml:space="preserve">E-mail: </w:t>
      </w:r>
      <w:hyperlink r:id="rId4">
        <w:r w:rsidRPr="000154C8">
          <w:rPr>
            <w:i/>
            <w:color w:val="0563C1"/>
            <w:u w:val="single"/>
            <w:lang w:val="en-US"/>
          </w:rPr>
          <w:t>nikolas.dagaev@yandex.ru</w:t>
        </w:r>
      </w:hyperlink>
    </w:p>
    <w:p w14:paraId="59400677" w14:textId="0CED2F51" w:rsidR="00E1759D" w:rsidRDefault="00086684" w:rsidP="00AD7E1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На данный момент </w:t>
      </w:r>
      <w:r w:rsidR="00AD7E10">
        <w:rPr>
          <w:color w:val="000000"/>
        </w:rPr>
        <w:t>поиск</w:t>
      </w:r>
      <w:r w:rsidR="00210ABC" w:rsidRPr="00210ABC">
        <w:rPr>
          <w:color w:val="000000"/>
        </w:rPr>
        <w:t xml:space="preserve"> </w:t>
      </w:r>
      <w:r w:rsidR="00210ABC">
        <w:rPr>
          <w:color w:val="000000"/>
        </w:rPr>
        <w:t xml:space="preserve">не применявшихся ранее для противоопухолевой терапии </w:t>
      </w:r>
      <w:r w:rsidR="00AD7E10">
        <w:rPr>
          <w:color w:val="000000"/>
        </w:rPr>
        <w:t>низкомолекулярных соединений</w:t>
      </w:r>
      <w:r w:rsidR="00210ABC">
        <w:rPr>
          <w:color w:val="000000"/>
        </w:rPr>
        <w:t xml:space="preserve">, </w:t>
      </w:r>
      <w:r w:rsidR="00AD7E10">
        <w:rPr>
          <w:color w:val="000000"/>
        </w:rPr>
        <w:t>способных избирательно воздействовать на опухолевые клетки, является важнейшим направлением в области разработки фармацевтических препаратов.</w:t>
      </w:r>
    </w:p>
    <w:p w14:paraId="766A0F9D" w14:textId="58F89FD1" w:rsidR="000D7897" w:rsidRPr="000D7897" w:rsidRDefault="00D36072" w:rsidP="000D7897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В ходе данной работы с целью обнаружения избирательно действующих соединений с противоопухолевой активностью был проведен фенотипический скрининг</w:t>
      </w:r>
      <w:r w:rsidR="000D7897">
        <w:rPr>
          <w:color w:val="000000"/>
        </w:rPr>
        <w:t xml:space="preserve"> в сокультурах опухолевых и неопухолевых клеток.</w:t>
      </w:r>
      <w:r w:rsidR="000D7897" w:rsidRPr="000D7897">
        <w:rPr>
          <w:color w:val="000000"/>
        </w:rPr>
        <w:t xml:space="preserve"> </w:t>
      </w:r>
      <w:r w:rsidR="000D7897">
        <w:rPr>
          <w:color w:val="000000"/>
        </w:rPr>
        <w:t>Опухолевые</w:t>
      </w:r>
      <w:r w:rsidR="000D7897" w:rsidRPr="000D7897">
        <w:rPr>
          <w:color w:val="000000"/>
        </w:rPr>
        <w:t xml:space="preserve"> </w:t>
      </w:r>
      <w:r w:rsidR="00EC000F">
        <w:rPr>
          <w:color w:val="000000"/>
        </w:rPr>
        <w:t>линии</w:t>
      </w:r>
      <w:r w:rsidR="000D7897" w:rsidRPr="000D7897">
        <w:rPr>
          <w:color w:val="000000"/>
        </w:rPr>
        <w:t xml:space="preserve"> (</w:t>
      </w:r>
      <w:r w:rsidR="000D7897">
        <w:rPr>
          <w:color w:val="000000"/>
          <w:lang w:val="en-US"/>
        </w:rPr>
        <w:t>A</w:t>
      </w:r>
      <w:r w:rsidR="000D7897" w:rsidRPr="000D7897">
        <w:rPr>
          <w:color w:val="000000"/>
        </w:rPr>
        <w:t xml:space="preserve">549, </w:t>
      </w:r>
      <w:r w:rsidR="000D7897">
        <w:rPr>
          <w:color w:val="000000"/>
          <w:lang w:val="en-US"/>
        </w:rPr>
        <w:t>MCF</w:t>
      </w:r>
      <w:r w:rsidR="000D7897" w:rsidRPr="000D7897">
        <w:rPr>
          <w:color w:val="000000"/>
        </w:rPr>
        <w:t xml:space="preserve">7) </w:t>
      </w:r>
      <w:r w:rsidR="000D7897">
        <w:rPr>
          <w:color w:val="000000"/>
        </w:rPr>
        <w:t>были</w:t>
      </w:r>
      <w:r w:rsidR="000D7897" w:rsidRPr="000D7897">
        <w:rPr>
          <w:color w:val="000000"/>
        </w:rPr>
        <w:t xml:space="preserve"> </w:t>
      </w:r>
      <w:r w:rsidR="000D7897">
        <w:rPr>
          <w:color w:val="000000"/>
        </w:rPr>
        <w:t>мечены</w:t>
      </w:r>
      <w:r w:rsidR="000D7897" w:rsidRPr="000D7897">
        <w:rPr>
          <w:color w:val="000000"/>
        </w:rPr>
        <w:t xml:space="preserve"> </w:t>
      </w:r>
      <w:r w:rsidR="000D7897">
        <w:rPr>
          <w:color w:val="000000"/>
        </w:rPr>
        <w:t>белк</w:t>
      </w:r>
      <w:r w:rsidR="001302DC">
        <w:rPr>
          <w:color w:val="000000"/>
        </w:rPr>
        <w:t>ом</w:t>
      </w:r>
      <w:r w:rsidR="000D7897" w:rsidRPr="000D7897">
        <w:rPr>
          <w:color w:val="000000"/>
        </w:rPr>
        <w:t xml:space="preserve"> </w:t>
      </w:r>
      <w:r w:rsidR="000D7897">
        <w:rPr>
          <w:color w:val="000000"/>
          <w:lang w:val="en-US"/>
        </w:rPr>
        <w:t>eGFP</w:t>
      </w:r>
      <w:r w:rsidR="000D7897" w:rsidRPr="000D7897">
        <w:rPr>
          <w:color w:val="000000"/>
        </w:rPr>
        <w:t>,</w:t>
      </w:r>
      <w:r w:rsidR="00EC000F">
        <w:rPr>
          <w:color w:val="000000"/>
        </w:rPr>
        <w:t xml:space="preserve"> экспрессирующимся в клетках,</w:t>
      </w:r>
      <w:r w:rsidR="000D7897" w:rsidRPr="000D7897">
        <w:rPr>
          <w:color w:val="000000"/>
        </w:rPr>
        <w:t xml:space="preserve"> </w:t>
      </w:r>
      <w:r w:rsidR="000D7897">
        <w:rPr>
          <w:color w:val="000000"/>
        </w:rPr>
        <w:t>неопухолевые</w:t>
      </w:r>
      <w:r w:rsidR="000D7897" w:rsidRPr="000D7897">
        <w:rPr>
          <w:color w:val="000000"/>
        </w:rPr>
        <w:t xml:space="preserve"> </w:t>
      </w:r>
      <w:r w:rsidR="00EC000F">
        <w:rPr>
          <w:color w:val="000000"/>
        </w:rPr>
        <w:t>линии</w:t>
      </w:r>
      <w:r w:rsidR="000D7897" w:rsidRPr="000D7897">
        <w:rPr>
          <w:color w:val="000000"/>
        </w:rPr>
        <w:t xml:space="preserve"> (</w:t>
      </w:r>
      <w:r w:rsidR="000D7897">
        <w:rPr>
          <w:color w:val="000000"/>
          <w:lang w:val="en-US"/>
        </w:rPr>
        <w:t>VA</w:t>
      </w:r>
      <w:r w:rsidR="000D7897" w:rsidRPr="000D7897">
        <w:rPr>
          <w:color w:val="000000"/>
        </w:rPr>
        <w:t xml:space="preserve">13, </w:t>
      </w:r>
      <w:r w:rsidR="000D7897">
        <w:rPr>
          <w:color w:val="000000"/>
          <w:lang w:val="en-US"/>
        </w:rPr>
        <w:t>MCF</w:t>
      </w:r>
      <w:r w:rsidR="000D7897" w:rsidRPr="000D7897">
        <w:rPr>
          <w:color w:val="000000"/>
        </w:rPr>
        <w:t>10</w:t>
      </w:r>
      <w:r w:rsidR="000D7897">
        <w:rPr>
          <w:color w:val="000000"/>
          <w:lang w:val="en-US"/>
        </w:rPr>
        <w:t>A</w:t>
      </w:r>
      <w:r w:rsidR="000D7897" w:rsidRPr="000D7897">
        <w:rPr>
          <w:color w:val="000000"/>
        </w:rPr>
        <w:t xml:space="preserve">) – </w:t>
      </w:r>
      <w:r w:rsidR="00EC000F">
        <w:rPr>
          <w:color w:val="000000"/>
        </w:rPr>
        <w:t xml:space="preserve">белком </w:t>
      </w:r>
      <w:r w:rsidR="000D7897">
        <w:rPr>
          <w:color w:val="000000"/>
          <w:lang w:val="en-US"/>
        </w:rPr>
        <w:t>Katushka</w:t>
      </w:r>
      <w:r w:rsidR="000D7897" w:rsidRPr="000D7897">
        <w:rPr>
          <w:color w:val="000000"/>
        </w:rPr>
        <w:t xml:space="preserve"> 2</w:t>
      </w:r>
      <w:r w:rsidR="000D7897">
        <w:rPr>
          <w:color w:val="000000"/>
          <w:lang w:val="en-US"/>
        </w:rPr>
        <w:t>S</w:t>
      </w:r>
      <w:r w:rsidR="000D7897" w:rsidRPr="000D7897">
        <w:rPr>
          <w:color w:val="000000"/>
        </w:rPr>
        <w:t xml:space="preserve"> [1]. </w:t>
      </w:r>
      <w:r w:rsidR="000D7897">
        <w:rPr>
          <w:color w:val="000000"/>
        </w:rPr>
        <w:t>После 72</w:t>
      </w:r>
      <w:r w:rsidR="00AE6332">
        <w:rPr>
          <w:color w:val="000000"/>
        </w:rPr>
        <w:t xml:space="preserve"> часов</w:t>
      </w:r>
      <w:r w:rsidR="000D7897">
        <w:rPr>
          <w:color w:val="000000"/>
        </w:rPr>
        <w:t xml:space="preserve"> инкубации флуоресценция клеток в сокультурах анализировалась на сканере высокого разрешения, что позволяло обнаруживать избирательно действующие </w:t>
      </w:r>
      <w:r w:rsidR="00FE00DE">
        <w:rPr>
          <w:color w:val="000000"/>
        </w:rPr>
        <w:t>вещества</w:t>
      </w:r>
      <w:r w:rsidR="000D7897">
        <w:rPr>
          <w:color w:val="000000"/>
        </w:rPr>
        <w:t>.</w:t>
      </w:r>
    </w:p>
    <w:p w14:paraId="580C34E2" w14:textId="2933BFF3" w:rsidR="00B73F2A" w:rsidRDefault="00FD7FF4" w:rsidP="00634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Была </w:t>
      </w:r>
      <w:r w:rsidR="00EC000F">
        <w:rPr>
          <w:color w:val="000000"/>
        </w:rPr>
        <w:t>выявлен</w:t>
      </w:r>
      <w:r>
        <w:rPr>
          <w:color w:val="000000"/>
        </w:rPr>
        <w:t>а группа соединений</w:t>
      </w:r>
      <w:r w:rsidR="00C90A62">
        <w:rPr>
          <w:color w:val="000000"/>
        </w:rPr>
        <w:t xml:space="preserve"> </w:t>
      </w:r>
      <w:r w:rsidR="00C40833">
        <w:rPr>
          <w:color w:val="000000"/>
        </w:rPr>
        <w:t>со структурным каркасо</w:t>
      </w:r>
      <w:r>
        <w:rPr>
          <w:color w:val="000000"/>
        </w:rPr>
        <w:t>м</w:t>
      </w:r>
      <w:r w:rsidR="00C40833">
        <w:rPr>
          <w:color w:val="000000"/>
        </w:rPr>
        <w:t xml:space="preserve"> на основе 1,3,4-оксадиазола и 2,4-диметилпиррола</w:t>
      </w:r>
      <w:r w:rsidR="009C4045">
        <w:rPr>
          <w:color w:val="000000"/>
        </w:rPr>
        <w:t>, которые снижали выживаемость быстро делящихся опухолевых клеток в широком диапазоне концентраций.</w:t>
      </w:r>
      <w:r w:rsidR="00634F69">
        <w:rPr>
          <w:color w:val="000000"/>
        </w:rPr>
        <w:t xml:space="preserve"> Далее в ходе теста по Мосману данные соединения не проявили высокой селективности как соотношения половинных цитотоксических концентраций</w:t>
      </w:r>
      <w:r w:rsidR="00F23ED3">
        <w:rPr>
          <w:color w:val="000000"/>
        </w:rPr>
        <w:t xml:space="preserve"> (не выше 5</w:t>
      </w:r>
      <w:r w:rsidR="00F23ED3">
        <w:rPr>
          <w:color w:val="000000"/>
          <w:lang w:val="en-US"/>
        </w:rPr>
        <w:t>F</w:t>
      </w:r>
      <w:r w:rsidR="00F23ED3" w:rsidRPr="00F23ED3">
        <w:rPr>
          <w:color w:val="000000"/>
        </w:rPr>
        <w:t>-</w:t>
      </w:r>
      <w:r w:rsidR="00F23ED3">
        <w:rPr>
          <w:color w:val="000000"/>
        </w:rPr>
        <w:t xml:space="preserve">урацила </w:t>
      </w:r>
      <w:r w:rsidR="00F23ED3" w:rsidRPr="00F23ED3">
        <w:rPr>
          <w:color w:val="000000"/>
        </w:rPr>
        <w:t>[1])</w:t>
      </w:r>
      <w:r w:rsidR="00634F69">
        <w:rPr>
          <w:color w:val="000000"/>
        </w:rPr>
        <w:t>, однако</w:t>
      </w:r>
      <w:r w:rsidR="00456622">
        <w:rPr>
          <w:color w:val="000000"/>
        </w:rPr>
        <w:t xml:space="preserve"> при концентрациях выше </w:t>
      </w:r>
      <w:r w:rsidR="00456622">
        <w:rPr>
          <w:color w:val="000000"/>
          <w:lang w:val="en-US"/>
        </w:rPr>
        <w:t>CC</w:t>
      </w:r>
      <w:r w:rsidR="00456622" w:rsidRPr="00456622">
        <w:rPr>
          <w:color w:val="000000"/>
        </w:rPr>
        <w:t xml:space="preserve">50 </w:t>
      </w:r>
      <w:r w:rsidR="00634F69">
        <w:rPr>
          <w:color w:val="000000"/>
        </w:rPr>
        <w:t>они</w:t>
      </w:r>
      <w:r w:rsidR="00456622">
        <w:rPr>
          <w:color w:val="000000"/>
        </w:rPr>
        <w:t xml:space="preserve"> демонстрировали</w:t>
      </w:r>
      <w:r w:rsidR="00C90A62">
        <w:rPr>
          <w:color w:val="000000"/>
        </w:rPr>
        <w:t xml:space="preserve"> избирательность </w:t>
      </w:r>
      <w:r w:rsidR="00634F69">
        <w:rPr>
          <w:color w:val="000000"/>
        </w:rPr>
        <w:t xml:space="preserve">того же характера, что и при флуоресцентном скрининге, действуя </w:t>
      </w:r>
      <w:r w:rsidR="006F6BFC">
        <w:rPr>
          <w:color w:val="000000"/>
        </w:rPr>
        <w:t>в наномолярных концентрациях</w:t>
      </w:r>
      <w:r w:rsidR="00456622">
        <w:rPr>
          <w:color w:val="000000"/>
        </w:rPr>
        <w:t xml:space="preserve">. </w:t>
      </w:r>
      <w:r w:rsidR="00B73F2A">
        <w:rPr>
          <w:color w:val="000000"/>
        </w:rPr>
        <w:t>Данная закономерность действия характерна для антитубулиновых препаратов.</w:t>
      </w:r>
    </w:p>
    <w:p w14:paraId="6F497B4D" w14:textId="3B29C615" w:rsidR="00456622" w:rsidRDefault="006F6BFC" w:rsidP="00634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 xml:space="preserve">Также в ходе теста на остановку клеточного цикла данные соединения в значительной степени останавливали цикл в </w:t>
      </w:r>
      <w:r>
        <w:rPr>
          <w:color w:val="000000"/>
          <w:lang w:val="en-US"/>
        </w:rPr>
        <w:t>G</w:t>
      </w:r>
      <w:r w:rsidRPr="006F6BFC">
        <w:rPr>
          <w:color w:val="000000"/>
        </w:rPr>
        <w:t>2/</w:t>
      </w:r>
      <w:r>
        <w:rPr>
          <w:color w:val="000000"/>
          <w:lang w:val="en-US"/>
        </w:rPr>
        <w:t>M</w:t>
      </w:r>
      <w:r w:rsidRPr="006F6BFC">
        <w:rPr>
          <w:color w:val="000000"/>
        </w:rPr>
        <w:t xml:space="preserve"> </w:t>
      </w:r>
      <w:r>
        <w:rPr>
          <w:color w:val="000000"/>
        </w:rPr>
        <w:t xml:space="preserve">фазе, а </w:t>
      </w:r>
      <w:r w:rsidR="00B73F2A">
        <w:rPr>
          <w:color w:val="000000"/>
        </w:rPr>
        <w:t xml:space="preserve">расчет с помощью </w:t>
      </w:r>
      <w:r>
        <w:rPr>
          <w:color w:val="000000"/>
        </w:rPr>
        <w:t>молекулярн</w:t>
      </w:r>
      <w:r w:rsidR="00B73F2A">
        <w:rPr>
          <w:color w:val="000000"/>
        </w:rPr>
        <w:t>ого</w:t>
      </w:r>
      <w:r>
        <w:rPr>
          <w:color w:val="000000"/>
        </w:rPr>
        <w:t xml:space="preserve"> докинг</w:t>
      </w:r>
      <w:r w:rsidR="00B73F2A">
        <w:rPr>
          <w:color w:val="000000"/>
        </w:rPr>
        <w:t>а показал</w:t>
      </w:r>
      <w:r>
        <w:rPr>
          <w:color w:val="000000"/>
        </w:rPr>
        <w:t xml:space="preserve"> высокую аффинность взаимодействия с тубулином.</w:t>
      </w:r>
    </w:p>
    <w:p w14:paraId="256C23E7" w14:textId="3DE776B0" w:rsidR="00A7047B" w:rsidRDefault="001848FA" w:rsidP="00634F69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both"/>
        <w:rPr>
          <w:color w:val="000000"/>
        </w:rPr>
      </w:pPr>
      <w:r>
        <w:rPr>
          <w:color w:val="000000"/>
        </w:rPr>
        <w:t>Обнаруженный класс селективных цитотоксичных соединений, вероятно, действует на тубулин, и более детальная проверка данного предположения является предметом дальнейших изысканий.</w:t>
      </w:r>
    </w:p>
    <w:p w14:paraId="479BE09D" w14:textId="665C68BA" w:rsidR="00E1759D" w:rsidRPr="001D6124" w:rsidRDefault="00515DB3" w:rsidP="00C0396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</w:pPr>
      <w:r>
        <w:rPr>
          <w:noProof/>
          <w:lang w:val="en-US"/>
        </w:rPr>
        <w:drawing>
          <wp:inline distT="0" distB="0" distL="0" distR="0" wp14:anchorId="362635FA" wp14:editId="022A8C34">
            <wp:extent cx="5829300" cy="1609725"/>
            <wp:effectExtent l="0" t="0" r="0" b="9525"/>
            <wp:docPr id="197417149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4C24C" w14:textId="21963268" w:rsidR="00E1759D" w:rsidRPr="00AE6332" w:rsidRDefault="00E1759D" w:rsidP="00AE3263">
      <w:pPr>
        <w:pStyle w:val="Caption"/>
        <w:spacing w:after="0"/>
        <w:jc w:val="center"/>
        <w:rPr>
          <w:i w:val="0"/>
          <w:iCs w:val="0"/>
          <w:color w:val="000000"/>
          <w:sz w:val="24"/>
          <w:szCs w:val="24"/>
        </w:rPr>
      </w:pPr>
      <w:r>
        <w:rPr>
          <w:i w:val="0"/>
          <w:iCs w:val="0"/>
          <w:color w:val="000000"/>
          <w:sz w:val="24"/>
          <w:szCs w:val="24"/>
        </w:rPr>
        <w:t xml:space="preserve">Рис. 1. </w:t>
      </w:r>
      <w:r w:rsidR="00AE6332" w:rsidRPr="00AE6332">
        <w:rPr>
          <w:b/>
          <w:bCs/>
          <w:i w:val="0"/>
          <w:iCs w:val="0"/>
          <w:color w:val="000000"/>
          <w:sz w:val="24"/>
          <w:szCs w:val="24"/>
          <w:lang w:val="en-US"/>
        </w:rPr>
        <w:t>A</w:t>
      </w:r>
      <w:r w:rsidR="00AE6332" w:rsidRPr="00AE6332">
        <w:rPr>
          <w:i w:val="0"/>
          <w:iCs w:val="0"/>
          <w:color w:val="000000"/>
          <w:sz w:val="24"/>
          <w:szCs w:val="24"/>
        </w:rPr>
        <w:t xml:space="preserve"> </w:t>
      </w:r>
      <w:r>
        <w:rPr>
          <w:i w:val="0"/>
          <w:iCs w:val="0"/>
          <w:color w:val="000000"/>
          <w:sz w:val="24"/>
          <w:szCs w:val="24"/>
        </w:rPr>
        <w:t xml:space="preserve">Структурное ядро </w:t>
      </w:r>
      <w:r w:rsidR="00C40833">
        <w:rPr>
          <w:i w:val="0"/>
          <w:iCs w:val="0"/>
          <w:color w:val="000000"/>
          <w:sz w:val="24"/>
          <w:szCs w:val="24"/>
        </w:rPr>
        <w:t>группы соединений</w:t>
      </w:r>
      <w:r w:rsidR="00AE6332" w:rsidRPr="00AE6332">
        <w:rPr>
          <w:i w:val="0"/>
          <w:iCs w:val="0"/>
          <w:color w:val="000000"/>
          <w:sz w:val="24"/>
          <w:szCs w:val="24"/>
        </w:rPr>
        <w:t xml:space="preserve">; </w:t>
      </w:r>
      <w:r w:rsidR="00AE6332" w:rsidRPr="00AE6332">
        <w:rPr>
          <w:b/>
          <w:bCs/>
          <w:i w:val="0"/>
          <w:iCs w:val="0"/>
          <w:color w:val="000000"/>
          <w:sz w:val="24"/>
          <w:szCs w:val="24"/>
          <w:lang w:val="en-US"/>
        </w:rPr>
        <w:t>B</w:t>
      </w:r>
      <w:r w:rsidR="00AE6332" w:rsidRPr="00AE6332">
        <w:rPr>
          <w:i w:val="0"/>
          <w:iCs w:val="0"/>
          <w:color w:val="000000"/>
          <w:sz w:val="24"/>
          <w:szCs w:val="24"/>
        </w:rPr>
        <w:t xml:space="preserve"> </w:t>
      </w:r>
      <w:r w:rsidR="00AE6332">
        <w:rPr>
          <w:i w:val="0"/>
          <w:iCs w:val="0"/>
          <w:color w:val="000000"/>
          <w:sz w:val="24"/>
          <w:szCs w:val="24"/>
        </w:rPr>
        <w:t>График зависимости доли выживших клеток от концентрации препарата в ходе теста по Мосману</w:t>
      </w:r>
    </w:p>
    <w:p w14:paraId="4B9EC097" w14:textId="77777777" w:rsidR="00E1759D" w:rsidRDefault="00E1759D" w:rsidP="00E1759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</w:p>
    <w:p w14:paraId="0E3DF3D5" w14:textId="254D103F" w:rsidR="00E1759D" w:rsidRPr="00C25AF8" w:rsidRDefault="00E1759D" w:rsidP="00C25AF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397"/>
        <w:jc w:val="center"/>
        <w:rPr>
          <w:color w:val="000000"/>
          <w:lang w:val="en-US"/>
        </w:rPr>
      </w:pPr>
      <w:r>
        <w:rPr>
          <w:b/>
          <w:color w:val="000000"/>
        </w:rPr>
        <w:t>Литература</w:t>
      </w:r>
    </w:p>
    <w:p w14:paraId="4D878EC6" w14:textId="3C6EA3E1" w:rsidR="000517E1" w:rsidRPr="009C4045" w:rsidRDefault="00C25AF8" w:rsidP="00CB40D5">
      <w:pPr>
        <w:jc w:val="both"/>
      </w:pPr>
      <w:r>
        <w:rPr>
          <w:color w:val="000000"/>
          <w:lang w:val="en-US"/>
        </w:rPr>
        <w:t>1</w:t>
      </w:r>
      <w:r w:rsidR="00E1759D" w:rsidRPr="00341F35">
        <w:rPr>
          <w:color w:val="000000"/>
          <w:lang w:val="en-US"/>
        </w:rPr>
        <w:t xml:space="preserve">. </w:t>
      </w:r>
      <w:r w:rsidR="00E1759D">
        <w:rPr>
          <w:lang w:val="en-US"/>
        </w:rPr>
        <w:t>Skvortsov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D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A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Kalinina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M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A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Zhirkina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I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V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Vasilyeva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L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A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Ivanenkov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Y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A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Sergiev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P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V</w:t>
      </w:r>
      <w:r w:rsidR="00E1759D" w:rsidRPr="00341F35">
        <w:rPr>
          <w:lang w:val="en-US"/>
        </w:rPr>
        <w:t xml:space="preserve">., </w:t>
      </w:r>
      <w:r w:rsidR="00E1759D">
        <w:rPr>
          <w:lang w:val="en-US"/>
        </w:rPr>
        <w:t>Dontsova</w:t>
      </w:r>
      <w:r w:rsidR="00E1759D" w:rsidRPr="00341F35">
        <w:rPr>
          <w:lang w:val="en-US"/>
        </w:rPr>
        <w:t xml:space="preserve"> </w:t>
      </w:r>
      <w:r w:rsidR="00E1759D">
        <w:rPr>
          <w:lang w:val="en-US"/>
        </w:rPr>
        <w:t>O</w:t>
      </w:r>
      <w:r w:rsidR="00E1759D" w:rsidRPr="00341F35">
        <w:rPr>
          <w:lang w:val="en-US"/>
        </w:rPr>
        <w:t>.</w:t>
      </w:r>
      <w:r w:rsidR="00E1759D">
        <w:rPr>
          <w:lang w:val="en-US"/>
        </w:rPr>
        <w:t>A</w:t>
      </w:r>
      <w:r w:rsidR="00E1759D" w:rsidRPr="00341F35">
        <w:rPr>
          <w:lang w:val="en-US"/>
        </w:rPr>
        <w:t>. From Toxicity to Selectivity: Coculture of the Fluorescent Tumor and Non-Tumor Lung Cells and High-Throughput Screening of Anticancer Compounds</w:t>
      </w:r>
      <w:r w:rsidR="00E1759D">
        <w:rPr>
          <w:lang w:val="en-US"/>
        </w:rPr>
        <w:t xml:space="preserve"> // Frontiers in Pharmacology. 2021. Vol. 12. </w:t>
      </w:r>
      <w:r w:rsidR="00E8503D" w:rsidRPr="00E8503D">
        <w:t xml:space="preserve">12:713103 </w:t>
      </w:r>
      <w:r w:rsidR="00E8503D" w:rsidRPr="00E8503D">
        <w:rPr>
          <w:lang w:val="en-US"/>
        </w:rPr>
        <w:t>P</w:t>
      </w:r>
      <w:r w:rsidR="00E8503D" w:rsidRPr="00E8503D">
        <w:t xml:space="preserve">. 1-11. </w:t>
      </w:r>
      <w:r w:rsidR="00E8503D" w:rsidRPr="00E8503D">
        <w:rPr>
          <w:lang w:val="en-US"/>
        </w:rPr>
        <w:t>DOI</w:t>
      </w:r>
      <w:r w:rsidR="00E8503D" w:rsidRPr="00E8503D">
        <w:t>: 10.3389/</w:t>
      </w:r>
      <w:r w:rsidR="00E8503D" w:rsidRPr="00E8503D">
        <w:rPr>
          <w:lang w:val="en-US"/>
        </w:rPr>
        <w:t>fphar</w:t>
      </w:r>
      <w:r w:rsidR="00E8503D" w:rsidRPr="00E8503D">
        <w:t>.2021.713103</w:t>
      </w:r>
    </w:p>
    <w:sectPr w:rsidR="000517E1" w:rsidRPr="009C4045" w:rsidSect="00E1759D">
      <w:pgSz w:w="11906" w:h="16838"/>
      <w:pgMar w:top="1134" w:right="1361" w:bottom="1134" w:left="136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59D"/>
    <w:rsid w:val="000517E1"/>
    <w:rsid w:val="00086684"/>
    <w:rsid w:val="000D7897"/>
    <w:rsid w:val="001302DC"/>
    <w:rsid w:val="00143596"/>
    <w:rsid w:val="00161BB9"/>
    <w:rsid w:val="001848FA"/>
    <w:rsid w:val="00210ABC"/>
    <w:rsid w:val="00264436"/>
    <w:rsid w:val="003160D3"/>
    <w:rsid w:val="00361D6A"/>
    <w:rsid w:val="003645A3"/>
    <w:rsid w:val="003E4983"/>
    <w:rsid w:val="004033E4"/>
    <w:rsid w:val="0044174C"/>
    <w:rsid w:val="00456622"/>
    <w:rsid w:val="004E18BE"/>
    <w:rsid w:val="00515DB3"/>
    <w:rsid w:val="00634F69"/>
    <w:rsid w:val="006850A0"/>
    <w:rsid w:val="006A07BC"/>
    <w:rsid w:val="006F6BFC"/>
    <w:rsid w:val="007E3898"/>
    <w:rsid w:val="007E71B3"/>
    <w:rsid w:val="009958D7"/>
    <w:rsid w:val="009C4045"/>
    <w:rsid w:val="00A7047B"/>
    <w:rsid w:val="00AD7E10"/>
    <w:rsid w:val="00AE3263"/>
    <w:rsid w:val="00AE6332"/>
    <w:rsid w:val="00B61DBA"/>
    <w:rsid w:val="00B632DE"/>
    <w:rsid w:val="00B73F2A"/>
    <w:rsid w:val="00C03960"/>
    <w:rsid w:val="00C25AF8"/>
    <w:rsid w:val="00C40833"/>
    <w:rsid w:val="00C90A62"/>
    <w:rsid w:val="00CB40D5"/>
    <w:rsid w:val="00D36072"/>
    <w:rsid w:val="00D636C2"/>
    <w:rsid w:val="00D93466"/>
    <w:rsid w:val="00E01D12"/>
    <w:rsid w:val="00E1759D"/>
    <w:rsid w:val="00E2674D"/>
    <w:rsid w:val="00E40D81"/>
    <w:rsid w:val="00E5276A"/>
    <w:rsid w:val="00E63981"/>
    <w:rsid w:val="00E642E0"/>
    <w:rsid w:val="00E8503D"/>
    <w:rsid w:val="00EC000F"/>
    <w:rsid w:val="00F14669"/>
    <w:rsid w:val="00F23ED3"/>
    <w:rsid w:val="00FC366E"/>
    <w:rsid w:val="00FD7FF4"/>
    <w:rsid w:val="00FE0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D813C"/>
  <w15:chartTrackingRefBased/>
  <w15:docId w15:val="{493423C8-2C99-4B98-A15F-BCC34941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5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59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759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759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759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759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759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759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759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759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75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759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759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759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759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759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759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759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759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E175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59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E175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759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E1759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759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E1759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75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759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759D"/>
    <w:rPr>
      <w:b/>
      <w:bCs/>
      <w:smallCaps/>
      <w:color w:val="2F5496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E1759D"/>
    <w:pPr>
      <w:spacing w:after="200"/>
    </w:pPr>
    <w:rPr>
      <w:i/>
      <w:iCs/>
      <w:color w:val="44546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nikolas.dagaev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Дагаев</dc:creator>
  <cp:keywords/>
  <dc:description/>
  <cp:lastModifiedBy>Николай Дагаев</cp:lastModifiedBy>
  <cp:revision>32</cp:revision>
  <dcterms:created xsi:type="dcterms:W3CDTF">2025-03-02T19:16:00Z</dcterms:created>
  <dcterms:modified xsi:type="dcterms:W3CDTF">2025-03-20T15:05:00Z</dcterms:modified>
</cp:coreProperties>
</file>