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49AACE1C" w:rsidR="00130241" w:rsidRDefault="005837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Характеристика свойств</w:t>
      </w:r>
      <w:r w:rsidR="008D29D5">
        <w:rPr>
          <w:b/>
          <w:color w:val="000000"/>
        </w:rPr>
        <w:t xml:space="preserve"> и структуры</w:t>
      </w:r>
      <w:r>
        <w:rPr>
          <w:b/>
          <w:color w:val="000000"/>
        </w:rPr>
        <w:t xml:space="preserve"> </w:t>
      </w:r>
      <w:r w:rsidRPr="0058371B">
        <w:rPr>
          <w:b/>
          <w:bCs/>
          <w:highlight w:val="white"/>
        </w:rPr>
        <w:t>β-каротин</w:t>
      </w:r>
      <w:r>
        <w:t xml:space="preserve"> </w:t>
      </w:r>
      <w:r>
        <w:rPr>
          <w:b/>
          <w:bCs/>
        </w:rPr>
        <w:t xml:space="preserve">связывающего белка </w:t>
      </w:r>
      <w:r w:rsidR="008D29D5">
        <w:rPr>
          <w:b/>
          <w:bCs/>
          <w:lang w:val="en-US"/>
        </w:rPr>
        <w:t>BBP</w:t>
      </w:r>
      <w:r w:rsidR="00921D45">
        <w:rPr>
          <w:b/>
          <w:color w:val="000000"/>
        </w:rPr>
        <w:t xml:space="preserve"> </w:t>
      </w:r>
    </w:p>
    <w:p w14:paraId="45879503" w14:textId="0231755C" w:rsidR="0058371B" w:rsidRDefault="0038282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iCs/>
          <w:color w:val="000000"/>
        </w:rPr>
      </w:pPr>
      <w:proofErr w:type="spellStart"/>
      <w:r>
        <w:rPr>
          <w:rFonts w:eastAsiaTheme="minorEastAsia"/>
          <w:b/>
          <w:i/>
          <w:color w:val="000000"/>
          <w:lang w:eastAsia="ja-JP"/>
        </w:rPr>
        <w:t>Доминник</w:t>
      </w:r>
      <w:proofErr w:type="spellEnd"/>
      <w:r>
        <w:rPr>
          <w:rFonts w:eastAsiaTheme="minorEastAsia"/>
          <w:b/>
          <w:i/>
          <w:color w:val="000000"/>
          <w:lang w:eastAsia="ja-JP"/>
        </w:rPr>
        <w:t xml:space="preserve"> Е.Е.</w:t>
      </w:r>
      <w:r w:rsidR="00EB1F49">
        <w:rPr>
          <w:b/>
          <w:i/>
          <w:color w:val="000000"/>
          <w:vertAlign w:val="superscript"/>
        </w:rPr>
        <w:t>1</w:t>
      </w:r>
      <w:r w:rsidR="0058371B">
        <w:rPr>
          <w:b/>
          <w:i/>
          <w:color w:val="000000"/>
          <w:vertAlign w:val="superscript"/>
        </w:rPr>
        <w:t>,3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 w:rsidR="0058371B">
        <w:rPr>
          <w:b/>
          <w:i/>
          <w:color w:val="000000"/>
        </w:rPr>
        <w:t>Егоркин</w:t>
      </w:r>
      <w:r w:rsidR="00EB1F49">
        <w:rPr>
          <w:b/>
          <w:i/>
          <w:color w:val="000000"/>
        </w:rPr>
        <w:t xml:space="preserve"> </w:t>
      </w:r>
      <w:r w:rsidR="0058371B">
        <w:rPr>
          <w:b/>
          <w:i/>
          <w:color w:val="000000"/>
        </w:rPr>
        <w:t>Н</w:t>
      </w:r>
      <w:r w:rsidR="00EB1F49">
        <w:rPr>
          <w:b/>
          <w:i/>
          <w:color w:val="000000"/>
        </w:rPr>
        <w:t>.</w:t>
      </w:r>
      <w:r w:rsidR="0058371B"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 w:rsidR="0058371B">
        <w:rPr>
          <w:b/>
          <w:i/>
          <w:color w:val="000000"/>
          <w:vertAlign w:val="superscript"/>
        </w:rPr>
        <w:t>2</w:t>
      </w:r>
      <w:r w:rsidR="003B76D6" w:rsidRPr="003B76D6">
        <w:rPr>
          <w:b/>
          <w:i/>
          <w:color w:val="000000"/>
          <w:vertAlign w:val="superscript"/>
        </w:rPr>
        <w:t>,</w:t>
      </w:r>
      <w:r w:rsidR="0058371B">
        <w:rPr>
          <w:b/>
          <w:i/>
          <w:color w:val="000000"/>
          <w:vertAlign w:val="superscript"/>
        </w:rPr>
        <w:t>3</w:t>
      </w:r>
      <w:r w:rsidR="0058371B" w:rsidRPr="0058371B">
        <w:rPr>
          <w:b/>
          <w:i/>
          <w:iCs/>
          <w:color w:val="000000"/>
        </w:rPr>
        <w:t xml:space="preserve">, </w:t>
      </w:r>
      <w:r w:rsidR="00C17CB3">
        <w:rPr>
          <w:b/>
          <w:i/>
          <w:iCs/>
          <w:color w:val="000000"/>
        </w:rPr>
        <w:t>Бойко К.М.</w:t>
      </w:r>
      <w:r w:rsidR="00C17CB3" w:rsidRPr="00C17CB3">
        <w:rPr>
          <w:b/>
          <w:i/>
          <w:iCs/>
          <w:color w:val="000000"/>
          <w:vertAlign w:val="superscript"/>
        </w:rPr>
        <w:t>4</w:t>
      </w:r>
      <w:r w:rsidR="00C17CB3">
        <w:rPr>
          <w:b/>
          <w:i/>
          <w:iCs/>
          <w:color w:val="000000"/>
        </w:rPr>
        <w:t xml:space="preserve">, </w:t>
      </w:r>
      <w:r w:rsidR="0058371B" w:rsidRPr="0058371B">
        <w:rPr>
          <w:b/>
          <w:i/>
          <w:iCs/>
          <w:color w:val="000000"/>
        </w:rPr>
        <w:t>Варфоломеева Л.А.</w:t>
      </w:r>
      <w:r w:rsidR="00C17CB3">
        <w:rPr>
          <w:b/>
          <w:i/>
          <w:iCs/>
          <w:color w:val="000000"/>
          <w:vertAlign w:val="superscript"/>
        </w:rPr>
        <w:t>4</w:t>
      </w:r>
      <w:r w:rsidR="0058371B" w:rsidRPr="0058371B">
        <w:rPr>
          <w:b/>
          <w:i/>
          <w:iCs/>
          <w:color w:val="000000"/>
        </w:rPr>
        <w:t>, Максимов Е.Г.</w:t>
      </w:r>
      <w:r w:rsidR="0058371B" w:rsidRPr="0058371B">
        <w:rPr>
          <w:b/>
          <w:i/>
          <w:iCs/>
          <w:color w:val="000000"/>
          <w:vertAlign w:val="superscript"/>
        </w:rPr>
        <w:t>2</w:t>
      </w:r>
      <w:r w:rsidR="0058371B" w:rsidRPr="0058371B">
        <w:rPr>
          <w:b/>
          <w:i/>
          <w:iCs/>
          <w:color w:val="000000"/>
        </w:rPr>
        <w:t xml:space="preserve">, </w:t>
      </w:r>
    </w:p>
    <w:p w14:paraId="00000002" w14:textId="4F88934B" w:rsidR="00130241" w:rsidRDefault="005837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58371B">
        <w:rPr>
          <w:b/>
          <w:i/>
          <w:iCs/>
          <w:color w:val="000000"/>
        </w:rPr>
        <w:t>Случанко Н.Н.</w:t>
      </w:r>
      <w:r w:rsidRPr="0058371B">
        <w:rPr>
          <w:b/>
          <w:i/>
          <w:iCs/>
          <w:color w:val="000000"/>
          <w:vertAlign w:val="superscript"/>
        </w:rPr>
        <w:t>3</w:t>
      </w:r>
    </w:p>
    <w:p w14:paraId="00000003" w14:textId="00FCE249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382829">
        <w:rPr>
          <w:i/>
          <w:color w:val="000000"/>
        </w:rPr>
        <w:t>5</w:t>
      </w:r>
      <w:r>
        <w:rPr>
          <w:i/>
          <w:color w:val="000000"/>
        </w:rPr>
        <w:t xml:space="preserve"> курс специалитета </w:t>
      </w:r>
    </w:p>
    <w:p w14:paraId="00000005" w14:textId="189EC11A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</w:t>
      </w:r>
      <w:r w:rsidR="00AD7380">
        <w:rPr>
          <w:i/>
          <w:color w:val="000000"/>
        </w:rPr>
        <w:t xml:space="preserve"> </w:t>
      </w:r>
      <w:r w:rsidR="00AD7380">
        <w:rPr>
          <w:i/>
          <w:color w:val="000000"/>
        </w:rPr>
        <w:br/>
      </w:r>
      <w:r w:rsidR="00391C38">
        <w:rPr>
          <w:i/>
          <w:color w:val="000000"/>
        </w:rPr>
        <w:t>химический</w:t>
      </w:r>
      <w:r>
        <w:rPr>
          <w:i/>
          <w:color w:val="000000"/>
        </w:rPr>
        <w:t xml:space="preserve"> факультет, Москва, Россия</w:t>
      </w:r>
      <w:r w:rsidR="000E334E" w:rsidRPr="000E334E">
        <w:rPr>
          <w:i/>
          <w:color w:val="000000"/>
        </w:rPr>
        <w:t xml:space="preserve"> </w:t>
      </w:r>
    </w:p>
    <w:p w14:paraId="3C53A72E" w14:textId="096FA29A" w:rsidR="00AD7380" w:rsidRDefault="00EB1F49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 w:rsidR="0058371B">
        <w:rPr>
          <w:i/>
          <w:color w:val="000000"/>
        </w:rPr>
        <w:t>Московский государственный университет имени М.В. Ломоносова, биологический факультет, Москва, Россия</w:t>
      </w:r>
    </w:p>
    <w:p w14:paraId="00000007" w14:textId="1F6B5ECA" w:rsidR="00130241" w:rsidRDefault="0058371B" w:rsidP="005837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C17CB3">
        <w:rPr>
          <w:i/>
          <w:color w:val="000000"/>
          <w:vertAlign w:val="superscript"/>
        </w:rPr>
        <w:t>3</w:t>
      </w:r>
      <w:r>
        <w:rPr>
          <w:i/>
          <w:color w:val="000000"/>
        </w:rPr>
        <w:t>ФИЦ биотехнологии РАН, лаборатория белок-белковых взаимодействий, Москва, Россия</w:t>
      </w:r>
    </w:p>
    <w:p w14:paraId="7520309D" w14:textId="4AC90010" w:rsidR="00C17CB3" w:rsidRPr="00C17CB3" w:rsidRDefault="00C17CB3" w:rsidP="0058371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C17CB3">
        <w:rPr>
          <w:i/>
          <w:color w:val="000000"/>
          <w:vertAlign w:val="superscript"/>
        </w:rPr>
        <w:t>4</w:t>
      </w:r>
      <w:r w:rsidRPr="00C17CB3">
        <w:rPr>
          <w:i/>
          <w:color w:val="000000"/>
        </w:rPr>
        <w:t xml:space="preserve">ФИЦ биотехнологии РАН, </w:t>
      </w:r>
      <w:r w:rsidR="00E217D7">
        <w:rPr>
          <w:i/>
          <w:color w:val="000000"/>
        </w:rPr>
        <w:t xml:space="preserve">лаборатория инженерной энзимологии, </w:t>
      </w:r>
      <w:r w:rsidRPr="00C17CB3">
        <w:rPr>
          <w:i/>
          <w:color w:val="000000"/>
        </w:rPr>
        <w:t>Москва, Россия</w:t>
      </w:r>
    </w:p>
    <w:p w14:paraId="296669CC" w14:textId="0CC8B1E8" w:rsidR="00115086" w:rsidRPr="00C17CB3" w:rsidRDefault="00EB1F49" w:rsidP="0033327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58371B">
        <w:rPr>
          <w:i/>
          <w:color w:val="000000"/>
          <w:lang w:val="en-US"/>
        </w:rPr>
        <w:t>E</w:t>
      </w:r>
      <w:r w:rsidR="003B76D6" w:rsidRPr="00C17CB3">
        <w:rPr>
          <w:i/>
          <w:color w:val="000000"/>
        </w:rPr>
        <w:t>-</w:t>
      </w:r>
      <w:r w:rsidRPr="0058371B">
        <w:rPr>
          <w:i/>
          <w:color w:val="000000"/>
          <w:lang w:val="en-US"/>
        </w:rPr>
        <w:t>mail</w:t>
      </w:r>
      <w:r w:rsidRPr="00C17CB3">
        <w:rPr>
          <w:i/>
          <w:color w:val="000000"/>
        </w:rPr>
        <w:t xml:space="preserve">: </w:t>
      </w:r>
      <w:proofErr w:type="spellStart"/>
      <w:r w:rsidR="00115086" w:rsidRPr="003E32D8">
        <w:rPr>
          <w:i/>
          <w:u w:val="single"/>
          <w:lang w:val="en-US"/>
        </w:rPr>
        <w:t>dominnikjr</w:t>
      </w:r>
      <w:proofErr w:type="spellEnd"/>
      <w:r w:rsidR="00115086" w:rsidRPr="003E32D8">
        <w:rPr>
          <w:i/>
          <w:u w:val="single"/>
        </w:rPr>
        <w:t>@</w:t>
      </w:r>
      <w:proofErr w:type="spellStart"/>
      <w:r w:rsidR="00115086" w:rsidRPr="003E32D8">
        <w:rPr>
          <w:i/>
          <w:u w:val="single"/>
          <w:lang w:val="en-US"/>
        </w:rPr>
        <w:t>gmail</w:t>
      </w:r>
      <w:proofErr w:type="spellEnd"/>
      <w:r w:rsidR="00115086" w:rsidRPr="003E32D8">
        <w:rPr>
          <w:i/>
          <w:u w:val="single"/>
        </w:rPr>
        <w:t>.</w:t>
      </w:r>
      <w:r w:rsidR="00115086" w:rsidRPr="003E32D8">
        <w:rPr>
          <w:i/>
          <w:u w:val="single"/>
          <w:lang w:val="en-US"/>
        </w:rPr>
        <w:t>com</w:t>
      </w:r>
    </w:p>
    <w:p w14:paraId="1158180E" w14:textId="48E8B58A" w:rsidR="0033327E" w:rsidRPr="008D29D5" w:rsidRDefault="00382829" w:rsidP="00E217D7">
      <w:pPr>
        <w:ind w:firstLine="397"/>
        <w:jc w:val="both"/>
      </w:pPr>
      <w:r>
        <w:rPr>
          <w:highlight w:val="white"/>
        </w:rPr>
        <w:t>β-каротин – один из наиболее гидрофобных и распространенных в природе каротиноидов, являющийся также мощным антиоксидантом и провитамином А.</w:t>
      </w:r>
      <w:r>
        <w:t xml:space="preserve"> Вследствие низкой растворимости для перемещения в водной фазе </w:t>
      </w:r>
      <w:r w:rsidRPr="000D1C50">
        <w:rPr>
          <w:highlight w:val="white"/>
        </w:rPr>
        <w:t>β</w:t>
      </w:r>
      <w:r>
        <w:rPr>
          <w:highlight w:val="white"/>
        </w:rPr>
        <w:t>-каротин</w:t>
      </w:r>
      <w:r>
        <w:t xml:space="preserve"> требует особых переносчиков. В живой природе одной из таких систем являются водорастворимые каротиноид-связывающие белки. </w:t>
      </w:r>
      <w:sdt>
        <w:sdtPr>
          <w:tag w:val="goog_rdk_1"/>
          <w:id w:val="-1898126119"/>
        </w:sdtPr>
        <w:sdtEndPr/>
        <w:sdtContent>
          <w:sdt>
            <w:sdtPr>
              <w:tag w:val="goog_rdk_2"/>
              <w:id w:val="1660270310"/>
            </w:sdtPr>
            <w:sdtEndPr/>
            <w:sdtContent/>
          </w:sdt>
        </w:sdtContent>
      </w:sdt>
      <w:r>
        <w:t xml:space="preserve">Недавно было показано, что </w:t>
      </w:r>
      <w:r w:rsidR="00E217D7">
        <w:t>ярко-желтая окраска самцов пустынной саранчи</w:t>
      </w:r>
      <w:r>
        <w:t xml:space="preserve"> </w:t>
      </w:r>
      <w:proofErr w:type="spellStart"/>
      <w:r>
        <w:rPr>
          <w:i/>
        </w:rPr>
        <w:t>Schistocerca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gregaria</w:t>
      </w:r>
      <w:proofErr w:type="spellEnd"/>
      <w:r w:rsidR="00E217D7">
        <w:rPr>
          <w:i/>
        </w:rPr>
        <w:t xml:space="preserve"> </w:t>
      </w:r>
      <w:r w:rsidR="00E217D7">
        <w:t xml:space="preserve">обусловлена </w:t>
      </w:r>
      <w:r>
        <w:t xml:space="preserve">накоплением под кутикулой </w:t>
      </w:r>
      <w:r>
        <w:rPr>
          <w:highlight w:val="white"/>
        </w:rPr>
        <w:t>β-каротин-связывающего белка (</w:t>
      </w:r>
      <w:r>
        <w:t>BBP). Однако молекулярный механизм взаимодействия β-каротина с белком</w:t>
      </w:r>
      <w:r w:rsidR="00A01201">
        <w:t>, позволяющий образовывать с ним водорастворимый комплекс,</w:t>
      </w:r>
      <w:r>
        <w:t xml:space="preserve"> установлен не был. </w:t>
      </w:r>
      <w:r w:rsidR="008D29D5">
        <w:t xml:space="preserve">Цель данной работы заключалась в описании свойств и структуры белка </w:t>
      </w:r>
      <w:r w:rsidR="008D29D5">
        <w:rPr>
          <w:lang w:val="en-US"/>
        </w:rPr>
        <w:t>BBP</w:t>
      </w:r>
      <w:r w:rsidR="008D29D5" w:rsidRPr="008D29D5">
        <w:t xml:space="preserve"> </w:t>
      </w:r>
      <w:r w:rsidR="008D29D5">
        <w:t xml:space="preserve">в комплексе с </w:t>
      </w:r>
      <w:r w:rsidR="008D29D5">
        <w:rPr>
          <w:highlight w:val="white"/>
        </w:rPr>
        <w:t>β</w:t>
      </w:r>
      <w:r w:rsidR="008D29D5">
        <w:t xml:space="preserve"> -каротином и другими каротиноидами.</w:t>
      </w:r>
    </w:p>
    <w:p w14:paraId="5FCE620D" w14:textId="3DDC6C02" w:rsidR="00382829" w:rsidRPr="00E217D7" w:rsidRDefault="00382829" w:rsidP="00E217D7">
      <w:pPr>
        <w:ind w:firstLine="397"/>
        <w:jc w:val="both"/>
      </w:pPr>
      <w:r>
        <w:t xml:space="preserve">В данной работе </w:t>
      </w:r>
      <w:r>
        <w:rPr>
          <w:lang w:val="en-US"/>
        </w:rPr>
        <w:t>BBP</w:t>
      </w:r>
      <w:r w:rsidRPr="004249B0">
        <w:t xml:space="preserve"> </w:t>
      </w:r>
      <w:r>
        <w:rPr>
          <w:rFonts w:eastAsiaTheme="minorEastAsia"/>
          <w:lang w:eastAsia="ja-JP"/>
        </w:rPr>
        <w:t>был выделен из кутикул</w:t>
      </w:r>
      <w:r w:rsidR="0033327E">
        <w:rPr>
          <w:rFonts w:eastAsiaTheme="minorEastAsia"/>
          <w:lang w:eastAsia="ja-JP"/>
        </w:rPr>
        <w:t>ы</w:t>
      </w:r>
      <w:r>
        <w:rPr>
          <w:rFonts w:eastAsiaTheme="minorEastAsia"/>
          <w:lang w:eastAsia="ja-JP"/>
        </w:rPr>
        <w:t xml:space="preserve"> желтых самцов саранчи</w:t>
      </w:r>
      <w:r w:rsidR="00E217D7">
        <w:rPr>
          <w:rFonts w:eastAsiaTheme="minorEastAsia"/>
          <w:lang w:eastAsia="ja-JP"/>
        </w:rPr>
        <w:t xml:space="preserve">, а также </w:t>
      </w:r>
      <w:r>
        <w:rPr>
          <w:rFonts w:eastAsiaTheme="minorEastAsia"/>
          <w:lang w:eastAsia="ja-JP"/>
        </w:rPr>
        <w:t xml:space="preserve">получен в рекомбинантной форме в клетках </w:t>
      </w:r>
      <w:proofErr w:type="gramStart"/>
      <w:r w:rsidRPr="000D1C50">
        <w:rPr>
          <w:rFonts w:eastAsiaTheme="minorEastAsia"/>
          <w:i/>
          <w:iCs/>
          <w:lang w:val="en-US" w:eastAsia="ja-JP"/>
        </w:rPr>
        <w:t>E</w:t>
      </w:r>
      <w:r w:rsidRPr="000D1C50">
        <w:rPr>
          <w:rFonts w:eastAsiaTheme="minorEastAsia"/>
          <w:i/>
          <w:iCs/>
          <w:lang w:eastAsia="ja-JP"/>
        </w:rPr>
        <w:t>.</w:t>
      </w:r>
      <w:r w:rsidRPr="000D1C50">
        <w:rPr>
          <w:rFonts w:eastAsiaTheme="minorEastAsia"/>
          <w:i/>
          <w:iCs/>
          <w:lang w:val="en-US" w:eastAsia="ja-JP"/>
        </w:rPr>
        <w:t>coli</w:t>
      </w:r>
      <w:proofErr w:type="gramEnd"/>
      <w:r>
        <w:rPr>
          <w:rFonts w:eastAsiaTheme="minorEastAsia"/>
          <w:lang w:eastAsia="ja-JP"/>
        </w:rPr>
        <w:t xml:space="preserve">, продуцирующих </w:t>
      </w:r>
      <w:r w:rsidRPr="000D1C50">
        <w:rPr>
          <w:highlight w:val="white"/>
        </w:rPr>
        <w:t>β</w:t>
      </w:r>
      <w:r w:rsidR="00750C43">
        <w:t>-каротин. Методом гель-фильтрационной хроматографии б</w:t>
      </w:r>
      <w:r>
        <w:t xml:space="preserve">ыло показано, что BBP является стабильным </w:t>
      </w:r>
      <w:proofErr w:type="spellStart"/>
      <w:r>
        <w:t>димером</w:t>
      </w:r>
      <w:proofErr w:type="spellEnd"/>
      <w:r w:rsidR="0033327E">
        <w:t xml:space="preserve"> с </w:t>
      </w:r>
      <w:r w:rsidR="00750C43">
        <w:t>кажущейся молекулярной массой 55</w:t>
      </w:r>
      <w:r w:rsidR="0033327E">
        <w:t xml:space="preserve"> </w:t>
      </w:r>
      <w:proofErr w:type="spellStart"/>
      <w:r w:rsidR="0033327E">
        <w:t>кДа</w:t>
      </w:r>
      <w:proofErr w:type="spellEnd"/>
      <w:r>
        <w:t xml:space="preserve">, обладающим устойчивостью к изменению </w:t>
      </w:r>
      <w:proofErr w:type="spellStart"/>
      <w:r>
        <w:t>pH</w:t>
      </w:r>
      <w:proofErr w:type="spellEnd"/>
      <w:r w:rsidR="003E32D8">
        <w:t xml:space="preserve"> в пределах 3-10</w:t>
      </w:r>
      <w:r w:rsidR="00115086">
        <w:t xml:space="preserve"> </w:t>
      </w:r>
      <w:r>
        <w:t xml:space="preserve">и температуры </w:t>
      </w:r>
      <w:r w:rsidRPr="003E32D8">
        <w:t>раствора</w:t>
      </w:r>
      <w:r w:rsidR="003E32D8" w:rsidRPr="003E32D8">
        <w:t xml:space="preserve"> (</w:t>
      </w:r>
      <w:r w:rsidR="003E32D8" w:rsidRPr="003E32D8">
        <w:rPr>
          <w:i/>
          <w:iCs/>
          <w:color w:val="222222"/>
          <w:shd w:val="clear" w:color="auto" w:fill="FFFFFF"/>
        </w:rPr>
        <w:t>T</w:t>
      </w:r>
      <w:r w:rsidR="003E32D8" w:rsidRPr="003E32D8">
        <w:rPr>
          <w:color w:val="222222"/>
          <w:shd w:val="clear" w:color="auto" w:fill="FFFFFF"/>
          <w:vertAlign w:val="subscript"/>
        </w:rPr>
        <w:t>0.5</w:t>
      </w:r>
      <w:r w:rsidR="003E32D8" w:rsidRPr="003E32D8">
        <w:rPr>
          <w:color w:val="222222"/>
          <w:shd w:val="clear" w:color="auto" w:fill="FFFFFF"/>
        </w:rPr>
        <w:t>~68–70 °C</w:t>
      </w:r>
      <w:r w:rsidR="003E32D8" w:rsidRPr="003E32D8">
        <w:t>)</w:t>
      </w:r>
      <w:r w:rsidRPr="003E32D8">
        <w:t>, а также воздействию</w:t>
      </w:r>
      <w:r>
        <w:t xml:space="preserve"> </w:t>
      </w:r>
      <w:r w:rsidRPr="003E32D8">
        <w:t>детергентов</w:t>
      </w:r>
      <w:r w:rsidR="003E32D8" w:rsidRPr="003E32D8">
        <w:t xml:space="preserve"> (</w:t>
      </w:r>
      <w:proofErr w:type="spellStart"/>
      <w:r w:rsidR="003E32D8">
        <w:rPr>
          <w:color w:val="222222"/>
          <w:shd w:val="clear" w:color="auto" w:fill="FFFFFF"/>
        </w:rPr>
        <w:t>Tween</w:t>
      </w:r>
      <w:proofErr w:type="spellEnd"/>
      <w:r w:rsidR="003E32D8">
        <w:rPr>
          <w:color w:val="222222"/>
          <w:shd w:val="clear" w:color="auto" w:fill="FFFFFF"/>
        </w:rPr>
        <w:t xml:space="preserve"> 20, </w:t>
      </w:r>
      <w:proofErr w:type="spellStart"/>
      <w:r w:rsidR="003E32D8">
        <w:rPr>
          <w:color w:val="222222"/>
          <w:shd w:val="clear" w:color="auto" w:fill="FFFFFF"/>
        </w:rPr>
        <w:t>Triton</w:t>
      </w:r>
      <w:proofErr w:type="spellEnd"/>
      <w:r w:rsidR="003E32D8">
        <w:rPr>
          <w:color w:val="222222"/>
          <w:shd w:val="clear" w:color="auto" w:fill="FFFFFF"/>
        </w:rPr>
        <w:t xml:space="preserve"> X100, CHAPS</w:t>
      </w:r>
      <w:r w:rsidR="003E32D8" w:rsidRPr="003E32D8">
        <w:t>)</w:t>
      </w:r>
      <w:r w:rsidRPr="003E32D8">
        <w:t>.</w:t>
      </w:r>
      <w:r>
        <w:t xml:space="preserve"> </w:t>
      </w:r>
      <w:r w:rsidR="00EC68D3">
        <w:rPr>
          <w:rFonts w:eastAsiaTheme="minorEastAsia"/>
          <w:lang w:eastAsia="ja-JP"/>
        </w:rPr>
        <w:t xml:space="preserve">Для определения </w:t>
      </w:r>
      <w:r w:rsidR="00E53DA9">
        <w:rPr>
          <w:rFonts w:eastAsiaTheme="minorEastAsia"/>
          <w:lang w:eastAsia="ja-JP"/>
        </w:rPr>
        <w:t>специфич</w:t>
      </w:r>
      <w:r w:rsidR="00E217D7">
        <w:rPr>
          <w:rFonts w:eastAsiaTheme="minorEastAsia"/>
          <w:lang w:eastAsia="ja-JP"/>
        </w:rPr>
        <w:t>ности</w:t>
      </w:r>
      <w:r w:rsidR="00E53DA9">
        <w:rPr>
          <w:rFonts w:eastAsiaTheme="minorEastAsia"/>
          <w:lang w:eastAsia="ja-JP"/>
        </w:rPr>
        <w:t xml:space="preserve"> </w:t>
      </w:r>
      <w:r w:rsidR="00EC68D3">
        <w:rPr>
          <w:rFonts w:eastAsiaTheme="minorEastAsia"/>
          <w:lang w:val="en-US" w:eastAsia="ja-JP"/>
        </w:rPr>
        <w:t>BBP</w:t>
      </w:r>
      <w:r w:rsidR="00EC68D3" w:rsidRPr="00EC68D3">
        <w:rPr>
          <w:rFonts w:eastAsiaTheme="minorEastAsia"/>
          <w:lang w:eastAsia="ja-JP"/>
        </w:rPr>
        <w:t xml:space="preserve"> </w:t>
      </w:r>
      <w:r w:rsidR="00EC68D3">
        <w:rPr>
          <w:rFonts w:eastAsiaTheme="minorEastAsia"/>
          <w:lang w:eastAsia="ja-JP"/>
        </w:rPr>
        <w:t>к</w:t>
      </w:r>
      <w:r w:rsidR="00EC68D3" w:rsidRPr="00EC68D3">
        <w:rPr>
          <w:highlight w:val="white"/>
        </w:rPr>
        <w:t xml:space="preserve"> </w:t>
      </w:r>
      <w:r w:rsidR="00EC68D3">
        <w:rPr>
          <w:highlight w:val="white"/>
        </w:rPr>
        <w:t>β-каротин</w:t>
      </w:r>
      <w:r w:rsidR="00EC68D3">
        <w:t>у</w:t>
      </w:r>
      <w:r w:rsidR="00E53DA9">
        <w:t xml:space="preserve"> в качестве </w:t>
      </w:r>
      <w:proofErr w:type="spellStart"/>
      <w:r w:rsidR="00E53DA9">
        <w:t>лиганда</w:t>
      </w:r>
      <w:proofErr w:type="spellEnd"/>
      <w:r w:rsidR="00EC68D3">
        <w:t xml:space="preserve">, рекомбинантный белок был </w:t>
      </w:r>
      <w:r w:rsidR="00E53DA9">
        <w:t xml:space="preserve">дополнительно </w:t>
      </w:r>
      <w:r w:rsidR="00EC68D3">
        <w:t xml:space="preserve">получен </w:t>
      </w:r>
      <w:r w:rsidR="003E32D8">
        <w:t>в</w:t>
      </w:r>
      <w:r w:rsidR="003E32D8">
        <w:rPr>
          <w:rFonts w:eastAsiaTheme="minorEastAsia"/>
          <w:lang w:eastAsia="ja-JP"/>
        </w:rPr>
        <w:t xml:space="preserve"> клетках</w:t>
      </w:r>
      <w:r>
        <w:rPr>
          <w:rFonts w:eastAsiaTheme="minorEastAsia"/>
          <w:lang w:eastAsia="ja-JP"/>
        </w:rPr>
        <w:t xml:space="preserve"> </w:t>
      </w:r>
      <w:proofErr w:type="gramStart"/>
      <w:r w:rsidRPr="00382829">
        <w:rPr>
          <w:rFonts w:eastAsiaTheme="minorEastAsia" w:hint="eastAsia"/>
          <w:i/>
          <w:iCs/>
          <w:lang w:val="en-US" w:eastAsia="ja-JP"/>
        </w:rPr>
        <w:t>E</w:t>
      </w:r>
      <w:r w:rsidRPr="00382829">
        <w:rPr>
          <w:rFonts w:eastAsiaTheme="minorEastAsia"/>
          <w:i/>
          <w:iCs/>
          <w:lang w:eastAsia="ja-JP"/>
        </w:rPr>
        <w:t>.</w:t>
      </w:r>
      <w:r>
        <w:rPr>
          <w:rFonts w:eastAsiaTheme="minorEastAsia"/>
          <w:i/>
          <w:iCs/>
          <w:lang w:val="en-US" w:eastAsia="ja-JP"/>
        </w:rPr>
        <w:t>c</w:t>
      </w:r>
      <w:proofErr w:type="spellStart"/>
      <w:r w:rsidRPr="00382829">
        <w:rPr>
          <w:rFonts w:eastAsiaTheme="minorEastAsia"/>
          <w:i/>
          <w:iCs/>
          <w:lang w:eastAsia="ja-JP"/>
        </w:rPr>
        <w:t>oli</w:t>
      </w:r>
      <w:proofErr w:type="spellEnd"/>
      <w:proofErr w:type="gramEnd"/>
      <w:r w:rsidRPr="00F26121">
        <w:rPr>
          <w:rFonts w:eastAsiaTheme="minorEastAsia"/>
          <w:lang w:eastAsia="ja-JP"/>
        </w:rPr>
        <w:t xml:space="preserve">, </w:t>
      </w:r>
      <w:r w:rsidR="00115086">
        <w:rPr>
          <w:rFonts w:eastAsiaTheme="minorEastAsia"/>
          <w:lang w:eastAsia="ja-JP"/>
        </w:rPr>
        <w:t xml:space="preserve">способных </w:t>
      </w:r>
      <w:r w:rsidR="00E53DA9">
        <w:rPr>
          <w:rFonts w:eastAsiaTheme="minorEastAsia"/>
          <w:lang w:eastAsia="ja-JP"/>
        </w:rPr>
        <w:t>производить</w:t>
      </w:r>
      <w:r w:rsidR="00EC68D3">
        <w:rPr>
          <w:rFonts w:eastAsiaTheme="minorEastAsia"/>
          <w:lang w:eastAsia="ja-JP"/>
        </w:rPr>
        <w:t xml:space="preserve"> </w:t>
      </w:r>
      <w:r w:rsidR="00EC68D3">
        <w:rPr>
          <w:highlight w:val="white"/>
        </w:rPr>
        <w:t>β-каротин</w:t>
      </w:r>
      <w:r w:rsidR="003E32D8">
        <w:t>,</w:t>
      </w:r>
      <w:r>
        <w:rPr>
          <w:rFonts w:eastAsiaTheme="minorEastAsia"/>
          <w:lang w:eastAsia="ja-JP"/>
        </w:rPr>
        <w:t xml:space="preserve"> </w:t>
      </w:r>
      <w:proofErr w:type="spellStart"/>
      <w:r w:rsidR="00E217D7">
        <w:rPr>
          <w:rFonts w:eastAsiaTheme="minorEastAsia"/>
          <w:lang w:eastAsia="ja-JP"/>
        </w:rPr>
        <w:t>гидрокси</w:t>
      </w:r>
      <w:proofErr w:type="spellEnd"/>
      <w:r w:rsidR="00E217D7">
        <w:rPr>
          <w:rFonts w:eastAsiaTheme="minorEastAsia"/>
          <w:lang w:eastAsia="ja-JP"/>
        </w:rPr>
        <w:t>-</w:t>
      </w:r>
      <w:r>
        <w:rPr>
          <w:rFonts w:eastAsiaTheme="minorEastAsia"/>
          <w:lang w:eastAsia="ja-JP"/>
        </w:rPr>
        <w:t xml:space="preserve"> или </w:t>
      </w:r>
      <w:proofErr w:type="spellStart"/>
      <w:r>
        <w:rPr>
          <w:rFonts w:eastAsiaTheme="minorEastAsia"/>
          <w:lang w:eastAsia="ja-JP"/>
        </w:rPr>
        <w:t>кетокаротиноиды</w:t>
      </w:r>
      <w:proofErr w:type="spellEnd"/>
      <w:r w:rsidR="00EC68D3">
        <w:rPr>
          <w:rFonts w:eastAsiaTheme="minorEastAsia"/>
          <w:lang w:eastAsia="ja-JP"/>
        </w:rPr>
        <w:t xml:space="preserve">. </w:t>
      </w:r>
      <w:r w:rsidR="00E53DA9">
        <w:rPr>
          <w:rFonts w:eastAsiaTheme="minorEastAsia"/>
          <w:lang w:eastAsia="ja-JP"/>
        </w:rPr>
        <w:t>Таким образом</w:t>
      </w:r>
      <w:r w:rsidR="005856EB">
        <w:rPr>
          <w:rFonts w:eastAsiaTheme="minorEastAsia"/>
          <w:lang w:eastAsia="ja-JP"/>
        </w:rPr>
        <w:t>,</w:t>
      </w:r>
      <w:r w:rsidR="00E53DA9">
        <w:rPr>
          <w:rFonts w:eastAsiaTheme="minorEastAsia"/>
          <w:lang w:eastAsia="ja-JP"/>
        </w:rPr>
        <w:t xml:space="preserve"> было выявлено, что </w:t>
      </w:r>
      <w:r>
        <w:rPr>
          <w:rFonts w:eastAsiaTheme="minorEastAsia" w:hint="eastAsia"/>
          <w:lang w:val="en-US" w:eastAsia="ja-JP"/>
        </w:rPr>
        <w:t>B</w:t>
      </w:r>
      <w:r>
        <w:rPr>
          <w:rFonts w:eastAsiaTheme="minorEastAsia"/>
          <w:lang w:val="en-US" w:eastAsia="ja-JP"/>
        </w:rPr>
        <w:t>BP</w:t>
      </w:r>
      <w:r w:rsidRPr="001663E2">
        <w:rPr>
          <w:rFonts w:eastAsiaTheme="minorEastAsia"/>
          <w:lang w:eastAsia="ja-JP"/>
        </w:rPr>
        <w:t xml:space="preserve"> </w:t>
      </w:r>
      <w:r>
        <w:rPr>
          <w:rFonts w:eastAsiaTheme="minorEastAsia"/>
          <w:lang w:eastAsia="ja-JP"/>
        </w:rPr>
        <w:t xml:space="preserve">предпочтительно связывает </w:t>
      </w:r>
      <w:r>
        <w:rPr>
          <w:highlight w:val="white"/>
        </w:rPr>
        <w:t>β-каротин</w:t>
      </w:r>
      <w:r>
        <w:t xml:space="preserve">, в меньшей степени </w:t>
      </w:r>
      <w:proofErr w:type="spellStart"/>
      <w:r>
        <w:t>кантаксантин</w:t>
      </w:r>
      <w:proofErr w:type="spellEnd"/>
      <w:r>
        <w:t xml:space="preserve">, и совсем незначительно – </w:t>
      </w:r>
      <w:proofErr w:type="spellStart"/>
      <w:r>
        <w:t>зеаксантин</w:t>
      </w:r>
      <w:proofErr w:type="spellEnd"/>
      <w:r>
        <w:t xml:space="preserve"> и </w:t>
      </w:r>
      <w:proofErr w:type="spellStart"/>
      <w:r>
        <w:t>кантаксантин</w:t>
      </w:r>
      <w:proofErr w:type="spellEnd"/>
      <w:r>
        <w:t xml:space="preserve">. Эксперименты по </w:t>
      </w:r>
      <w:proofErr w:type="spellStart"/>
      <w:r w:rsidR="00E53DA9">
        <w:t>лиганд</w:t>
      </w:r>
      <w:proofErr w:type="spellEnd"/>
      <w:r w:rsidR="00E53DA9">
        <w:t xml:space="preserve">-опосредованной </w:t>
      </w:r>
      <w:proofErr w:type="spellStart"/>
      <w:r>
        <w:t>ренатурации</w:t>
      </w:r>
      <w:proofErr w:type="spellEnd"/>
      <w:r w:rsidRPr="007D0DC1">
        <w:t xml:space="preserve"> </w:t>
      </w:r>
      <w:r>
        <w:rPr>
          <w:lang w:val="en-US"/>
        </w:rPr>
        <w:t>BBP</w:t>
      </w:r>
      <w:r w:rsidRPr="007D0DC1">
        <w:t xml:space="preserve"> </w:t>
      </w:r>
      <w:r>
        <w:rPr>
          <w:rFonts w:eastAsiaTheme="minorEastAsia"/>
          <w:lang w:eastAsia="ja-JP"/>
        </w:rPr>
        <w:t xml:space="preserve">в присутствии различных каротиноидов продемонстрировали возможность </w:t>
      </w:r>
      <w:r>
        <w:rPr>
          <w:rFonts w:eastAsiaTheme="minorEastAsia"/>
          <w:lang w:val="en-US" w:eastAsia="ja-JP"/>
        </w:rPr>
        <w:t>BBP</w:t>
      </w:r>
      <w:r w:rsidRPr="007D0DC1">
        <w:rPr>
          <w:rFonts w:eastAsiaTheme="minorEastAsia"/>
          <w:lang w:eastAsia="ja-JP"/>
        </w:rPr>
        <w:t xml:space="preserve"> </w:t>
      </w:r>
      <w:r>
        <w:rPr>
          <w:rFonts w:eastAsiaTheme="minorEastAsia"/>
          <w:lang w:eastAsia="ja-JP"/>
        </w:rPr>
        <w:t xml:space="preserve">к </w:t>
      </w:r>
      <w:proofErr w:type="spellStart"/>
      <w:r>
        <w:rPr>
          <w:rFonts w:eastAsiaTheme="minorEastAsia"/>
          <w:lang w:eastAsia="ja-JP"/>
        </w:rPr>
        <w:t>рефолдингу</w:t>
      </w:r>
      <w:proofErr w:type="spellEnd"/>
      <w:r>
        <w:rPr>
          <w:rFonts w:eastAsiaTheme="minorEastAsia"/>
          <w:lang w:eastAsia="ja-JP"/>
        </w:rPr>
        <w:t xml:space="preserve"> и нестабильность </w:t>
      </w:r>
      <w:proofErr w:type="spellStart"/>
      <w:r>
        <w:rPr>
          <w:rFonts w:eastAsiaTheme="minorEastAsia"/>
          <w:lang w:eastAsia="ja-JP"/>
        </w:rPr>
        <w:t>апо</w:t>
      </w:r>
      <w:proofErr w:type="spellEnd"/>
      <w:r>
        <w:rPr>
          <w:rFonts w:eastAsiaTheme="minorEastAsia"/>
          <w:lang w:eastAsia="ja-JP"/>
        </w:rPr>
        <w:t xml:space="preserve">-формы белка, а анализ </w:t>
      </w:r>
      <w:r w:rsidR="00086AD3">
        <w:rPr>
          <w:rFonts w:eastAsiaTheme="minorEastAsia"/>
          <w:lang w:eastAsia="ja-JP"/>
        </w:rPr>
        <w:t xml:space="preserve">каротиноидов из </w:t>
      </w:r>
      <w:proofErr w:type="spellStart"/>
      <w:r w:rsidR="00086AD3">
        <w:rPr>
          <w:rFonts w:eastAsiaTheme="minorEastAsia"/>
          <w:lang w:eastAsia="ja-JP"/>
        </w:rPr>
        <w:t>ренатурированных</w:t>
      </w:r>
      <w:proofErr w:type="spellEnd"/>
      <w:r w:rsidR="00086AD3">
        <w:rPr>
          <w:rFonts w:eastAsiaTheme="minorEastAsia"/>
          <w:lang w:eastAsia="ja-JP"/>
        </w:rPr>
        <w:t xml:space="preserve"> молекул </w:t>
      </w:r>
      <w:r w:rsidR="00086AD3">
        <w:rPr>
          <w:rFonts w:eastAsiaTheme="minorEastAsia"/>
          <w:lang w:val="en-US" w:eastAsia="ja-JP"/>
        </w:rPr>
        <w:t>BBP</w:t>
      </w:r>
      <w:r>
        <w:rPr>
          <w:rFonts w:eastAsiaTheme="minorEastAsia"/>
          <w:lang w:eastAsia="ja-JP"/>
        </w:rPr>
        <w:t xml:space="preserve"> методом ВЭЖХ дополнительно подтвердил высокое сродство </w:t>
      </w:r>
      <w:r>
        <w:rPr>
          <w:rFonts w:eastAsiaTheme="minorEastAsia"/>
          <w:lang w:val="en-US" w:eastAsia="ja-JP"/>
        </w:rPr>
        <w:t>BBP</w:t>
      </w:r>
      <w:r w:rsidRPr="007D0DC1">
        <w:rPr>
          <w:rFonts w:eastAsiaTheme="minorEastAsia"/>
          <w:lang w:eastAsia="ja-JP"/>
        </w:rPr>
        <w:t xml:space="preserve"> </w:t>
      </w:r>
      <w:r>
        <w:rPr>
          <w:rFonts w:eastAsiaTheme="minorEastAsia"/>
          <w:lang w:eastAsia="ja-JP"/>
        </w:rPr>
        <w:t xml:space="preserve">к </w:t>
      </w:r>
      <w:r>
        <w:rPr>
          <w:highlight w:val="white"/>
        </w:rPr>
        <w:t>β-каротин</w:t>
      </w:r>
      <w:r>
        <w:t>у</w:t>
      </w:r>
      <w:r w:rsidR="003E32D8">
        <w:t xml:space="preserve"> (</w:t>
      </w:r>
      <w:r w:rsidR="00A01201">
        <w:t>77</w:t>
      </w:r>
      <w:r w:rsidR="003E32D8">
        <w:t>%)</w:t>
      </w:r>
      <w:r>
        <w:t xml:space="preserve">, меньшее – к </w:t>
      </w:r>
      <w:proofErr w:type="spellStart"/>
      <w:r>
        <w:t>эхиненону</w:t>
      </w:r>
      <w:proofErr w:type="spellEnd"/>
      <w:r w:rsidR="00A01201" w:rsidRPr="00A01201">
        <w:t xml:space="preserve"> </w:t>
      </w:r>
      <w:r w:rsidR="00A01201">
        <w:t>(72%)</w:t>
      </w:r>
      <w:r>
        <w:t xml:space="preserve">, </w:t>
      </w:r>
      <w:proofErr w:type="spellStart"/>
      <w:r w:rsidR="00A01201">
        <w:t>кантаксантину</w:t>
      </w:r>
      <w:proofErr w:type="spellEnd"/>
      <w:r w:rsidR="00A01201" w:rsidRPr="00A01201">
        <w:t xml:space="preserve"> (60%)</w:t>
      </w:r>
      <w:r w:rsidR="00A01201">
        <w:t xml:space="preserve">, </w:t>
      </w:r>
      <w:proofErr w:type="spellStart"/>
      <w:r>
        <w:t>астаксантину</w:t>
      </w:r>
      <w:proofErr w:type="spellEnd"/>
      <w:r w:rsidR="00A01201" w:rsidRPr="00A01201">
        <w:t xml:space="preserve"> </w:t>
      </w:r>
      <w:r w:rsidR="00A01201">
        <w:t>(32%) и</w:t>
      </w:r>
      <w:r>
        <w:t xml:space="preserve"> </w:t>
      </w:r>
      <w:proofErr w:type="spellStart"/>
      <w:r>
        <w:t>зеаксантину</w:t>
      </w:r>
      <w:proofErr w:type="spellEnd"/>
      <w:r w:rsidR="00A01201" w:rsidRPr="00A01201">
        <w:t xml:space="preserve"> (19%)</w:t>
      </w:r>
      <w:r w:rsidR="00A01201">
        <w:t xml:space="preserve">. </w:t>
      </w:r>
      <w:r>
        <w:rPr>
          <w:rFonts w:eastAsiaTheme="minorEastAsia"/>
          <w:lang w:eastAsia="ja-JP"/>
        </w:rPr>
        <w:t xml:space="preserve">Стоит отметить, что </w:t>
      </w:r>
      <w:r>
        <w:rPr>
          <w:rFonts w:eastAsiaTheme="minorEastAsia"/>
          <w:lang w:val="en-US" w:eastAsia="ja-JP"/>
        </w:rPr>
        <w:t>BBP</w:t>
      </w:r>
      <w:r>
        <w:rPr>
          <w:rFonts w:eastAsiaTheme="minorEastAsia"/>
          <w:lang w:eastAsia="ja-JP"/>
        </w:rPr>
        <w:t xml:space="preserve"> практически не связывает </w:t>
      </w:r>
      <w:proofErr w:type="spellStart"/>
      <w:r>
        <w:rPr>
          <w:rFonts w:eastAsiaTheme="minorEastAsia"/>
          <w:lang w:eastAsia="ja-JP"/>
        </w:rPr>
        <w:t>ликопин</w:t>
      </w:r>
      <w:proofErr w:type="spellEnd"/>
      <w:r w:rsidR="00A01201">
        <w:rPr>
          <w:rFonts w:eastAsiaTheme="minorEastAsia"/>
          <w:lang w:eastAsia="ja-JP"/>
        </w:rPr>
        <w:t xml:space="preserve"> (8%)</w:t>
      </w:r>
      <w:r>
        <w:rPr>
          <w:rFonts w:eastAsiaTheme="minorEastAsia"/>
          <w:lang w:eastAsia="ja-JP"/>
        </w:rPr>
        <w:t xml:space="preserve">, который, как и </w:t>
      </w:r>
      <w:r>
        <w:rPr>
          <w:highlight w:val="white"/>
        </w:rPr>
        <w:t>β-каротин</w:t>
      </w:r>
      <w:r>
        <w:t>, не имеет в своей структуре полярных групп.</w:t>
      </w:r>
      <w:r w:rsidR="001544FB">
        <w:t xml:space="preserve"> </w:t>
      </w:r>
      <w:r w:rsidR="00A01201">
        <w:t>Пониженн</w:t>
      </w:r>
      <w:r w:rsidR="001544FB">
        <w:t xml:space="preserve">ое сродство </w:t>
      </w:r>
      <w:r w:rsidR="00086AD3">
        <w:rPr>
          <w:rFonts w:eastAsiaTheme="minorEastAsia"/>
          <w:lang w:eastAsia="ja-JP"/>
        </w:rPr>
        <w:t xml:space="preserve">к ксантофиллам, а также особенности тонкой структуры спектра поглощения </w:t>
      </w:r>
      <w:r w:rsidR="00086AD3">
        <w:rPr>
          <w:highlight w:val="white"/>
        </w:rPr>
        <w:t>β-каротин</w:t>
      </w:r>
      <w:r w:rsidR="00086AD3">
        <w:t xml:space="preserve">а в комплексе с </w:t>
      </w:r>
      <w:r w:rsidR="00086AD3">
        <w:rPr>
          <w:lang w:val="en-US"/>
        </w:rPr>
        <w:t>BBP</w:t>
      </w:r>
      <w:r w:rsidR="00086AD3" w:rsidRPr="00086AD3">
        <w:t xml:space="preserve"> </w:t>
      </w:r>
      <w:r w:rsidR="001544FB">
        <w:t xml:space="preserve">позволяют сделать вывод о крайне гидрофобном окружении </w:t>
      </w:r>
      <w:proofErr w:type="spellStart"/>
      <w:r w:rsidR="001544FB">
        <w:t>лиганда</w:t>
      </w:r>
      <w:proofErr w:type="spellEnd"/>
      <w:r w:rsidR="001544FB">
        <w:t xml:space="preserve"> внутри </w:t>
      </w:r>
      <w:r w:rsidR="001544FB">
        <w:rPr>
          <w:lang w:val="en-US"/>
        </w:rPr>
        <w:t>BBP</w:t>
      </w:r>
      <w:r w:rsidR="001544FB">
        <w:t xml:space="preserve">, а </w:t>
      </w:r>
      <w:r w:rsidR="00086AD3">
        <w:rPr>
          <w:rFonts w:eastAsiaTheme="minorEastAsia"/>
          <w:lang w:eastAsia="ja-JP"/>
        </w:rPr>
        <w:t xml:space="preserve">также о деформации молекулы </w:t>
      </w:r>
      <w:r w:rsidR="00086AD3">
        <w:rPr>
          <w:highlight w:val="white"/>
        </w:rPr>
        <w:t>β-каротин</w:t>
      </w:r>
      <w:r w:rsidR="00086AD3">
        <w:t>а в белковом туннеле</w:t>
      </w:r>
      <w:r w:rsidR="001544FB">
        <w:t xml:space="preserve">. Для объяснения наблюдаемых свойств </w:t>
      </w:r>
      <w:r w:rsidR="008D29D5">
        <w:t>нами были проведены работы по</w:t>
      </w:r>
      <w:r w:rsidR="00A01201">
        <w:t xml:space="preserve"> </w:t>
      </w:r>
      <w:r w:rsidR="008D29D5">
        <w:t xml:space="preserve">кристаллизации </w:t>
      </w:r>
      <w:r w:rsidR="00A01201">
        <w:rPr>
          <w:lang w:val="en-US"/>
        </w:rPr>
        <w:t>BBP</w:t>
      </w:r>
      <w:r w:rsidR="008D29D5">
        <w:t>, в результате чего была получена его</w:t>
      </w:r>
      <w:r w:rsidR="00A01201">
        <w:t xml:space="preserve"> кристаллическая структура</w:t>
      </w:r>
      <w:r w:rsidR="001544FB" w:rsidRPr="001544FB">
        <w:t xml:space="preserve">. </w:t>
      </w:r>
      <w:r w:rsidR="001544FB">
        <w:rPr>
          <w:rFonts w:eastAsiaTheme="minorEastAsia"/>
          <w:lang w:eastAsia="ja-JP"/>
        </w:rPr>
        <w:t xml:space="preserve">Полученные данные </w:t>
      </w:r>
      <w:r w:rsidR="0058371B">
        <w:rPr>
          <w:rFonts w:eastAsiaTheme="minorEastAsia"/>
          <w:lang w:eastAsia="ja-JP"/>
        </w:rPr>
        <w:t xml:space="preserve">подтвердили выдвинутые предположения. </w:t>
      </w:r>
    </w:p>
    <w:p w14:paraId="1900036E" w14:textId="44764152" w:rsidR="00382829" w:rsidRDefault="0058371B" w:rsidP="001544F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t>Полученные результаты могут найти свое применение в сельскохозяйственных технологиях и, потенциально, в области биомедицины.</w:t>
      </w:r>
    </w:p>
    <w:sectPr w:rsidR="00382829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86AD3"/>
    <w:rsid w:val="0009449A"/>
    <w:rsid w:val="00094FD0"/>
    <w:rsid w:val="000E334E"/>
    <w:rsid w:val="00101A1C"/>
    <w:rsid w:val="00103657"/>
    <w:rsid w:val="00106375"/>
    <w:rsid w:val="00107AA3"/>
    <w:rsid w:val="00115086"/>
    <w:rsid w:val="00116478"/>
    <w:rsid w:val="00130241"/>
    <w:rsid w:val="001544FB"/>
    <w:rsid w:val="001E61C2"/>
    <w:rsid w:val="001F0493"/>
    <w:rsid w:val="0022260A"/>
    <w:rsid w:val="002264EE"/>
    <w:rsid w:val="0023307C"/>
    <w:rsid w:val="0031361E"/>
    <w:rsid w:val="0033327E"/>
    <w:rsid w:val="00382829"/>
    <w:rsid w:val="00391C38"/>
    <w:rsid w:val="003B76D6"/>
    <w:rsid w:val="003E2601"/>
    <w:rsid w:val="003E32D8"/>
    <w:rsid w:val="003F4E6B"/>
    <w:rsid w:val="004A26A3"/>
    <w:rsid w:val="004F0EDF"/>
    <w:rsid w:val="00522BF1"/>
    <w:rsid w:val="0058371B"/>
    <w:rsid w:val="005856EB"/>
    <w:rsid w:val="00590166"/>
    <w:rsid w:val="005D022B"/>
    <w:rsid w:val="005E5BE9"/>
    <w:rsid w:val="0069427D"/>
    <w:rsid w:val="006C6EC5"/>
    <w:rsid w:val="006F7A19"/>
    <w:rsid w:val="007213E1"/>
    <w:rsid w:val="00750C43"/>
    <w:rsid w:val="00775389"/>
    <w:rsid w:val="00797838"/>
    <w:rsid w:val="007C36D8"/>
    <w:rsid w:val="007F2744"/>
    <w:rsid w:val="008931BE"/>
    <w:rsid w:val="008C67E3"/>
    <w:rsid w:val="008D29D5"/>
    <w:rsid w:val="00914205"/>
    <w:rsid w:val="00921D45"/>
    <w:rsid w:val="009426C0"/>
    <w:rsid w:val="00980A65"/>
    <w:rsid w:val="009A66DB"/>
    <w:rsid w:val="009B2F80"/>
    <w:rsid w:val="009B3300"/>
    <w:rsid w:val="009F3380"/>
    <w:rsid w:val="00A01201"/>
    <w:rsid w:val="00A02163"/>
    <w:rsid w:val="00A314FE"/>
    <w:rsid w:val="00AD7380"/>
    <w:rsid w:val="00BF36F8"/>
    <w:rsid w:val="00BF4622"/>
    <w:rsid w:val="00C17CB3"/>
    <w:rsid w:val="00C844E2"/>
    <w:rsid w:val="00CA56CF"/>
    <w:rsid w:val="00CD00B1"/>
    <w:rsid w:val="00D22306"/>
    <w:rsid w:val="00D42542"/>
    <w:rsid w:val="00D8121C"/>
    <w:rsid w:val="00E217D7"/>
    <w:rsid w:val="00E22189"/>
    <w:rsid w:val="00E53DA9"/>
    <w:rsid w:val="00E74069"/>
    <w:rsid w:val="00E81D35"/>
    <w:rsid w:val="00EB1F49"/>
    <w:rsid w:val="00EC68D3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827551-E537-4376-9423-EC2B4C840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2025-03-01T19:28:00Z</dcterms:created>
  <dcterms:modified xsi:type="dcterms:W3CDTF">2025-03-20T18:14:00Z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