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326E0F" w:rsidP="00326E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26E0F">
        <w:rPr>
          <w:b/>
          <w:color w:val="000000"/>
        </w:rPr>
        <w:t xml:space="preserve">Инкапсуляция лекарственного препарата на основе соединения меди в полимерные матриксы для терапии </w:t>
      </w:r>
      <w:r>
        <w:rPr>
          <w:b/>
          <w:color w:val="000000"/>
        </w:rPr>
        <w:t>меланомы</w:t>
      </w:r>
    </w:p>
    <w:p w:rsidR="00130241" w:rsidRDefault="00326E0F" w:rsidP="00326E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Наумова А.Д.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Власова К.Ю.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Клячко</w:t>
      </w:r>
      <w:proofErr w:type="spellEnd"/>
      <w:r>
        <w:rPr>
          <w:b/>
          <w:i/>
          <w:color w:val="000000"/>
        </w:rPr>
        <w:t xml:space="preserve"> Н.Л.</w:t>
      </w:r>
      <w:r w:rsidRPr="00BF4622">
        <w:rPr>
          <w:b/>
          <w:i/>
          <w:color w:val="000000"/>
          <w:vertAlign w:val="superscript"/>
        </w:rPr>
        <w:t>2</w:t>
      </w:r>
    </w:p>
    <w:p w:rsidR="00130241" w:rsidRDefault="00EB1F49" w:rsidP="00326E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326E0F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326E0F">
        <w:rPr>
          <w:i/>
          <w:color w:val="000000"/>
        </w:rPr>
        <w:t>1 курс магистратуры</w:t>
      </w:r>
    </w:p>
    <w:p w:rsidR="00130241" w:rsidRPr="000E334E" w:rsidRDefault="00EB1F49" w:rsidP="00326E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М.В.Ломоносова,</w:t>
      </w:r>
      <w:r w:rsidR="00AD7380">
        <w:rPr>
          <w:i/>
          <w:color w:val="000000"/>
        </w:rPr>
        <w:br/>
      </w:r>
      <w:r w:rsidR="00326E0F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</w:t>
      </w:r>
      <w:r w:rsidR="00326E0F">
        <w:rPr>
          <w:i/>
          <w:color w:val="000000"/>
        </w:rPr>
        <w:t>я</w:t>
      </w:r>
    </w:p>
    <w:p w:rsidR="00326E0F" w:rsidRPr="00326E0F" w:rsidRDefault="00EB1F49" w:rsidP="00326E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326E0F" w:rsidRPr="00326E0F">
        <w:rPr>
          <w:i/>
          <w:color w:val="000000"/>
        </w:rPr>
        <w:t>Московский государственный университет имени М.В.Ломоносова,</w:t>
      </w:r>
    </w:p>
    <w:p w:rsidR="00130241" w:rsidRPr="00326E0F" w:rsidRDefault="00326E0F" w:rsidP="00326E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химический факультет</w:t>
      </w:r>
      <w:r w:rsidRPr="00326E0F">
        <w:rPr>
          <w:i/>
          <w:color w:val="000000"/>
        </w:rPr>
        <w:t>, Москва, Россия</w:t>
      </w:r>
    </w:p>
    <w:p w:rsidR="00130241" w:rsidRPr="00C9611F" w:rsidRDefault="00EB1F49" w:rsidP="00326E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26E0F">
        <w:rPr>
          <w:i/>
          <w:color w:val="000000"/>
          <w:lang w:val="en-US"/>
        </w:rPr>
        <w:t>E</w:t>
      </w:r>
      <w:r w:rsidR="003B76D6" w:rsidRPr="00C9611F">
        <w:rPr>
          <w:i/>
          <w:color w:val="000000"/>
        </w:rPr>
        <w:t>-</w:t>
      </w:r>
      <w:r w:rsidRPr="00326E0F">
        <w:rPr>
          <w:i/>
          <w:color w:val="000000"/>
          <w:lang w:val="en-US"/>
        </w:rPr>
        <w:t>mail</w:t>
      </w:r>
      <w:r w:rsidRPr="00C9611F">
        <w:rPr>
          <w:i/>
          <w:color w:val="000000"/>
        </w:rPr>
        <w:t xml:space="preserve">: </w:t>
      </w:r>
      <w:hyperlink r:id="rId6">
        <w:r w:rsidR="00326E0F">
          <w:rPr>
            <w:i/>
            <w:color w:val="000000"/>
            <w:u w:val="single"/>
            <w:lang w:val="en-US"/>
          </w:rPr>
          <w:t>naumovaaaalena</w:t>
        </w:r>
        <w:r w:rsidRPr="00C9611F">
          <w:rPr>
            <w:i/>
            <w:color w:val="000000"/>
            <w:u w:val="single"/>
          </w:rPr>
          <w:t>@</w:t>
        </w:r>
        <w:r w:rsidR="00326E0F">
          <w:rPr>
            <w:i/>
            <w:color w:val="000000"/>
            <w:u w:val="single"/>
            <w:lang w:val="en-US"/>
          </w:rPr>
          <w:t>gmail</w:t>
        </w:r>
        <w:r w:rsidR="00326E0F" w:rsidRPr="00C9611F">
          <w:rPr>
            <w:i/>
            <w:color w:val="000000"/>
            <w:u w:val="single"/>
          </w:rPr>
          <w:t>.</w:t>
        </w:r>
        <w:r w:rsidR="00326E0F">
          <w:rPr>
            <w:i/>
            <w:color w:val="000000"/>
            <w:u w:val="single"/>
            <w:lang w:val="en-US"/>
          </w:rPr>
          <w:t>com</w:t>
        </w:r>
      </w:hyperlink>
    </w:p>
    <w:p w:rsidR="009F3380" w:rsidRPr="00C9611F" w:rsidRDefault="00C9611F" w:rsidP="00250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Рост </w:t>
      </w:r>
      <w:r w:rsidR="005F33ED" w:rsidRPr="00343782">
        <w:t>заболеваемости</w:t>
      </w:r>
      <w:r w:rsidR="005F33ED">
        <w:t xml:space="preserve"> меланомой – наиболее</w:t>
      </w:r>
      <w:r w:rsidR="005F33ED" w:rsidRPr="00343782">
        <w:t xml:space="preserve"> агрессивным злокачественным новообразованием кожи</w:t>
      </w:r>
      <w:r>
        <w:t xml:space="preserve"> – происходит ежегодно</w:t>
      </w:r>
      <w:r w:rsidR="005F33ED" w:rsidRPr="00343782">
        <w:t>. В связи с быстрым распространением опухоли в дерму и высокой вероятностью метастазирования, данный тип рака кожи вызывает высокую смертность. При этом нарушение работы иммунной системы, вызванное онкологией, часто сопровождается развитием с</w:t>
      </w:r>
      <w:r w:rsidR="005F33ED">
        <w:t>опутствующих</w:t>
      </w:r>
      <w:r w:rsidR="005F33ED" w:rsidRPr="00343782">
        <w:t xml:space="preserve"> бактериальных инфекций. Поэтому разработка препаратов для </w:t>
      </w:r>
      <w:r w:rsidR="005F33ED">
        <w:t xml:space="preserve">комбинированной </w:t>
      </w:r>
      <w:r w:rsidR="005F33ED" w:rsidRPr="00343782">
        <w:t xml:space="preserve">противораковой и антибактериальной терапии и </w:t>
      </w:r>
      <w:r w:rsidR="00250BCF">
        <w:t xml:space="preserve">методов </w:t>
      </w:r>
      <w:r w:rsidR="005F33ED" w:rsidRPr="00343782">
        <w:t xml:space="preserve">их направленной доставки является важной задачей. </w:t>
      </w:r>
    </w:p>
    <w:p w:rsidR="005F33ED" w:rsidRPr="00C9611F" w:rsidRDefault="00250BCF" w:rsidP="00753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>
        <w:t>Ц</w:t>
      </w:r>
      <w:r w:rsidR="005F33ED">
        <w:t>ель</w:t>
      </w:r>
      <w:r w:rsidR="00C9611F">
        <w:t>ю</w:t>
      </w:r>
      <w:r w:rsidR="005F33ED" w:rsidRPr="00343782">
        <w:t xml:space="preserve"> данной работы </w:t>
      </w:r>
      <w:r w:rsidR="00C9611F">
        <w:t>стало</w:t>
      </w:r>
      <w:r w:rsidR="005F33ED">
        <w:t xml:space="preserve"> </w:t>
      </w:r>
      <w:r w:rsidR="005F33ED" w:rsidRPr="00343782">
        <w:t xml:space="preserve">создание полимерных матриксов, </w:t>
      </w:r>
      <w:r w:rsidR="005F33ED">
        <w:t>загруженных координационным</w:t>
      </w:r>
      <w:r w:rsidR="005F33ED" w:rsidRPr="00343782">
        <w:t xml:space="preserve"> соединение</w:t>
      </w:r>
      <w:r w:rsidR="005F33ED">
        <w:t>м</w:t>
      </w:r>
      <w:r w:rsidR="005F33ED" w:rsidRPr="00343782">
        <w:t xml:space="preserve"> меди на основе 2-алкилтиоимидазолона (Cu</w:t>
      </w:r>
      <w:r w:rsidR="005F33ED" w:rsidRPr="00343782">
        <w:rPr>
          <w:vertAlign w:val="subscript"/>
        </w:rPr>
        <w:t>2</w:t>
      </w:r>
      <w:r w:rsidR="005F33ED" w:rsidRPr="00343782">
        <w:t xml:space="preserve">Im). Препарат осуществляет токсическое воздействие за счет генерации активных форм кислорода, демонстрируя </w:t>
      </w:r>
      <w:r w:rsidR="005F33ED">
        <w:t>как</w:t>
      </w:r>
      <w:r w:rsidR="005F33ED" w:rsidRPr="00343782">
        <w:t xml:space="preserve"> противораковые, </w:t>
      </w:r>
      <w:r w:rsidR="005F33ED">
        <w:t xml:space="preserve">так </w:t>
      </w:r>
      <w:r w:rsidR="005F33ED" w:rsidRPr="00343782">
        <w:t>и антибактериальные свойства. Инкапсуляцию Cu</w:t>
      </w:r>
      <w:r w:rsidR="005F33ED" w:rsidRPr="00343782">
        <w:rPr>
          <w:vertAlign w:val="subscript"/>
        </w:rPr>
        <w:t>2</w:t>
      </w:r>
      <w:r w:rsidR="005F33ED" w:rsidRPr="00343782">
        <w:t xml:space="preserve">Im проводили </w:t>
      </w:r>
      <w:r w:rsidR="005F33ED">
        <w:t xml:space="preserve">с помощью </w:t>
      </w:r>
      <w:proofErr w:type="spellStart"/>
      <w:r w:rsidR="005F33ED">
        <w:t>электроспиннинга</w:t>
      </w:r>
      <w:proofErr w:type="spellEnd"/>
      <w:r w:rsidR="005F33ED">
        <w:t xml:space="preserve"> суспензии полимеров и препарата </w:t>
      </w:r>
      <w:r w:rsidR="005F33ED" w:rsidRPr="00343782">
        <w:t xml:space="preserve">в полимерные матриксы из </w:t>
      </w:r>
      <w:proofErr w:type="spellStart"/>
      <w:r w:rsidR="005F33ED" w:rsidRPr="00343782">
        <w:t>полилактида</w:t>
      </w:r>
      <w:proofErr w:type="spellEnd"/>
      <w:r w:rsidR="005F33ED" w:rsidRPr="00343782">
        <w:t xml:space="preserve"> (PLA), </w:t>
      </w:r>
      <w:proofErr w:type="spellStart"/>
      <w:r w:rsidR="005F33ED" w:rsidRPr="00343782">
        <w:t>поликапролактона</w:t>
      </w:r>
      <w:proofErr w:type="spellEnd"/>
      <w:r w:rsidR="005F33ED" w:rsidRPr="00343782">
        <w:t xml:space="preserve"> (PCL), а также из смесей PCL и PLA с желатином (PCL/желатин и PLA/желатин). По данным сканирующей электронной микроскопии толщина полученных </w:t>
      </w:r>
      <w:proofErr w:type="spellStart"/>
      <w:r w:rsidR="005F33ED" w:rsidRPr="00343782">
        <w:t>нановолокон</w:t>
      </w:r>
      <w:proofErr w:type="spellEnd"/>
      <w:r w:rsidR="005F33ED" w:rsidRPr="00343782">
        <w:t xml:space="preserve"> не превышала 500 нм</w:t>
      </w:r>
      <w:r w:rsidR="005F33ED">
        <w:t>, а д</w:t>
      </w:r>
      <w:r w:rsidR="005F33ED" w:rsidRPr="00343782">
        <w:t xml:space="preserve">обавление желатина </w:t>
      </w:r>
      <w:r w:rsidR="005F33ED">
        <w:t>способствовало уменьшению диаметра</w:t>
      </w:r>
      <w:r w:rsidR="005F33ED" w:rsidRPr="00343782">
        <w:t xml:space="preserve"> </w:t>
      </w:r>
      <w:proofErr w:type="spellStart"/>
      <w:r w:rsidR="005F33ED">
        <w:t>нановолокон</w:t>
      </w:r>
      <w:proofErr w:type="spellEnd"/>
      <w:r w:rsidR="005F33ED" w:rsidRPr="00343782">
        <w:t xml:space="preserve">. Результаты атомно-эмиссионной спектроскопии </w:t>
      </w:r>
      <w:r w:rsidR="005F33ED">
        <w:t xml:space="preserve">и хроматографии </w:t>
      </w:r>
      <w:r w:rsidR="005F33ED" w:rsidRPr="00343782">
        <w:t>после высвобождения Cu</w:t>
      </w:r>
      <w:r w:rsidR="005F33ED" w:rsidRPr="00343782">
        <w:rPr>
          <w:vertAlign w:val="subscript"/>
        </w:rPr>
        <w:t>2</w:t>
      </w:r>
      <w:r w:rsidR="005F33ED">
        <w:t>Im в течение 24 часов указывали</w:t>
      </w:r>
      <w:r w:rsidR="005F33ED" w:rsidRPr="00343782">
        <w:t xml:space="preserve"> на большую степень высвобождения меди и Cu</w:t>
      </w:r>
      <w:r w:rsidR="005F33ED" w:rsidRPr="00343782">
        <w:rPr>
          <w:vertAlign w:val="subscript"/>
        </w:rPr>
        <w:t>2</w:t>
      </w:r>
      <w:r w:rsidR="005F33ED" w:rsidRPr="00343782">
        <w:t xml:space="preserve">Im для матриксов на основе PCL по сравнению с матриксами из </w:t>
      </w:r>
      <w:r w:rsidR="005F33ED">
        <w:t xml:space="preserve">PLA. Исследование набухания, потери массы и высвобождения препарата с помощью модели </w:t>
      </w:r>
      <w:proofErr w:type="spellStart"/>
      <w:r w:rsidR="005F33ED" w:rsidRPr="00343782">
        <w:t>Корсмейера-Пеппаса</w:t>
      </w:r>
      <w:proofErr w:type="spellEnd"/>
      <w:r w:rsidR="005F33ED">
        <w:t xml:space="preserve"> позволило предположить наличие разных механизмов высвобождения </w:t>
      </w:r>
      <w:r w:rsidR="005F33ED" w:rsidRPr="00343782">
        <w:t>Cu</w:t>
      </w:r>
      <w:r w:rsidR="005F33ED" w:rsidRPr="00343782">
        <w:rPr>
          <w:vertAlign w:val="subscript"/>
        </w:rPr>
        <w:t>2</w:t>
      </w:r>
      <w:r w:rsidR="005F33ED" w:rsidRPr="00343782">
        <w:t>Im</w:t>
      </w:r>
      <w:r w:rsidR="005F33ED">
        <w:t xml:space="preserve"> из матриксов с преобладанием диффузии согласно закону </w:t>
      </w:r>
      <w:proofErr w:type="spellStart"/>
      <w:r w:rsidR="005F33ED">
        <w:t>Фика</w:t>
      </w:r>
      <w:proofErr w:type="spellEnd"/>
      <w:r w:rsidR="005F33ED">
        <w:t xml:space="preserve">. Оценка </w:t>
      </w:r>
      <w:proofErr w:type="spellStart"/>
      <w:r w:rsidR="005F33ED">
        <w:t>ц</w:t>
      </w:r>
      <w:r w:rsidR="005F33ED" w:rsidRPr="00343782">
        <w:t>итотоксичност</w:t>
      </w:r>
      <w:r w:rsidR="005F33ED">
        <w:t>и</w:t>
      </w:r>
      <w:proofErr w:type="spellEnd"/>
      <w:r w:rsidR="005F33ED" w:rsidRPr="00343782">
        <w:t xml:space="preserve"> матриксов на клетках линии мышиной меланомы B16</w:t>
      </w:r>
      <w:r w:rsidR="005F33ED">
        <w:t xml:space="preserve"> показала</w:t>
      </w:r>
      <w:r w:rsidR="005F33ED" w:rsidRPr="00343782">
        <w:t xml:space="preserve"> существенный цитотоксический эффект, предположительно отлича</w:t>
      </w:r>
      <w:r w:rsidR="00753B10">
        <w:t>вшийся</w:t>
      </w:r>
      <w:r w:rsidR="005F33ED" w:rsidRPr="00343782">
        <w:t xml:space="preserve"> по механизму действия </w:t>
      </w:r>
      <w:r w:rsidR="00753B10">
        <w:t>для</w:t>
      </w:r>
      <w:r w:rsidR="005F33ED" w:rsidRPr="00343782">
        <w:t xml:space="preserve"> матриксов из PCL и PLA: токсичность ионов меди в матриксах из PLA и непосредственно Cu</w:t>
      </w:r>
      <w:r w:rsidR="005F33ED" w:rsidRPr="00343782">
        <w:rPr>
          <w:vertAlign w:val="subscript"/>
        </w:rPr>
        <w:t>2</w:t>
      </w:r>
      <w:r w:rsidR="005F33ED" w:rsidRPr="00343782">
        <w:t xml:space="preserve">Im в матриксах из PCL. Добавление желатина способствовало увеличению </w:t>
      </w:r>
      <w:proofErr w:type="spellStart"/>
      <w:r w:rsidR="005F33ED" w:rsidRPr="00343782">
        <w:t>цитотоксичности</w:t>
      </w:r>
      <w:proofErr w:type="spellEnd"/>
      <w:r w:rsidR="005F33ED" w:rsidRPr="00343782">
        <w:t xml:space="preserve"> (значение IC</w:t>
      </w:r>
      <w:r w:rsidR="005F33ED" w:rsidRPr="00343782">
        <w:rPr>
          <w:vertAlign w:val="subscript"/>
        </w:rPr>
        <w:t>50</w:t>
      </w:r>
      <w:r w:rsidR="005F33ED" w:rsidRPr="00343782">
        <w:t xml:space="preserve"> – 0.78 </w:t>
      </w:r>
      <w:proofErr w:type="spellStart"/>
      <w:r w:rsidR="005F33ED" w:rsidRPr="00343782">
        <w:t>мкМ</w:t>
      </w:r>
      <w:proofErr w:type="spellEnd"/>
      <w:r w:rsidR="005F33ED" w:rsidRPr="00343782">
        <w:t xml:space="preserve"> для PLA/желатин-Cu</w:t>
      </w:r>
      <w:r w:rsidR="005F33ED" w:rsidRPr="00343782">
        <w:rPr>
          <w:vertAlign w:val="subscript"/>
        </w:rPr>
        <w:t>2</w:t>
      </w:r>
      <w:r w:rsidR="005F33ED" w:rsidRPr="00343782">
        <w:t xml:space="preserve">Im и 22.71 </w:t>
      </w:r>
      <w:proofErr w:type="spellStart"/>
      <w:r w:rsidR="005F33ED" w:rsidRPr="00343782">
        <w:t>мкМ</w:t>
      </w:r>
      <w:proofErr w:type="spellEnd"/>
      <w:r w:rsidR="005F33ED" w:rsidRPr="00343782">
        <w:t xml:space="preserve"> для PLA-Cu</w:t>
      </w:r>
      <w:r w:rsidR="005F33ED" w:rsidRPr="00343782">
        <w:rPr>
          <w:vertAlign w:val="subscript"/>
        </w:rPr>
        <w:t>2</w:t>
      </w:r>
      <w:r w:rsidR="005F33ED" w:rsidRPr="00343782">
        <w:t xml:space="preserve">Im), которое </w:t>
      </w:r>
      <w:r w:rsidR="005F33ED">
        <w:t xml:space="preserve">было </w:t>
      </w:r>
      <w:r w:rsidR="005F33ED" w:rsidRPr="00343782">
        <w:t xml:space="preserve">вызвано </w:t>
      </w:r>
      <w:r w:rsidR="005F33ED">
        <w:t xml:space="preserve">увеличением скорости </w:t>
      </w:r>
      <w:r w:rsidR="005F33ED" w:rsidRPr="00343782">
        <w:t xml:space="preserve">высвобождения препарата. Кроме того, </w:t>
      </w:r>
      <w:r w:rsidR="005F33ED">
        <w:t>эф</w:t>
      </w:r>
      <w:r w:rsidR="005F33ED" w:rsidRPr="00343782">
        <w:t>фективность комбинированной терапии</w:t>
      </w:r>
      <w:r w:rsidR="005F33ED">
        <w:t xml:space="preserve"> была показана </w:t>
      </w:r>
      <w:r w:rsidR="005F33ED" w:rsidRPr="00343782">
        <w:t xml:space="preserve">на зараженных бактериями </w:t>
      </w:r>
      <w:r w:rsidR="005F33ED" w:rsidRPr="00343782">
        <w:rPr>
          <w:i/>
          <w:iCs/>
          <w:lang w:val="en-US"/>
        </w:rPr>
        <w:t>E</w:t>
      </w:r>
      <w:r w:rsidR="005F33ED" w:rsidRPr="00343782">
        <w:rPr>
          <w:i/>
          <w:iCs/>
        </w:rPr>
        <w:t>.</w:t>
      </w:r>
      <w:r w:rsidR="005F33ED" w:rsidRPr="00343782">
        <w:rPr>
          <w:i/>
          <w:iCs/>
          <w:lang w:val="en-US"/>
        </w:rPr>
        <w:t>coli</w:t>
      </w:r>
      <w:r w:rsidR="005F33ED" w:rsidRPr="00343782">
        <w:t xml:space="preserve"> клетках </w:t>
      </w:r>
      <w:r w:rsidR="005F33ED" w:rsidRPr="00343782">
        <w:rPr>
          <w:lang w:val="en-US"/>
        </w:rPr>
        <w:t>B</w:t>
      </w:r>
      <w:r w:rsidR="005F33ED" w:rsidRPr="00343782">
        <w:t>16.</w:t>
      </w:r>
      <w:r w:rsidR="005F33ED" w:rsidRPr="00343782">
        <w:rPr>
          <w:i/>
          <w:iCs/>
        </w:rPr>
        <w:t xml:space="preserve">  </w:t>
      </w:r>
    </w:p>
    <w:p w:rsidR="005F33ED" w:rsidRPr="00343782" w:rsidRDefault="005F33ED" w:rsidP="00C9611F">
      <w:pPr>
        <w:spacing w:line="264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343782">
        <w:t xml:space="preserve">Таким образом, </w:t>
      </w:r>
      <w:r>
        <w:rPr>
          <w:lang w:bidi="he-IL"/>
        </w:rPr>
        <w:t xml:space="preserve">метод </w:t>
      </w:r>
      <w:proofErr w:type="spellStart"/>
      <w:r>
        <w:rPr>
          <w:lang w:bidi="he-IL"/>
        </w:rPr>
        <w:t>электроспиннинга</w:t>
      </w:r>
      <w:proofErr w:type="spellEnd"/>
      <w:r>
        <w:rPr>
          <w:lang w:bidi="he-IL"/>
        </w:rPr>
        <w:t xml:space="preserve"> позвол</w:t>
      </w:r>
      <w:r w:rsidR="00C9611F">
        <w:rPr>
          <w:lang w:bidi="he-IL"/>
        </w:rPr>
        <w:t>яет</w:t>
      </w:r>
      <w:r>
        <w:rPr>
          <w:lang w:bidi="he-IL"/>
        </w:rPr>
        <w:t xml:space="preserve"> успешно получить </w:t>
      </w:r>
      <w:r w:rsidRPr="00343782">
        <w:t xml:space="preserve">полимерные матриксы </w:t>
      </w:r>
      <w:r w:rsidRPr="00343782">
        <w:rPr>
          <w:lang w:bidi="he-IL"/>
        </w:rPr>
        <w:t xml:space="preserve">с </w:t>
      </w:r>
      <w:r>
        <w:rPr>
          <w:lang w:bidi="he-IL"/>
        </w:rPr>
        <w:t>инкапсулированным</w:t>
      </w:r>
      <w:r w:rsidRPr="00343782">
        <w:t xml:space="preserve"> Cu</w:t>
      </w:r>
      <w:r w:rsidRPr="00343782">
        <w:rPr>
          <w:vertAlign w:val="subscript"/>
        </w:rPr>
        <w:t>2</w:t>
      </w:r>
      <w:r w:rsidRPr="00343782">
        <w:t xml:space="preserve">Im, </w:t>
      </w:r>
      <w:r>
        <w:t xml:space="preserve">обладающие </w:t>
      </w:r>
      <w:r w:rsidRPr="00343782">
        <w:t xml:space="preserve">высоким токсическим эффектом, что </w:t>
      </w:r>
      <w:r w:rsidR="00C9611F">
        <w:t>дает возможность</w:t>
      </w:r>
      <w:r w:rsidRPr="00343782">
        <w:t xml:space="preserve"> рассматривать их в качестве перспективных твердых носителей в направленной </w:t>
      </w:r>
      <w:proofErr w:type="spellStart"/>
      <w:r w:rsidRPr="00343782">
        <w:t>трансдермальной</w:t>
      </w:r>
      <w:proofErr w:type="spellEnd"/>
      <w:r w:rsidRPr="00343782">
        <w:t xml:space="preserve"> терапии меланомы. </w:t>
      </w:r>
      <w:proofErr w:type="gramEnd"/>
    </w:p>
    <w:p w:rsidR="00A02163" w:rsidRPr="0009449A" w:rsidRDefault="00EF7597" w:rsidP="005F3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F7597">
        <w:rPr>
          <w:i/>
          <w:iCs/>
          <w:color w:val="000000"/>
        </w:rPr>
        <w:t xml:space="preserve">Работа поддержана темой с </w:t>
      </w:r>
      <w:proofErr w:type="spellStart"/>
      <w:r w:rsidRPr="00EF7597">
        <w:rPr>
          <w:i/>
          <w:iCs/>
          <w:color w:val="000000"/>
        </w:rPr>
        <w:t>гос</w:t>
      </w:r>
      <w:proofErr w:type="spellEnd"/>
      <w:r w:rsidRPr="00EF7597">
        <w:rPr>
          <w:i/>
          <w:iCs/>
          <w:color w:val="000000"/>
        </w:rPr>
        <w:t>. регистрацией 121041500</w:t>
      </w:r>
      <w:r>
        <w:rPr>
          <w:i/>
          <w:iCs/>
          <w:color w:val="000000"/>
        </w:rPr>
        <w:t>039-8 и Программой развития МГУ</w:t>
      </w:r>
      <w:r w:rsidR="00A02163" w:rsidRPr="00A02163">
        <w:rPr>
          <w:i/>
          <w:iCs/>
          <w:color w:val="000000"/>
        </w:rPr>
        <w:t>.</w:t>
      </w:r>
    </w:p>
    <w:p w:rsidR="00116478" w:rsidRPr="005F33ED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5F33ED" w:rsidSect="00974D4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26B17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50BCF"/>
    <w:rsid w:val="0031361E"/>
    <w:rsid w:val="00326E0F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5F33ED"/>
    <w:rsid w:val="0069427D"/>
    <w:rsid w:val="006F7A19"/>
    <w:rsid w:val="007213E1"/>
    <w:rsid w:val="00753B10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74D46"/>
    <w:rsid w:val="00980A65"/>
    <w:rsid w:val="009A66DB"/>
    <w:rsid w:val="009B2F80"/>
    <w:rsid w:val="009B3300"/>
    <w:rsid w:val="009F3380"/>
    <w:rsid w:val="00A02163"/>
    <w:rsid w:val="00A314FE"/>
    <w:rsid w:val="00AD7380"/>
    <w:rsid w:val="00BC7AA2"/>
    <w:rsid w:val="00BF36F8"/>
    <w:rsid w:val="00BF4622"/>
    <w:rsid w:val="00C844E2"/>
    <w:rsid w:val="00C9611F"/>
    <w:rsid w:val="00CD00B1"/>
    <w:rsid w:val="00D22306"/>
    <w:rsid w:val="00D42542"/>
    <w:rsid w:val="00D8121C"/>
    <w:rsid w:val="00E22189"/>
    <w:rsid w:val="00E74069"/>
    <w:rsid w:val="00E81D35"/>
    <w:rsid w:val="00EB1F49"/>
    <w:rsid w:val="00EF7597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74D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74D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74D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74D4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74D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74D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74D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74D4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74D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26E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E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6</cp:revision>
  <dcterms:created xsi:type="dcterms:W3CDTF">2025-03-02T19:20:00Z</dcterms:created>
  <dcterms:modified xsi:type="dcterms:W3CDTF">2025-03-03T13:45:00Z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