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5B33" w14:textId="1BB78FBE" w:rsidR="00C348E5" w:rsidRDefault="00874A7E" w:rsidP="008B362C">
      <w:pPr>
        <w:ind w:firstLine="709"/>
        <w:jc w:val="center"/>
        <w:rPr>
          <w:b/>
          <w:bCs/>
          <w:sz w:val="24"/>
          <w:szCs w:val="24"/>
        </w:rPr>
      </w:pPr>
      <w:r w:rsidRPr="00874A7E">
        <w:rPr>
          <w:b/>
          <w:bCs/>
          <w:sz w:val="24"/>
          <w:szCs w:val="24"/>
        </w:rPr>
        <w:t>Сравн</w:t>
      </w:r>
      <w:r w:rsidR="00E60EB4">
        <w:rPr>
          <w:b/>
          <w:bCs/>
          <w:sz w:val="24"/>
          <w:szCs w:val="24"/>
        </w:rPr>
        <w:t>ительный анализ</w:t>
      </w:r>
      <w:r w:rsidRPr="00874A7E">
        <w:rPr>
          <w:b/>
          <w:bCs/>
          <w:sz w:val="24"/>
          <w:szCs w:val="24"/>
        </w:rPr>
        <w:t xml:space="preserve"> </w:t>
      </w:r>
      <w:proofErr w:type="spellStart"/>
      <w:r w:rsidRPr="00874A7E">
        <w:rPr>
          <w:b/>
          <w:bCs/>
          <w:sz w:val="24"/>
          <w:szCs w:val="24"/>
        </w:rPr>
        <w:t>тифлокомментари</w:t>
      </w:r>
      <w:r w:rsidR="00920BE2">
        <w:rPr>
          <w:b/>
          <w:bCs/>
          <w:sz w:val="24"/>
          <w:szCs w:val="24"/>
        </w:rPr>
        <w:t>я</w:t>
      </w:r>
      <w:proofErr w:type="spellEnd"/>
      <w:r w:rsidR="005D3956">
        <w:rPr>
          <w:b/>
          <w:bCs/>
          <w:sz w:val="24"/>
          <w:szCs w:val="24"/>
        </w:rPr>
        <w:t xml:space="preserve"> </w:t>
      </w:r>
      <w:r w:rsidR="00920BE2">
        <w:rPr>
          <w:b/>
          <w:bCs/>
          <w:sz w:val="24"/>
          <w:szCs w:val="24"/>
        </w:rPr>
        <w:t xml:space="preserve">с </w:t>
      </w:r>
      <w:r w:rsidR="000C6E87">
        <w:rPr>
          <w:b/>
          <w:bCs/>
          <w:sz w:val="24"/>
          <w:szCs w:val="24"/>
        </w:rPr>
        <w:t>текстом</w:t>
      </w:r>
      <w:r w:rsidRPr="00874A7E">
        <w:rPr>
          <w:b/>
          <w:bCs/>
          <w:sz w:val="24"/>
          <w:szCs w:val="24"/>
        </w:rPr>
        <w:t xml:space="preserve"> киноповести </w:t>
      </w:r>
      <w:r w:rsidR="000C6E87">
        <w:rPr>
          <w:b/>
          <w:bCs/>
          <w:sz w:val="24"/>
          <w:szCs w:val="24"/>
        </w:rPr>
        <w:t>(</w:t>
      </w:r>
      <w:r w:rsidRPr="00874A7E">
        <w:rPr>
          <w:b/>
          <w:bCs/>
          <w:sz w:val="24"/>
          <w:szCs w:val="24"/>
        </w:rPr>
        <w:t>на материале фильма «Служебный роман»</w:t>
      </w:r>
      <w:r w:rsidR="000C6E87">
        <w:rPr>
          <w:b/>
          <w:bCs/>
          <w:sz w:val="24"/>
          <w:szCs w:val="24"/>
        </w:rPr>
        <w:t>)</w:t>
      </w:r>
    </w:p>
    <w:p w14:paraId="68977A06" w14:textId="7DB722F0" w:rsidR="003E2B14" w:rsidRDefault="003E2B14" w:rsidP="008B362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Конотопова Анастасия Леонидовна</w:t>
      </w:r>
    </w:p>
    <w:p w14:paraId="0528D576" w14:textId="0A91C6A5" w:rsidR="003E2B14" w:rsidRPr="003E2B14" w:rsidRDefault="003E2B14" w:rsidP="008B362C">
      <w:pPr>
        <w:ind w:firstLine="709"/>
        <w:jc w:val="center"/>
        <w:rPr>
          <w:sz w:val="24"/>
          <w:szCs w:val="24"/>
        </w:rPr>
      </w:pPr>
      <w:r w:rsidRPr="00ED1143">
        <w:rPr>
          <w:sz w:val="24"/>
          <w:szCs w:val="24"/>
        </w:rPr>
        <w:t>Студент</w:t>
      </w:r>
      <w:r>
        <w:rPr>
          <w:sz w:val="24"/>
          <w:szCs w:val="24"/>
        </w:rPr>
        <w:t>ка</w:t>
      </w:r>
      <w:r w:rsidRPr="00ED1143">
        <w:rPr>
          <w:sz w:val="24"/>
          <w:szCs w:val="24"/>
        </w:rPr>
        <w:t xml:space="preserve"> Государственного института русского языка им. А.С. Пушкина, Москва, Россия</w:t>
      </w:r>
    </w:p>
    <w:p w14:paraId="0F849191" w14:textId="4438D05D" w:rsidR="00874A7E" w:rsidRDefault="00874A7E" w:rsidP="008B362C">
      <w:pPr>
        <w:ind w:firstLine="709"/>
        <w:jc w:val="both"/>
        <w:rPr>
          <w:sz w:val="24"/>
          <w:szCs w:val="24"/>
        </w:rPr>
      </w:pPr>
      <w:proofErr w:type="spellStart"/>
      <w:r w:rsidRPr="008B362C">
        <w:rPr>
          <w:sz w:val="24"/>
          <w:szCs w:val="24"/>
        </w:rPr>
        <w:t>Тифлокомментирование</w:t>
      </w:r>
      <w:proofErr w:type="spellEnd"/>
      <w:r w:rsidRPr="008B362C">
        <w:rPr>
          <w:sz w:val="24"/>
          <w:szCs w:val="24"/>
        </w:rPr>
        <w:t xml:space="preserve"> (</w:t>
      </w:r>
      <w:proofErr w:type="spellStart"/>
      <w:r w:rsidRPr="008B362C">
        <w:rPr>
          <w:sz w:val="24"/>
          <w:szCs w:val="24"/>
        </w:rPr>
        <w:t>аудиодескрипция</w:t>
      </w:r>
      <w:proofErr w:type="spellEnd"/>
      <w:r w:rsidRPr="008B362C">
        <w:rPr>
          <w:sz w:val="24"/>
          <w:szCs w:val="24"/>
        </w:rPr>
        <w:t>) – лаконичное описание предмета, пространства или действия, которые непонятны</w:t>
      </w:r>
      <w:r w:rsidRPr="00874A7E">
        <w:rPr>
          <w:sz w:val="24"/>
          <w:szCs w:val="24"/>
        </w:rPr>
        <w:t xml:space="preserve"> </w:t>
      </w:r>
      <w:r w:rsidR="006140E1">
        <w:rPr>
          <w:sz w:val="24"/>
          <w:szCs w:val="24"/>
        </w:rPr>
        <w:t>из-за потери зрения слепому или слабовидящему</w:t>
      </w:r>
      <w:r w:rsidRPr="00874A7E">
        <w:rPr>
          <w:sz w:val="24"/>
          <w:szCs w:val="24"/>
        </w:rPr>
        <w:t xml:space="preserve"> без специальных словесных пояснений </w:t>
      </w:r>
      <w:r w:rsidR="00CD601A" w:rsidRPr="00016AFA">
        <w:rPr>
          <w:sz w:val="24"/>
          <w:szCs w:val="24"/>
        </w:rPr>
        <w:t>[ГОСТ 57891</w:t>
      </w:r>
      <w:r w:rsidR="006140E1">
        <w:rPr>
          <w:sz w:val="24"/>
          <w:szCs w:val="24"/>
        </w:rPr>
        <w:t>: 1</w:t>
      </w:r>
      <w:r w:rsidR="00CD601A" w:rsidRPr="00016AFA">
        <w:rPr>
          <w:sz w:val="24"/>
          <w:szCs w:val="24"/>
        </w:rPr>
        <w:t>]</w:t>
      </w:r>
      <w:r w:rsidR="00CD601A">
        <w:rPr>
          <w:sz w:val="24"/>
          <w:szCs w:val="24"/>
        </w:rPr>
        <w:t xml:space="preserve">. </w:t>
      </w:r>
      <w:r w:rsidRPr="00874A7E">
        <w:rPr>
          <w:sz w:val="24"/>
          <w:szCs w:val="24"/>
        </w:rPr>
        <w:t xml:space="preserve">Стратегия автора </w:t>
      </w:r>
      <w:r w:rsidR="00A350D1">
        <w:rPr>
          <w:sz w:val="24"/>
          <w:szCs w:val="24"/>
        </w:rPr>
        <w:t xml:space="preserve">при создании такого комментария </w:t>
      </w:r>
      <w:r w:rsidR="00A73E15">
        <w:rPr>
          <w:sz w:val="24"/>
          <w:szCs w:val="24"/>
        </w:rPr>
        <w:t>–</w:t>
      </w:r>
      <w:r w:rsidR="00A350D1">
        <w:rPr>
          <w:sz w:val="24"/>
          <w:szCs w:val="24"/>
        </w:rPr>
        <w:t xml:space="preserve"> </w:t>
      </w:r>
      <w:r w:rsidRPr="00874A7E">
        <w:rPr>
          <w:sz w:val="24"/>
          <w:szCs w:val="24"/>
        </w:rPr>
        <w:t>достоверн</w:t>
      </w:r>
      <w:r w:rsidR="00A73E15">
        <w:rPr>
          <w:sz w:val="24"/>
          <w:szCs w:val="24"/>
        </w:rPr>
        <w:t>ая</w:t>
      </w:r>
      <w:r w:rsidRPr="00874A7E">
        <w:rPr>
          <w:sz w:val="24"/>
          <w:szCs w:val="24"/>
        </w:rPr>
        <w:t xml:space="preserve"> переда</w:t>
      </w:r>
      <w:r w:rsidR="00A73E15">
        <w:rPr>
          <w:sz w:val="24"/>
          <w:szCs w:val="24"/>
        </w:rPr>
        <w:t>ча</w:t>
      </w:r>
      <w:r w:rsidRPr="00874A7E">
        <w:rPr>
          <w:sz w:val="24"/>
          <w:szCs w:val="24"/>
        </w:rPr>
        <w:t xml:space="preserve"> визуальн</w:t>
      </w:r>
      <w:r w:rsidR="00A73E15">
        <w:rPr>
          <w:sz w:val="24"/>
          <w:szCs w:val="24"/>
        </w:rPr>
        <w:t>ой</w:t>
      </w:r>
      <w:r w:rsidRPr="00874A7E">
        <w:rPr>
          <w:sz w:val="24"/>
          <w:szCs w:val="24"/>
        </w:rPr>
        <w:t xml:space="preserve"> информаци</w:t>
      </w:r>
      <w:r w:rsidR="00A73E15">
        <w:rPr>
          <w:sz w:val="24"/>
          <w:szCs w:val="24"/>
        </w:rPr>
        <w:t>и</w:t>
      </w:r>
      <w:r w:rsidRPr="00874A7E">
        <w:rPr>
          <w:sz w:val="24"/>
          <w:szCs w:val="24"/>
        </w:rPr>
        <w:t xml:space="preserve">. Необходимо воспроизвести средствами языка наблюдаемую картину, осуществить </w:t>
      </w:r>
      <w:proofErr w:type="spellStart"/>
      <w:r w:rsidRPr="00874A7E">
        <w:rPr>
          <w:sz w:val="24"/>
          <w:szCs w:val="24"/>
        </w:rPr>
        <w:t>межсемиотический</w:t>
      </w:r>
      <w:proofErr w:type="spellEnd"/>
      <w:r w:rsidRPr="00874A7E">
        <w:rPr>
          <w:sz w:val="24"/>
          <w:szCs w:val="24"/>
        </w:rPr>
        <w:t xml:space="preserve"> перевод: из невербальной системы знаков в вербальную. Причем перевод должен быть объективным, без интерпретации и оценки.</w:t>
      </w:r>
      <w:r w:rsidR="003A745E" w:rsidRPr="003A745E">
        <w:rPr>
          <w:sz w:val="24"/>
          <w:szCs w:val="24"/>
        </w:rPr>
        <w:t xml:space="preserve"> </w:t>
      </w:r>
      <w:r w:rsidR="003A745E" w:rsidRPr="00AC24B0">
        <w:rPr>
          <w:sz w:val="24"/>
          <w:szCs w:val="24"/>
        </w:rPr>
        <w:t xml:space="preserve">Такая задача </w:t>
      </w:r>
      <w:r w:rsidR="00A836B3">
        <w:rPr>
          <w:sz w:val="24"/>
          <w:szCs w:val="24"/>
        </w:rPr>
        <w:t>достигается</w:t>
      </w:r>
      <w:r w:rsidR="003A745E" w:rsidRPr="00AC24B0">
        <w:rPr>
          <w:sz w:val="24"/>
          <w:szCs w:val="24"/>
        </w:rPr>
        <w:t xml:space="preserve"> подбором репродуктивных средств языка, функция которых заключается в </w:t>
      </w:r>
      <w:r w:rsidR="009A535B" w:rsidRPr="00AC24B0">
        <w:rPr>
          <w:sz w:val="24"/>
          <w:szCs w:val="24"/>
        </w:rPr>
        <w:t>воспроизведении сенсорно воспринимаем</w:t>
      </w:r>
      <w:r w:rsidR="009A535B">
        <w:rPr>
          <w:sz w:val="24"/>
          <w:szCs w:val="24"/>
        </w:rPr>
        <w:t>ой</w:t>
      </w:r>
      <w:r w:rsidR="009A535B" w:rsidRPr="00AC24B0">
        <w:rPr>
          <w:sz w:val="24"/>
          <w:szCs w:val="24"/>
        </w:rPr>
        <w:t xml:space="preserve"> действ</w:t>
      </w:r>
      <w:r w:rsidR="009A535B">
        <w:rPr>
          <w:sz w:val="24"/>
          <w:szCs w:val="24"/>
        </w:rPr>
        <w:t>ительности</w:t>
      </w:r>
      <w:r w:rsidR="009A535B" w:rsidRPr="00AC24B0">
        <w:rPr>
          <w:sz w:val="24"/>
          <w:szCs w:val="24"/>
        </w:rPr>
        <w:t xml:space="preserve"> </w:t>
      </w:r>
      <w:r w:rsidR="009A535B">
        <w:rPr>
          <w:sz w:val="24"/>
          <w:szCs w:val="24"/>
        </w:rPr>
        <w:t>в ее</w:t>
      </w:r>
      <w:r w:rsidR="009A535B" w:rsidRPr="00AC24B0">
        <w:rPr>
          <w:sz w:val="24"/>
          <w:szCs w:val="24"/>
        </w:rPr>
        <w:t xml:space="preserve"> непосредственной наблюдаемости</w:t>
      </w:r>
      <w:r w:rsidR="009A535B">
        <w:rPr>
          <w:sz w:val="24"/>
          <w:szCs w:val="24"/>
        </w:rPr>
        <w:t xml:space="preserve"> </w:t>
      </w:r>
      <w:r w:rsidR="00CD601A">
        <w:rPr>
          <w:sz w:val="24"/>
          <w:szCs w:val="24"/>
        </w:rPr>
        <w:t>[Золотова</w:t>
      </w:r>
      <w:r w:rsidR="003A6CA6">
        <w:rPr>
          <w:sz w:val="24"/>
          <w:szCs w:val="24"/>
        </w:rPr>
        <w:t>: 285</w:t>
      </w:r>
      <w:r w:rsidR="00CD601A">
        <w:rPr>
          <w:sz w:val="24"/>
          <w:szCs w:val="24"/>
        </w:rPr>
        <w:t>]</w:t>
      </w:r>
      <w:r w:rsidR="003A745E">
        <w:rPr>
          <w:sz w:val="24"/>
          <w:szCs w:val="24"/>
        </w:rPr>
        <w:t>.</w:t>
      </w:r>
      <w:r w:rsidR="00BD1CB3">
        <w:rPr>
          <w:sz w:val="24"/>
          <w:szCs w:val="24"/>
        </w:rPr>
        <w:t xml:space="preserve"> </w:t>
      </w:r>
    </w:p>
    <w:p w14:paraId="3211E1C9" w14:textId="6F4D58C7" w:rsidR="003A745E" w:rsidRDefault="00FC0FE1" w:rsidP="008B362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Тифлокомментарий</w:t>
      </w:r>
      <w:proofErr w:type="spellEnd"/>
      <w:r>
        <w:rPr>
          <w:sz w:val="24"/>
          <w:szCs w:val="24"/>
        </w:rPr>
        <w:t xml:space="preserve"> ограничен рамками кадра, он не может перекрывать работу актеров, должен быть передан короткими лаконичными фразами. Поэтому </w:t>
      </w:r>
      <w:r w:rsidR="00A235EA">
        <w:rPr>
          <w:sz w:val="24"/>
          <w:szCs w:val="24"/>
        </w:rPr>
        <w:t xml:space="preserve">вся информация, понятная из контекста, </w:t>
      </w:r>
      <w:r w:rsidR="00F879CC">
        <w:rPr>
          <w:sz w:val="24"/>
          <w:szCs w:val="24"/>
        </w:rPr>
        <w:t>не включается в текст комментария</w:t>
      </w:r>
      <w:r w:rsidR="00A235EA">
        <w:rPr>
          <w:sz w:val="24"/>
          <w:szCs w:val="24"/>
        </w:rPr>
        <w:t>, а синтаксические единицы стремятся быть информа</w:t>
      </w:r>
      <w:r w:rsidR="00F879CC">
        <w:rPr>
          <w:sz w:val="24"/>
          <w:szCs w:val="24"/>
        </w:rPr>
        <w:t>тивно</w:t>
      </w:r>
      <w:r w:rsidR="00A235EA">
        <w:rPr>
          <w:sz w:val="24"/>
          <w:szCs w:val="24"/>
        </w:rPr>
        <w:t xml:space="preserve"> насыщенными</w:t>
      </w:r>
      <w:r w:rsidR="00BA3BC1">
        <w:rPr>
          <w:sz w:val="24"/>
          <w:szCs w:val="24"/>
        </w:rPr>
        <w:t>.</w:t>
      </w:r>
    </w:p>
    <w:p w14:paraId="4FCF1B8E" w14:textId="6D4C6F77" w:rsidR="00BA3BC1" w:rsidRDefault="00BA3BC1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Киноповесть представляет собой художественный текст, в котором сюжет фильма передан в письменной форме. </w:t>
      </w:r>
      <w:proofErr w:type="spellStart"/>
      <w:r w:rsidR="00277E36">
        <w:rPr>
          <w:sz w:val="24"/>
          <w:szCs w:val="24"/>
        </w:rPr>
        <w:t>Тифлокомментарий</w:t>
      </w:r>
      <w:proofErr w:type="spellEnd"/>
      <w:r w:rsidR="00277E36">
        <w:rPr>
          <w:sz w:val="24"/>
          <w:szCs w:val="24"/>
        </w:rPr>
        <w:t xml:space="preserve"> существует совместно </w:t>
      </w:r>
      <w:r w:rsidR="00277E36" w:rsidRPr="00947DE9">
        <w:rPr>
          <w:sz w:val="24"/>
          <w:szCs w:val="24"/>
        </w:rPr>
        <w:t xml:space="preserve">с </w:t>
      </w:r>
      <w:r w:rsidR="00F1429E">
        <w:rPr>
          <w:sz w:val="24"/>
          <w:szCs w:val="24"/>
        </w:rPr>
        <w:t>действием</w:t>
      </w:r>
      <w:r w:rsidR="00277E36" w:rsidRPr="00947DE9">
        <w:rPr>
          <w:sz w:val="24"/>
          <w:szCs w:val="24"/>
        </w:rPr>
        <w:t xml:space="preserve"> самого фильма, который создает основной контекст</w:t>
      </w:r>
      <w:r w:rsidR="00277E36">
        <w:rPr>
          <w:sz w:val="24"/>
          <w:szCs w:val="24"/>
        </w:rPr>
        <w:t>, в</w:t>
      </w:r>
      <w:r w:rsidR="00277E36" w:rsidRPr="00947DE9">
        <w:rPr>
          <w:sz w:val="24"/>
          <w:szCs w:val="24"/>
        </w:rPr>
        <w:t xml:space="preserve"> повести </w:t>
      </w:r>
      <w:r w:rsidR="00277E36">
        <w:rPr>
          <w:sz w:val="24"/>
          <w:szCs w:val="24"/>
        </w:rPr>
        <w:t xml:space="preserve">же </w:t>
      </w:r>
      <w:r w:rsidR="00277E36" w:rsidRPr="00947DE9">
        <w:rPr>
          <w:sz w:val="24"/>
          <w:szCs w:val="24"/>
        </w:rPr>
        <w:t xml:space="preserve">вся информация вводится только текстом. </w:t>
      </w:r>
      <w:r>
        <w:rPr>
          <w:sz w:val="24"/>
          <w:szCs w:val="24"/>
        </w:rPr>
        <w:t xml:space="preserve">Сравнение </w:t>
      </w:r>
      <w:r w:rsidR="009A3CBF">
        <w:rPr>
          <w:sz w:val="24"/>
          <w:szCs w:val="24"/>
        </w:rPr>
        <w:t>репродуктивных фрагментов</w:t>
      </w:r>
      <w:r w:rsidR="00277E36">
        <w:rPr>
          <w:sz w:val="24"/>
          <w:szCs w:val="24"/>
        </w:rPr>
        <w:t xml:space="preserve"> повести</w:t>
      </w:r>
      <w:r w:rsidR="009A3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тифлокомментарием</w:t>
      </w:r>
      <w:proofErr w:type="spellEnd"/>
      <w:r>
        <w:rPr>
          <w:sz w:val="24"/>
          <w:szCs w:val="24"/>
        </w:rPr>
        <w:t xml:space="preserve"> позволит выявить, что </w:t>
      </w:r>
      <w:r w:rsidR="009162F7">
        <w:rPr>
          <w:sz w:val="24"/>
          <w:szCs w:val="24"/>
        </w:rPr>
        <w:t>не вк</w:t>
      </w:r>
      <w:r w:rsidR="00A350D1">
        <w:rPr>
          <w:sz w:val="24"/>
          <w:szCs w:val="24"/>
        </w:rPr>
        <w:t>л</w:t>
      </w:r>
      <w:r w:rsidR="009162F7">
        <w:rPr>
          <w:sz w:val="24"/>
          <w:szCs w:val="24"/>
        </w:rPr>
        <w:t xml:space="preserve">ючает </w:t>
      </w:r>
      <w:r>
        <w:rPr>
          <w:sz w:val="24"/>
          <w:szCs w:val="24"/>
        </w:rPr>
        <w:t xml:space="preserve">комментарий для создания лаконичного описания предмета. </w:t>
      </w:r>
      <w:r w:rsidR="003A745E">
        <w:rPr>
          <w:sz w:val="24"/>
          <w:szCs w:val="24"/>
        </w:rPr>
        <w:t xml:space="preserve">За основу сравнения были взяты </w:t>
      </w:r>
      <w:proofErr w:type="spellStart"/>
      <w:r w:rsidR="003A745E">
        <w:rPr>
          <w:sz w:val="24"/>
          <w:szCs w:val="24"/>
        </w:rPr>
        <w:t>тифлокомментарии</w:t>
      </w:r>
      <w:proofErr w:type="spellEnd"/>
      <w:r w:rsidR="003A745E">
        <w:rPr>
          <w:sz w:val="24"/>
          <w:szCs w:val="24"/>
        </w:rPr>
        <w:t>, сделанные к фильму «Служебный роман»</w:t>
      </w:r>
      <w:r w:rsidR="005F2A75">
        <w:rPr>
          <w:sz w:val="24"/>
          <w:szCs w:val="24"/>
        </w:rPr>
        <w:t xml:space="preserve"> (1977 г., киностудия «Мосфильм»),</w:t>
      </w:r>
      <w:r w:rsidR="003A745E">
        <w:rPr>
          <w:sz w:val="24"/>
          <w:szCs w:val="24"/>
        </w:rPr>
        <w:t xml:space="preserve"> </w:t>
      </w:r>
      <w:r w:rsidR="005F2A75">
        <w:rPr>
          <w:sz w:val="24"/>
          <w:szCs w:val="24"/>
        </w:rPr>
        <w:t xml:space="preserve">и </w:t>
      </w:r>
      <w:r w:rsidR="003A745E">
        <w:rPr>
          <w:sz w:val="24"/>
          <w:szCs w:val="24"/>
        </w:rPr>
        <w:t>одноименная повесть Э.А. Рязанова и Э.В. Брагинского.</w:t>
      </w:r>
    </w:p>
    <w:p w14:paraId="3E5E86FA" w14:textId="379EA4A9" w:rsidR="008B70E6" w:rsidRPr="00947DE9" w:rsidRDefault="00F879CC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</w:t>
      </w:r>
      <w:r w:rsidR="008B70E6">
        <w:rPr>
          <w:sz w:val="24"/>
          <w:szCs w:val="24"/>
        </w:rPr>
        <w:t>пример</w:t>
      </w:r>
      <w:r>
        <w:rPr>
          <w:sz w:val="24"/>
          <w:szCs w:val="24"/>
        </w:rPr>
        <w:t>ы</w:t>
      </w:r>
      <w:r w:rsidR="00A350D1">
        <w:rPr>
          <w:sz w:val="24"/>
          <w:szCs w:val="24"/>
        </w:rPr>
        <w:t>.</w:t>
      </w:r>
    </w:p>
    <w:p w14:paraId="4B6CE9AE" w14:textId="191799C7" w:rsidR="008B70E6" w:rsidRPr="008B70E6" w:rsidRDefault="008B70E6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Повесть: </w:t>
      </w:r>
      <w:r w:rsidR="00947DE9" w:rsidRPr="008B70E6">
        <w:rPr>
          <w:i/>
          <w:iCs/>
          <w:sz w:val="24"/>
          <w:szCs w:val="24"/>
        </w:rPr>
        <w:t>В черной казенной «Волге» на переднем сиденье, рядом с водителем, с каменным, непроницаемым лицом, восседала Калугина Людмила Прокофьевна. &lt;…&gt; Калугина вышла из автомобиля и вошла в подъезд</w:t>
      </w:r>
      <w:r>
        <w:rPr>
          <w:sz w:val="24"/>
          <w:szCs w:val="24"/>
        </w:rPr>
        <w:t xml:space="preserve"> &lt;…&gt; </w:t>
      </w:r>
      <w:r w:rsidRPr="008B70E6">
        <w:rPr>
          <w:i/>
          <w:iCs/>
          <w:sz w:val="24"/>
          <w:szCs w:val="24"/>
        </w:rPr>
        <w:t>Калугина, не раздеваясь, прошествовала мимо гардероба, подошла к лифту и вплыла в кабину</w:t>
      </w:r>
      <w:r w:rsidRPr="008B70E6">
        <w:rPr>
          <w:sz w:val="24"/>
          <w:szCs w:val="24"/>
        </w:rPr>
        <w:t>.</w:t>
      </w:r>
    </w:p>
    <w:p w14:paraId="2C4D8F47" w14:textId="77777777" w:rsidR="00947DE9" w:rsidRDefault="008B70E6" w:rsidP="008B362C">
      <w:pPr>
        <w:ind w:firstLine="709"/>
        <w:jc w:val="both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Тифлокомментарий</w:t>
      </w:r>
      <w:proofErr w:type="spellEnd"/>
      <w:proofErr w:type="gramStart"/>
      <w:r>
        <w:rPr>
          <w:sz w:val="24"/>
          <w:szCs w:val="24"/>
        </w:rPr>
        <w:t xml:space="preserve">: </w:t>
      </w:r>
      <w:r w:rsidR="00947DE9" w:rsidRPr="00947DE9">
        <w:rPr>
          <w:i/>
          <w:iCs/>
          <w:sz w:val="24"/>
          <w:szCs w:val="24"/>
        </w:rPr>
        <w:t>Из</w:t>
      </w:r>
      <w:proofErr w:type="gramEnd"/>
      <w:r w:rsidR="00947DE9" w:rsidRPr="00947DE9">
        <w:rPr>
          <w:i/>
          <w:iCs/>
          <w:sz w:val="24"/>
          <w:szCs w:val="24"/>
        </w:rPr>
        <w:t xml:space="preserve"> черной </w:t>
      </w:r>
      <w:r w:rsidR="00516677">
        <w:rPr>
          <w:i/>
          <w:iCs/>
          <w:sz w:val="24"/>
          <w:szCs w:val="24"/>
        </w:rPr>
        <w:t>«</w:t>
      </w:r>
      <w:r w:rsidR="00947DE9" w:rsidRPr="00947DE9">
        <w:rPr>
          <w:i/>
          <w:iCs/>
          <w:sz w:val="24"/>
          <w:szCs w:val="24"/>
        </w:rPr>
        <w:t>Волги</w:t>
      </w:r>
      <w:r w:rsidR="00516677">
        <w:rPr>
          <w:i/>
          <w:iCs/>
          <w:sz w:val="24"/>
          <w:szCs w:val="24"/>
        </w:rPr>
        <w:t>»</w:t>
      </w:r>
      <w:r w:rsidR="00947DE9" w:rsidRPr="00947DE9">
        <w:rPr>
          <w:i/>
          <w:iCs/>
          <w:sz w:val="24"/>
          <w:szCs w:val="24"/>
        </w:rPr>
        <w:t xml:space="preserve"> выходит строгого вида дама. Входит в учреждение.</w:t>
      </w:r>
      <w:r>
        <w:rPr>
          <w:i/>
          <w:iCs/>
          <w:sz w:val="24"/>
          <w:szCs w:val="24"/>
        </w:rPr>
        <w:t xml:space="preserve"> </w:t>
      </w:r>
      <w:r w:rsidRPr="00AC3D53">
        <w:rPr>
          <w:i/>
          <w:iCs/>
          <w:sz w:val="24"/>
          <w:szCs w:val="24"/>
        </w:rPr>
        <w:t>Проходит мимо уборщицы. На часах без десяти восемь. Входит в дверь лифта. Нажимает кнопку пять.</w:t>
      </w:r>
    </w:p>
    <w:p w14:paraId="367E732E" w14:textId="1FECB9DE" w:rsidR="008B70E6" w:rsidRPr="002251D0" w:rsidRDefault="008B70E6" w:rsidP="002251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тифлокомментарии</w:t>
      </w:r>
      <w:proofErr w:type="spellEnd"/>
      <w:r>
        <w:rPr>
          <w:sz w:val="24"/>
          <w:szCs w:val="24"/>
        </w:rPr>
        <w:t xml:space="preserve"> субъект эксплицирован только в первой предикативной единице</w:t>
      </w:r>
      <w:r w:rsidR="00920BE2">
        <w:rPr>
          <w:sz w:val="24"/>
          <w:szCs w:val="24"/>
        </w:rPr>
        <w:t>, затем он опускается</w:t>
      </w:r>
      <w:r w:rsidR="008266FB">
        <w:rPr>
          <w:sz w:val="24"/>
          <w:szCs w:val="24"/>
        </w:rPr>
        <w:t>, потому что уже известен</w:t>
      </w:r>
      <w:r w:rsidR="00920BE2">
        <w:rPr>
          <w:sz w:val="24"/>
          <w:szCs w:val="24"/>
        </w:rPr>
        <w:t xml:space="preserve">. </w:t>
      </w:r>
      <w:r w:rsidR="00516677">
        <w:rPr>
          <w:sz w:val="24"/>
          <w:szCs w:val="24"/>
        </w:rPr>
        <w:t xml:space="preserve">Лаконично сообщается о действии: </w:t>
      </w:r>
      <w:r w:rsidR="00516677" w:rsidRPr="008B70E6">
        <w:rPr>
          <w:i/>
          <w:iCs/>
          <w:sz w:val="24"/>
          <w:szCs w:val="24"/>
        </w:rPr>
        <w:t>подошла к лифту и вплыла в кабину</w:t>
      </w:r>
      <w:r w:rsidR="00A836B3">
        <w:rPr>
          <w:i/>
          <w:iCs/>
          <w:sz w:val="24"/>
          <w:szCs w:val="24"/>
        </w:rPr>
        <w:t xml:space="preserve"> </w:t>
      </w:r>
      <w:r w:rsidR="00A836B3" w:rsidRPr="00A836B3">
        <w:rPr>
          <w:sz w:val="24"/>
          <w:szCs w:val="24"/>
          <w:lang w:val="en-US"/>
        </w:rPr>
        <w:t>VS</w:t>
      </w:r>
      <w:r w:rsidR="00516677">
        <w:rPr>
          <w:sz w:val="24"/>
          <w:szCs w:val="24"/>
        </w:rPr>
        <w:t xml:space="preserve"> </w:t>
      </w:r>
      <w:r w:rsidR="00516677">
        <w:rPr>
          <w:i/>
          <w:iCs/>
          <w:sz w:val="24"/>
          <w:szCs w:val="24"/>
        </w:rPr>
        <w:t>в</w:t>
      </w:r>
      <w:r w:rsidR="00516677" w:rsidRPr="00AC3D53">
        <w:rPr>
          <w:i/>
          <w:iCs/>
          <w:sz w:val="24"/>
          <w:szCs w:val="24"/>
        </w:rPr>
        <w:t>ходит в дверь лифта</w:t>
      </w:r>
      <w:r w:rsidR="00516677">
        <w:rPr>
          <w:i/>
          <w:iCs/>
          <w:sz w:val="24"/>
          <w:szCs w:val="24"/>
        </w:rPr>
        <w:t xml:space="preserve">. </w:t>
      </w:r>
      <w:r w:rsidR="002251D0">
        <w:rPr>
          <w:sz w:val="24"/>
          <w:szCs w:val="24"/>
        </w:rPr>
        <w:t xml:space="preserve">При этом стоит учитывать, что </w:t>
      </w:r>
      <w:proofErr w:type="spellStart"/>
      <w:r w:rsidR="002251D0">
        <w:rPr>
          <w:sz w:val="24"/>
          <w:szCs w:val="24"/>
        </w:rPr>
        <w:t>тифлокомментарий</w:t>
      </w:r>
      <w:proofErr w:type="spellEnd"/>
      <w:r w:rsidR="002251D0">
        <w:rPr>
          <w:sz w:val="24"/>
          <w:szCs w:val="24"/>
        </w:rPr>
        <w:t xml:space="preserve"> – это текст, который воспринимается на слух. В устной форме, по сравнению с письменной, менее явное разграничение предложений, т. к. нет графических маркеров, обозначающих переход от одной мысли к другой. </w:t>
      </w:r>
    </w:p>
    <w:p w14:paraId="2C158421" w14:textId="4BE3555E" w:rsidR="000141E2" w:rsidRPr="00BE2EF2" w:rsidRDefault="00801DD0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времени для подробной характеристики недостаточно,</w:t>
      </w:r>
      <w:r w:rsidR="000141E2">
        <w:rPr>
          <w:sz w:val="24"/>
          <w:szCs w:val="24"/>
        </w:rPr>
        <w:t xml:space="preserve"> комментарий дает описание в рамках </w:t>
      </w:r>
      <w:r w:rsidR="00D1103C">
        <w:rPr>
          <w:sz w:val="24"/>
          <w:szCs w:val="24"/>
        </w:rPr>
        <w:t>одной</w:t>
      </w:r>
      <w:r w:rsidR="003F2822">
        <w:rPr>
          <w:sz w:val="24"/>
          <w:szCs w:val="24"/>
        </w:rPr>
        <w:t xml:space="preserve"> предикаци</w:t>
      </w:r>
      <w:r w:rsidR="00D1103C">
        <w:rPr>
          <w:sz w:val="24"/>
          <w:szCs w:val="24"/>
        </w:rPr>
        <w:t>и</w:t>
      </w:r>
      <w:r w:rsidR="000141E2">
        <w:rPr>
          <w:sz w:val="24"/>
          <w:szCs w:val="24"/>
        </w:rPr>
        <w:t xml:space="preserve">. Если в повести говорится: </w:t>
      </w:r>
      <w:r w:rsidR="000141E2" w:rsidRPr="000141E2">
        <w:rPr>
          <w:i/>
          <w:iCs/>
          <w:sz w:val="24"/>
          <w:szCs w:val="24"/>
        </w:rPr>
        <w:t>Юрий Григорьевич Самохвалов хорош собой, элегантен, моден, ботинки начищены, волосы причесаны волосок к волоску</w:t>
      </w:r>
      <w:r w:rsidR="000141E2">
        <w:rPr>
          <w:sz w:val="24"/>
          <w:szCs w:val="24"/>
        </w:rPr>
        <w:t xml:space="preserve">; то в </w:t>
      </w:r>
      <w:proofErr w:type="spellStart"/>
      <w:r w:rsidR="000141E2">
        <w:rPr>
          <w:sz w:val="24"/>
          <w:szCs w:val="24"/>
        </w:rPr>
        <w:t>тифлокомментарии</w:t>
      </w:r>
      <w:proofErr w:type="spellEnd"/>
      <w:r w:rsidR="000141E2">
        <w:rPr>
          <w:sz w:val="24"/>
          <w:szCs w:val="24"/>
        </w:rPr>
        <w:t xml:space="preserve"> эта же информация представлена так: </w:t>
      </w:r>
      <w:r w:rsidR="000141E2" w:rsidRPr="00AC3D53">
        <w:rPr>
          <w:i/>
          <w:iCs/>
          <w:sz w:val="24"/>
          <w:szCs w:val="24"/>
        </w:rPr>
        <w:t>Интеллигентного вида мужчина</w:t>
      </w:r>
      <w:r w:rsidR="000141E2">
        <w:rPr>
          <w:i/>
          <w:iCs/>
          <w:sz w:val="24"/>
          <w:szCs w:val="24"/>
        </w:rPr>
        <w:t xml:space="preserve">. </w:t>
      </w:r>
      <w:r w:rsidR="00B14A69">
        <w:rPr>
          <w:sz w:val="24"/>
          <w:szCs w:val="24"/>
        </w:rPr>
        <w:t xml:space="preserve">В последнем примере с помощью </w:t>
      </w:r>
      <w:r w:rsidR="00274A43">
        <w:rPr>
          <w:sz w:val="24"/>
          <w:szCs w:val="24"/>
        </w:rPr>
        <w:t xml:space="preserve">номинативного </w:t>
      </w:r>
      <w:r w:rsidR="00B14A69">
        <w:rPr>
          <w:sz w:val="24"/>
          <w:szCs w:val="24"/>
        </w:rPr>
        <w:t xml:space="preserve">предложения </w:t>
      </w:r>
      <w:r w:rsidR="003F2822">
        <w:rPr>
          <w:sz w:val="24"/>
          <w:szCs w:val="24"/>
        </w:rPr>
        <w:t xml:space="preserve">сообщается о том, что на кадре изображен </w:t>
      </w:r>
      <w:r w:rsidR="003F2822" w:rsidRPr="00AC3D53">
        <w:rPr>
          <w:i/>
          <w:iCs/>
          <w:sz w:val="24"/>
          <w:szCs w:val="24"/>
        </w:rPr>
        <w:t>мужчина</w:t>
      </w:r>
      <w:r w:rsidR="00026DD5" w:rsidRPr="00026DD5">
        <w:rPr>
          <w:sz w:val="24"/>
          <w:szCs w:val="24"/>
        </w:rPr>
        <w:t>,</w:t>
      </w:r>
      <w:r w:rsidR="003F2822">
        <w:rPr>
          <w:sz w:val="24"/>
          <w:szCs w:val="24"/>
        </w:rPr>
        <w:t xml:space="preserve"> и </w:t>
      </w:r>
      <w:r w:rsidR="00026DD5">
        <w:rPr>
          <w:sz w:val="24"/>
          <w:szCs w:val="24"/>
        </w:rPr>
        <w:t xml:space="preserve">все </w:t>
      </w:r>
      <w:r w:rsidR="003F2822">
        <w:rPr>
          <w:sz w:val="24"/>
          <w:szCs w:val="24"/>
        </w:rPr>
        <w:t>внешне качества</w:t>
      </w:r>
      <w:r w:rsidR="00026DD5" w:rsidRPr="00026DD5">
        <w:rPr>
          <w:sz w:val="24"/>
          <w:szCs w:val="24"/>
        </w:rPr>
        <w:t xml:space="preserve"> </w:t>
      </w:r>
      <w:r w:rsidR="00026DD5">
        <w:rPr>
          <w:sz w:val="24"/>
          <w:szCs w:val="24"/>
        </w:rPr>
        <w:t>обобщаются</w:t>
      </w:r>
      <w:r w:rsidR="003F2822">
        <w:rPr>
          <w:sz w:val="24"/>
          <w:szCs w:val="24"/>
        </w:rPr>
        <w:t xml:space="preserve"> </w:t>
      </w:r>
      <w:r w:rsidR="00026DD5">
        <w:rPr>
          <w:sz w:val="24"/>
          <w:szCs w:val="24"/>
        </w:rPr>
        <w:t xml:space="preserve">в синтаксеме </w:t>
      </w:r>
      <w:r w:rsidR="00026DD5" w:rsidRPr="00026DD5">
        <w:rPr>
          <w:i/>
          <w:iCs/>
          <w:sz w:val="24"/>
          <w:szCs w:val="24"/>
        </w:rPr>
        <w:t>интеллигентный</w:t>
      </w:r>
      <w:r w:rsidR="003F2822">
        <w:rPr>
          <w:sz w:val="24"/>
          <w:szCs w:val="24"/>
        </w:rPr>
        <w:t xml:space="preserve">. </w:t>
      </w:r>
      <w:r w:rsidR="00026DD5">
        <w:rPr>
          <w:sz w:val="24"/>
          <w:szCs w:val="24"/>
        </w:rPr>
        <w:t>И</w:t>
      </w:r>
      <w:r w:rsidR="00DC450A">
        <w:rPr>
          <w:sz w:val="24"/>
          <w:szCs w:val="24"/>
        </w:rPr>
        <w:t>зображение на экране будет субъектом</w:t>
      </w:r>
      <w:r w:rsidR="005F2A75">
        <w:rPr>
          <w:sz w:val="24"/>
          <w:szCs w:val="24"/>
        </w:rPr>
        <w:t>, котор</w:t>
      </w:r>
      <w:r w:rsidR="00DC450A">
        <w:rPr>
          <w:sz w:val="24"/>
          <w:szCs w:val="24"/>
        </w:rPr>
        <w:t>ый</w:t>
      </w:r>
      <w:r w:rsidR="005F2A75">
        <w:rPr>
          <w:sz w:val="24"/>
          <w:szCs w:val="24"/>
        </w:rPr>
        <w:t xml:space="preserve"> говорящий видит, а адресат понимает, исходя из коммуникативной ситуации</w:t>
      </w:r>
      <w:r w:rsidR="00DC450A">
        <w:rPr>
          <w:sz w:val="24"/>
          <w:szCs w:val="24"/>
        </w:rPr>
        <w:t>, поэтому субъект не употребляется</w:t>
      </w:r>
      <w:r w:rsidR="00026DD5">
        <w:rPr>
          <w:sz w:val="24"/>
          <w:szCs w:val="24"/>
        </w:rPr>
        <w:t>.</w:t>
      </w:r>
    </w:p>
    <w:p w14:paraId="507AA65A" w14:textId="5EABD023" w:rsidR="00C56C12" w:rsidRPr="008727AA" w:rsidRDefault="00C56C12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Обратимся еще к двум примерам: </w:t>
      </w:r>
      <w:r w:rsidRPr="00C56C12">
        <w:rPr>
          <w:i/>
          <w:iCs/>
          <w:sz w:val="24"/>
          <w:szCs w:val="24"/>
        </w:rPr>
        <w:t>Зажатая в тамбуре электрички служилым людом, Ольга Петровна боролась за обеспечение себе жизненного пространства</w:t>
      </w:r>
      <w:r>
        <w:rPr>
          <w:i/>
          <w:iCs/>
          <w:sz w:val="24"/>
          <w:szCs w:val="24"/>
        </w:rPr>
        <w:t xml:space="preserve"> </w:t>
      </w:r>
      <w:r w:rsidRPr="00C56C12">
        <w:rPr>
          <w:sz w:val="24"/>
          <w:szCs w:val="24"/>
        </w:rPr>
        <w:lastRenderedPageBreak/>
        <w:t xml:space="preserve">(повесть) </w:t>
      </w:r>
      <w:r>
        <w:rPr>
          <w:sz w:val="24"/>
          <w:szCs w:val="24"/>
        </w:rPr>
        <w:t xml:space="preserve">– </w:t>
      </w:r>
      <w:r w:rsidRPr="00AC3D53">
        <w:rPr>
          <w:i/>
          <w:iCs/>
          <w:sz w:val="24"/>
          <w:szCs w:val="24"/>
        </w:rPr>
        <w:t>Оля едет стоя в переполненном вагоне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(коммен</w:t>
      </w:r>
      <w:r w:rsidR="00801DD0">
        <w:rPr>
          <w:sz w:val="24"/>
          <w:szCs w:val="24"/>
        </w:rPr>
        <w:t>та</w:t>
      </w:r>
      <w:r>
        <w:rPr>
          <w:sz w:val="24"/>
          <w:szCs w:val="24"/>
        </w:rPr>
        <w:t>рий)</w:t>
      </w:r>
      <w:r w:rsidR="00406633">
        <w:rPr>
          <w:sz w:val="24"/>
          <w:szCs w:val="24"/>
        </w:rPr>
        <w:t xml:space="preserve">. </w:t>
      </w:r>
      <w:r w:rsidR="00035AFC">
        <w:rPr>
          <w:sz w:val="24"/>
          <w:szCs w:val="24"/>
        </w:rPr>
        <w:t>В</w:t>
      </w:r>
      <w:r w:rsidR="009A150A">
        <w:rPr>
          <w:sz w:val="24"/>
          <w:szCs w:val="24"/>
        </w:rPr>
        <w:t xml:space="preserve"> повести, помимо </w:t>
      </w:r>
      <w:r w:rsidR="009A150A" w:rsidRPr="007D2F28">
        <w:rPr>
          <w:i/>
          <w:iCs/>
          <w:sz w:val="24"/>
          <w:szCs w:val="24"/>
        </w:rPr>
        <w:t>Ол</w:t>
      </w:r>
      <w:r w:rsidR="007D2F28" w:rsidRPr="007D2F28">
        <w:rPr>
          <w:i/>
          <w:iCs/>
          <w:sz w:val="24"/>
          <w:szCs w:val="24"/>
        </w:rPr>
        <w:t>ьги</w:t>
      </w:r>
      <w:r w:rsidR="009A150A">
        <w:rPr>
          <w:sz w:val="24"/>
          <w:szCs w:val="24"/>
        </w:rPr>
        <w:t>, есть еще один</w:t>
      </w:r>
      <w:r w:rsidR="00035AFC">
        <w:rPr>
          <w:sz w:val="24"/>
          <w:szCs w:val="24"/>
        </w:rPr>
        <w:t xml:space="preserve"> эксплицированный</w:t>
      </w:r>
      <w:r w:rsidR="009A150A">
        <w:rPr>
          <w:sz w:val="24"/>
          <w:szCs w:val="24"/>
        </w:rPr>
        <w:t xml:space="preserve"> субъект – </w:t>
      </w:r>
      <w:r w:rsidR="009A150A" w:rsidRPr="009A150A">
        <w:rPr>
          <w:i/>
          <w:iCs/>
          <w:sz w:val="24"/>
          <w:szCs w:val="24"/>
        </w:rPr>
        <w:t>люд</w:t>
      </w:r>
      <w:r w:rsidR="009A150A">
        <w:rPr>
          <w:i/>
          <w:iCs/>
          <w:sz w:val="24"/>
          <w:szCs w:val="24"/>
        </w:rPr>
        <w:t>ом</w:t>
      </w:r>
      <w:r w:rsidR="009A150A">
        <w:rPr>
          <w:sz w:val="24"/>
          <w:szCs w:val="24"/>
        </w:rPr>
        <w:t xml:space="preserve"> (к нему два предиката – </w:t>
      </w:r>
      <w:r w:rsidR="009A150A">
        <w:rPr>
          <w:i/>
          <w:iCs/>
          <w:sz w:val="24"/>
          <w:szCs w:val="24"/>
        </w:rPr>
        <w:t>з</w:t>
      </w:r>
      <w:r w:rsidR="009A150A" w:rsidRPr="00C56C12">
        <w:rPr>
          <w:i/>
          <w:iCs/>
          <w:sz w:val="24"/>
          <w:szCs w:val="24"/>
        </w:rPr>
        <w:t>ажатая</w:t>
      </w:r>
      <w:r w:rsidR="009A150A">
        <w:rPr>
          <w:i/>
          <w:iCs/>
          <w:sz w:val="24"/>
          <w:szCs w:val="24"/>
        </w:rPr>
        <w:t xml:space="preserve"> </w:t>
      </w:r>
      <w:r w:rsidR="009A150A">
        <w:rPr>
          <w:sz w:val="24"/>
          <w:szCs w:val="24"/>
        </w:rPr>
        <w:t xml:space="preserve">и </w:t>
      </w:r>
      <w:r w:rsidR="009A150A" w:rsidRPr="00C56C12">
        <w:rPr>
          <w:i/>
          <w:iCs/>
          <w:sz w:val="24"/>
          <w:szCs w:val="24"/>
        </w:rPr>
        <w:t>служилым</w:t>
      </w:r>
      <w:r w:rsidR="009A150A">
        <w:rPr>
          <w:sz w:val="24"/>
          <w:szCs w:val="24"/>
        </w:rPr>
        <w:t xml:space="preserve">; второй </w:t>
      </w:r>
      <w:r w:rsidR="00035AFC">
        <w:rPr>
          <w:sz w:val="24"/>
          <w:szCs w:val="24"/>
        </w:rPr>
        <w:t>вводит информативный регистр</w:t>
      </w:r>
      <w:r w:rsidR="009A150A">
        <w:rPr>
          <w:sz w:val="24"/>
          <w:szCs w:val="24"/>
        </w:rPr>
        <w:t xml:space="preserve">). </w:t>
      </w:r>
      <w:r w:rsidR="007D2F28">
        <w:rPr>
          <w:sz w:val="24"/>
          <w:szCs w:val="24"/>
        </w:rPr>
        <w:t xml:space="preserve">Конструкция </w:t>
      </w:r>
      <w:r w:rsidR="007D2F28" w:rsidRPr="00C56C12">
        <w:rPr>
          <w:i/>
          <w:iCs/>
          <w:sz w:val="24"/>
          <w:szCs w:val="24"/>
        </w:rPr>
        <w:t>Ольга Петровна боролась за обеспечение себе жизненного пространства</w:t>
      </w:r>
      <w:r w:rsidR="007D2F28">
        <w:rPr>
          <w:i/>
          <w:iCs/>
          <w:sz w:val="24"/>
          <w:szCs w:val="24"/>
        </w:rPr>
        <w:t xml:space="preserve"> </w:t>
      </w:r>
      <w:r w:rsidR="00035AFC">
        <w:rPr>
          <w:sz w:val="24"/>
          <w:szCs w:val="24"/>
        </w:rPr>
        <w:t>сворачивается в</w:t>
      </w:r>
      <w:r w:rsidR="008727AA">
        <w:rPr>
          <w:sz w:val="24"/>
          <w:szCs w:val="24"/>
        </w:rPr>
        <w:t xml:space="preserve"> </w:t>
      </w:r>
      <w:proofErr w:type="spellStart"/>
      <w:r w:rsidR="008727AA">
        <w:rPr>
          <w:sz w:val="24"/>
          <w:szCs w:val="24"/>
        </w:rPr>
        <w:t>тифлокомментарии</w:t>
      </w:r>
      <w:proofErr w:type="spellEnd"/>
      <w:r w:rsidR="00035AFC">
        <w:rPr>
          <w:sz w:val="24"/>
          <w:szCs w:val="24"/>
        </w:rPr>
        <w:t xml:space="preserve"> до</w:t>
      </w:r>
      <w:r w:rsidR="008727AA">
        <w:rPr>
          <w:sz w:val="24"/>
          <w:szCs w:val="24"/>
        </w:rPr>
        <w:t xml:space="preserve"> </w:t>
      </w:r>
      <w:r w:rsidR="008727AA" w:rsidRPr="00AC3D53">
        <w:rPr>
          <w:i/>
          <w:iCs/>
          <w:sz w:val="24"/>
          <w:szCs w:val="24"/>
        </w:rPr>
        <w:t>едет стоя</w:t>
      </w:r>
      <w:r w:rsidR="00035AFC">
        <w:rPr>
          <w:sz w:val="24"/>
          <w:szCs w:val="24"/>
        </w:rPr>
        <w:t>, т.е. сообщается</w:t>
      </w:r>
      <w:r w:rsidR="008727AA">
        <w:rPr>
          <w:sz w:val="24"/>
          <w:szCs w:val="24"/>
        </w:rPr>
        <w:t xml:space="preserve"> о конкретн</w:t>
      </w:r>
      <w:r w:rsidR="004276F3">
        <w:rPr>
          <w:sz w:val="24"/>
          <w:szCs w:val="24"/>
        </w:rPr>
        <w:t xml:space="preserve">ых </w:t>
      </w:r>
      <w:r w:rsidR="008727AA">
        <w:rPr>
          <w:sz w:val="24"/>
          <w:szCs w:val="24"/>
        </w:rPr>
        <w:t>физических действиях, воспринимаемых прямым наблюдением.</w:t>
      </w:r>
    </w:p>
    <w:p w14:paraId="0C4CA5A9" w14:textId="20AC0B55" w:rsidR="00BF5702" w:rsidRDefault="00BF5702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тифлокомментария</w:t>
      </w:r>
      <w:proofErr w:type="spellEnd"/>
      <w:r>
        <w:rPr>
          <w:sz w:val="24"/>
          <w:szCs w:val="24"/>
        </w:rPr>
        <w:t xml:space="preserve"> характерен непрямой порядок слов, с помощью которого привлекается внимание к важной информации или вводится новая</w:t>
      </w:r>
      <w:r w:rsidR="009A3CBF">
        <w:rPr>
          <w:sz w:val="24"/>
          <w:szCs w:val="24"/>
        </w:rPr>
        <w:t xml:space="preserve"> [Гринкевич</w:t>
      </w:r>
      <w:r w:rsidR="003A6CA6">
        <w:rPr>
          <w:sz w:val="24"/>
          <w:szCs w:val="24"/>
        </w:rPr>
        <w:t>: 32</w:t>
      </w:r>
      <w:r w:rsidR="009A3CBF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 w:rsidR="00801DD0">
        <w:rPr>
          <w:sz w:val="24"/>
          <w:szCs w:val="24"/>
        </w:rPr>
        <w:t xml:space="preserve">В </w:t>
      </w:r>
      <w:r w:rsidRPr="00BF5702">
        <w:rPr>
          <w:sz w:val="24"/>
          <w:szCs w:val="24"/>
        </w:rPr>
        <w:t xml:space="preserve">препозицию выносится локус: </w:t>
      </w:r>
      <w:r w:rsidRPr="00BF5702">
        <w:rPr>
          <w:b/>
          <w:bCs/>
          <w:i/>
          <w:iCs/>
          <w:sz w:val="24"/>
          <w:szCs w:val="24"/>
        </w:rPr>
        <w:t>В приемной</w:t>
      </w:r>
      <w:r>
        <w:rPr>
          <w:i/>
          <w:iCs/>
          <w:sz w:val="24"/>
          <w:szCs w:val="24"/>
        </w:rPr>
        <w:t>. Положив на стул ногу, Верочка застегивает высокий замшевый сапог на платформе</w:t>
      </w:r>
      <w:proofErr w:type="gramStart"/>
      <w:r>
        <w:rPr>
          <w:i/>
          <w:iCs/>
          <w:sz w:val="24"/>
          <w:szCs w:val="24"/>
        </w:rPr>
        <w:t xml:space="preserve">; </w:t>
      </w:r>
      <w:r w:rsidRPr="00BF5702">
        <w:rPr>
          <w:b/>
          <w:bCs/>
          <w:i/>
          <w:iCs/>
          <w:sz w:val="24"/>
          <w:szCs w:val="24"/>
        </w:rPr>
        <w:t>На</w:t>
      </w:r>
      <w:proofErr w:type="gramEnd"/>
      <w:r w:rsidRPr="00BF5702">
        <w:rPr>
          <w:b/>
          <w:bCs/>
          <w:i/>
          <w:iCs/>
          <w:sz w:val="24"/>
          <w:szCs w:val="24"/>
        </w:rPr>
        <w:t xml:space="preserve"> улице</w:t>
      </w:r>
      <w:r>
        <w:rPr>
          <w:i/>
          <w:iCs/>
          <w:sz w:val="24"/>
          <w:szCs w:val="24"/>
        </w:rPr>
        <w:t>. Перед бежевой «Волгой». Самохвалов открыл перед Новосельцевым водительскую дверцу.</w:t>
      </w:r>
      <w:r>
        <w:rPr>
          <w:sz w:val="24"/>
          <w:szCs w:val="24"/>
        </w:rPr>
        <w:t xml:space="preserve"> В тексте повести локативы функционируют только как распространители модели и не выносятся в препозицию, ср. в том же контексте: </w:t>
      </w:r>
      <w:r w:rsidRPr="00BF5702">
        <w:rPr>
          <w:i/>
          <w:iCs/>
          <w:sz w:val="24"/>
          <w:szCs w:val="24"/>
        </w:rPr>
        <w:t xml:space="preserve">Калугина вышла из кабинета </w:t>
      </w:r>
      <w:r w:rsidRPr="00BF5702">
        <w:rPr>
          <w:b/>
          <w:bCs/>
          <w:i/>
          <w:iCs/>
          <w:sz w:val="24"/>
          <w:szCs w:val="24"/>
        </w:rPr>
        <w:t>в приемную</w:t>
      </w:r>
      <w:r w:rsidRPr="00BF5702">
        <w:rPr>
          <w:i/>
          <w:iCs/>
          <w:sz w:val="24"/>
          <w:szCs w:val="24"/>
        </w:rPr>
        <w:t xml:space="preserve">; Друзья вышли из учреждения </w:t>
      </w:r>
      <w:r w:rsidRPr="00BF5702">
        <w:rPr>
          <w:b/>
          <w:bCs/>
          <w:i/>
          <w:iCs/>
          <w:sz w:val="24"/>
          <w:szCs w:val="24"/>
        </w:rPr>
        <w:t>на улицу</w:t>
      </w:r>
      <w:r>
        <w:rPr>
          <w:sz w:val="24"/>
          <w:szCs w:val="24"/>
        </w:rPr>
        <w:t>.</w:t>
      </w:r>
    </w:p>
    <w:p w14:paraId="4AF1B49D" w14:textId="3EDF13E0" w:rsidR="00F85B2B" w:rsidRDefault="00F85B2B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Наше сравнение показало, </w:t>
      </w:r>
      <w:r w:rsidR="003510ED">
        <w:rPr>
          <w:sz w:val="24"/>
          <w:szCs w:val="24"/>
        </w:rPr>
        <w:t xml:space="preserve">что </w:t>
      </w:r>
      <w:r w:rsidR="00316E3B">
        <w:rPr>
          <w:sz w:val="24"/>
          <w:szCs w:val="24"/>
        </w:rPr>
        <w:t>для сокращения объема</w:t>
      </w:r>
      <w:r w:rsidR="00932500">
        <w:rPr>
          <w:sz w:val="24"/>
          <w:szCs w:val="24"/>
        </w:rPr>
        <w:t xml:space="preserve"> текста в</w:t>
      </w:r>
      <w:r w:rsidR="00316E3B">
        <w:rPr>
          <w:sz w:val="24"/>
          <w:szCs w:val="24"/>
        </w:rPr>
        <w:t xml:space="preserve"> </w:t>
      </w:r>
      <w:proofErr w:type="spellStart"/>
      <w:r w:rsidR="00316E3B">
        <w:rPr>
          <w:sz w:val="24"/>
          <w:szCs w:val="24"/>
        </w:rPr>
        <w:t>тифлокомментари</w:t>
      </w:r>
      <w:r w:rsidR="00932500">
        <w:rPr>
          <w:sz w:val="24"/>
          <w:szCs w:val="24"/>
        </w:rPr>
        <w:t>и</w:t>
      </w:r>
      <w:proofErr w:type="spellEnd"/>
      <w:r w:rsidR="00316E3B">
        <w:rPr>
          <w:sz w:val="24"/>
          <w:szCs w:val="24"/>
        </w:rPr>
        <w:t xml:space="preserve"> опускается</w:t>
      </w:r>
      <w:r w:rsidR="003510ED">
        <w:rPr>
          <w:sz w:val="24"/>
          <w:szCs w:val="24"/>
        </w:rPr>
        <w:t xml:space="preserve"> субъект 3 л., который уже был назван и/или понятен из контекста. Также в текст не включаются распространители модели, не сообщающие о новой и важной для сюжета информации. </w:t>
      </w:r>
      <w:r w:rsidR="004276F3">
        <w:rPr>
          <w:sz w:val="24"/>
          <w:szCs w:val="24"/>
        </w:rPr>
        <w:t>Вынесение локуса в препозицию позволяет обозначить тему, после которой вводится новая информация.</w:t>
      </w:r>
      <w:r w:rsidR="00316E3B">
        <w:rPr>
          <w:sz w:val="24"/>
          <w:szCs w:val="24"/>
        </w:rPr>
        <w:t xml:space="preserve"> </w:t>
      </w:r>
    </w:p>
    <w:p w14:paraId="09781CE6" w14:textId="77777777" w:rsidR="00CD601A" w:rsidRDefault="00CD601A" w:rsidP="008B362C">
      <w:pPr>
        <w:ind w:firstLine="709"/>
        <w:jc w:val="both"/>
        <w:rPr>
          <w:sz w:val="24"/>
          <w:szCs w:val="24"/>
        </w:rPr>
      </w:pPr>
    </w:p>
    <w:p w14:paraId="5EF7E86E" w14:textId="77777777" w:rsidR="00CD601A" w:rsidRDefault="00CD601A" w:rsidP="008B36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144C183E" w14:textId="2F9398E1" w:rsidR="003A6CA6" w:rsidRDefault="003A6CA6" w:rsidP="008B362C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6CA6">
        <w:rPr>
          <w:sz w:val="24"/>
          <w:szCs w:val="24"/>
        </w:rPr>
        <w:t xml:space="preserve">Гринкевич Е. А. Лингвостилистические особенности англоязычного </w:t>
      </w:r>
      <w:proofErr w:type="spellStart"/>
      <w:r w:rsidRPr="003A6CA6">
        <w:rPr>
          <w:sz w:val="24"/>
          <w:szCs w:val="24"/>
        </w:rPr>
        <w:t>тифлокомментария</w:t>
      </w:r>
      <w:proofErr w:type="spellEnd"/>
      <w:r w:rsidRPr="003A6CA6">
        <w:rPr>
          <w:sz w:val="24"/>
          <w:szCs w:val="24"/>
        </w:rPr>
        <w:t xml:space="preserve"> // Вестник Московского государственного лингвистического университета. Образование и педагогические науки. 2023. №3</w:t>
      </w:r>
      <w:r>
        <w:rPr>
          <w:sz w:val="24"/>
          <w:szCs w:val="24"/>
        </w:rPr>
        <w:t>. С.30</w:t>
      </w:r>
      <w:r w:rsidR="009A535B">
        <w:rPr>
          <w:sz w:val="24"/>
          <w:szCs w:val="24"/>
        </w:rPr>
        <w:t>–</w:t>
      </w:r>
      <w:r>
        <w:rPr>
          <w:sz w:val="24"/>
          <w:szCs w:val="24"/>
        </w:rPr>
        <w:t>36.</w:t>
      </w:r>
    </w:p>
    <w:p w14:paraId="4EEC9929" w14:textId="440ED4FB" w:rsidR="003A6CA6" w:rsidRPr="003A6CA6" w:rsidRDefault="003A6CA6" w:rsidP="008B362C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A6CA6">
        <w:rPr>
          <w:sz w:val="24"/>
          <w:szCs w:val="24"/>
        </w:rPr>
        <w:t xml:space="preserve">Золотова Г. А. Композиция и грамматика </w:t>
      </w:r>
      <w:r w:rsidR="009A535B">
        <w:rPr>
          <w:sz w:val="24"/>
          <w:szCs w:val="24"/>
        </w:rPr>
        <w:t>–</w:t>
      </w:r>
      <w:r w:rsidRPr="003A6CA6">
        <w:rPr>
          <w:sz w:val="24"/>
          <w:szCs w:val="24"/>
        </w:rPr>
        <w:t xml:space="preserve"> Язык как творчество: Сб. науч. тр. к 70-летию В. П. Григорьева. М., 1996. С.284</w:t>
      </w:r>
      <w:r w:rsidR="009A535B">
        <w:rPr>
          <w:sz w:val="24"/>
          <w:szCs w:val="24"/>
        </w:rPr>
        <w:t>–</w:t>
      </w:r>
      <w:r w:rsidRPr="003A6CA6">
        <w:rPr>
          <w:sz w:val="24"/>
          <w:szCs w:val="24"/>
        </w:rPr>
        <w:t>296</w:t>
      </w:r>
      <w:r w:rsidR="009A535B">
        <w:rPr>
          <w:sz w:val="24"/>
          <w:szCs w:val="24"/>
        </w:rPr>
        <w:t>.</w:t>
      </w:r>
    </w:p>
    <w:p w14:paraId="03BEC7FE" w14:textId="3C4D85EC" w:rsidR="003A6CA6" w:rsidRPr="003A6CA6" w:rsidRDefault="00CD601A" w:rsidP="008B362C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AC24B0">
        <w:rPr>
          <w:sz w:val="24"/>
          <w:szCs w:val="24"/>
        </w:rPr>
        <w:t>Тифлокомментирование</w:t>
      </w:r>
      <w:proofErr w:type="spellEnd"/>
      <w:r w:rsidRPr="00AC24B0">
        <w:rPr>
          <w:sz w:val="24"/>
          <w:szCs w:val="24"/>
        </w:rPr>
        <w:t xml:space="preserve"> и </w:t>
      </w:r>
      <w:proofErr w:type="spellStart"/>
      <w:r w:rsidRPr="00AC24B0">
        <w:rPr>
          <w:sz w:val="24"/>
          <w:szCs w:val="24"/>
        </w:rPr>
        <w:t>тифлокомментарии</w:t>
      </w:r>
      <w:proofErr w:type="spellEnd"/>
      <w:r w:rsidRPr="00AC24B0">
        <w:rPr>
          <w:sz w:val="24"/>
          <w:szCs w:val="24"/>
        </w:rPr>
        <w:t>̆. Термины и определения: дата введения 20</w:t>
      </w:r>
      <w:r w:rsidR="006140E1">
        <w:rPr>
          <w:sz w:val="24"/>
          <w:szCs w:val="24"/>
        </w:rPr>
        <w:t>22</w:t>
      </w:r>
      <w:r w:rsidRPr="00AC24B0">
        <w:rPr>
          <w:sz w:val="24"/>
          <w:szCs w:val="24"/>
        </w:rPr>
        <w:t>-0</w:t>
      </w:r>
      <w:r w:rsidR="006140E1">
        <w:rPr>
          <w:sz w:val="24"/>
          <w:szCs w:val="24"/>
        </w:rPr>
        <w:t>4</w:t>
      </w:r>
      <w:r w:rsidRPr="00AC24B0">
        <w:rPr>
          <w:sz w:val="24"/>
          <w:szCs w:val="24"/>
        </w:rPr>
        <w:t>-01</w:t>
      </w:r>
      <w:r>
        <w:rPr>
          <w:sz w:val="24"/>
          <w:szCs w:val="24"/>
        </w:rPr>
        <w:t xml:space="preserve"> // </w:t>
      </w:r>
      <w:r w:rsidRPr="00AC24B0">
        <w:rPr>
          <w:sz w:val="24"/>
          <w:szCs w:val="24"/>
        </w:rPr>
        <w:t>ГОСТ Р 57891–20</w:t>
      </w:r>
      <w:r w:rsidR="006140E1">
        <w:rPr>
          <w:sz w:val="24"/>
          <w:szCs w:val="24"/>
        </w:rPr>
        <w:t>22</w:t>
      </w:r>
      <w:r w:rsidRPr="00AC24B0">
        <w:rPr>
          <w:sz w:val="24"/>
          <w:szCs w:val="24"/>
        </w:rPr>
        <w:t>. М., 20</w:t>
      </w:r>
      <w:r w:rsidR="006140E1">
        <w:rPr>
          <w:sz w:val="24"/>
          <w:szCs w:val="24"/>
        </w:rPr>
        <w:t>22</w:t>
      </w:r>
      <w:r w:rsidRPr="00AC24B0">
        <w:rPr>
          <w:sz w:val="24"/>
          <w:szCs w:val="24"/>
        </w:rPr>
        <w:t>.</w:t>
      </w:r>
      <w:r w:rsidR="007C50C4">
        <w:rPr>
          <w:sz w:val="24"/>
          <w:szCs w:val="24"/>
        </w:rPr>
        <w:t xml:space="preserve"> С</w:t>
      </w:r>
      <w:r w:rsidR="006140E1">
        <w:rPr>
          <w:sz w:val="24"/>
          <w:szCs w:val="24"/>
        </w:rPr>
        <w:t>.1-7.</w:t>
      </w:r>
    </w:p>
    <w:sectPr w:rsidR="003A6CA6" w:rsidRPr="003A6CA6" w:rsidSect="00AE0344">
      <w:pgSz w:w="11906" w:h="16838"/>
      <w:pgMar w:top="1134" w:right="1418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C245B"/>
    <w:multiLevelType w:val="hybridMultilevel"/>
    <w:tmpl w:val="E2CE771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D682FBD"/>
    <w:multiLevelType w:val="hybridMultilevel"/>
    <w:tmpl w:val="1EA4FA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25070703">
    <w:abstractNumId w:val="0"/>
  </w:num>
  <w:num w:numId="2" w16cid:durableId="185063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E"/>
    <w:rsid w:val="000141E2"/>
    <w:rsid w:val="00026DD5"/>
    <w:rsid w:val="00035AFC"/>
    <w:rsid w:val="00073771"/>
    <w:rsid w:val="000C6E87"/>
    <w:rsid w:val="001A5BBD"/>
    <w:rsid w:val="001D5785"/>
    <w:rsid w:val="00204C23"/>
    <w:rsid w:val="002251D0"/>
    <w:rsid w:val="0025166F"/>
    <w:rsid w:val="00274A43"/>
    <w:rsid w:val="00277E36"/>
    <w:rsid w:val="00306EB3"/>
    <w:rsid w:val="00316E3B"/>
    <w:rsid w:val="003510ED"/>
    <w:rsid w:val="00364E5E"/>
    <w:rsid w:val="003A6CA6"/>
    <w:rsid w:val="003A745E"/>
    <w:rsid w:val="003E2B14"/>
    <w:rsid w:val="003F2822"/>
    <w:rsid w:val="003F4136"/>
    <w:rsid w:val="00406633"/>
    <w:rsid w:val="0042194F"/>
    <w:rsid w:val="004276F3"/>
    <w:rsid w:val="0044003B"/>
    <w:rsid w:val="00516677"/>
    <w:rsid w:val="005D3956"/>
    <w:rsid w:val="005F2A75"/>
    <w:rsid w:val="006140E1"/>
    <w:rsid w:val="006A16A4"/>
    <w:rsid w:val="006B34DE"/>
    <w:rsid w:val="006F2D76"/>
    <w:rsid w:val="007905D6"/>
    <w:rsid w:val="007B7880"/>
    <w:rsid w:val="007C50C4"/>
    <w:rsid w:val="007D2F28"/>
    <w:rsid w:val="00801DD0"/>
    <w:rsid w:val="008266FB"/>
    <w:rsid w:val="008727AA"/>
    <w:rsid w:val="00874A7E"/>
    <w:rsid w:val="008916BE"/>
    <w:rsid w:val="008B362C"/>
    <w:rsid w:val="008B5685"/>
    <w:rsid w:val="008B70E6"/>
    <w:rsid w:val="009162F7"/>
    <w:rsid w:val="00920BE2"/>
    <w:rsid w:val="00932500"/>
    <w:rsid w:val="00947DE9"/>
    <w:rsid w:val="00995665"/>
    <w:rsid w:val="009A150A"/>
    <w:rsid w:val="009A3CBF"/>
    <w:rsid w:val="009A535B"/>
    <w:rsid w:val="00A030DD"/>
    <w:rsid w:val="00A235EA"/>
    <w:rsid w:val="00A350D1"/>
    <w:rsid w:val="00A73E15"/>
    <w:rsid w:val="00A836B3"/>
    <w:rsid w:val="00AB538A"/>
    <w:rsid w:val="00AE0344"/>
    <w:rsid w:val="00B14A69"/>
    <w:rsid w:val="00B6795E"/>
    <w:rsid w:val="00B84B50"/>
    <w:rsid w:val="00BA3BC1"/>
    <w:rsid w:val="00BB402D"/>
    <w:rsid w:val="00BD1CB3"/>
    <w:rsid w:val="00BE2EF2"/>
    <w:rsid w:val="00BF5702"/>
    <w:rsid w:val="00BF729D"/>
    <w:rsid w:val="00C348E5"/>
    <w:rsid w:val="00C436ED"/>
    <w:rsid w:val="00C56C12"/>
    <w:rsid w:val="00C611F7"/>
    <w:rsid w:val="00CD601A"/>
    <w:rsid w:val="00CF55A5"/>
    <w:rsid w:val="00D1103C"/>
    <w:rsid w:val="00DC2480"/>
    <w:rsid w:val="00DC450A"/>
    <w:rsid w:val="00E60EB4"/>
    <w:rsid w:val="00F1429E"/>
    <w:rsid w:val="00F85B2B"/>
    <w:rsid w:val="00F879CC"/>
    <w:rsid w:val="00FC0FE1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2D52"/>
  <w15:chartTrackingRefBased/>
  <w15:docId w15:val="{ADB6B8AC-7661-5746-A350-974F5B15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A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4A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A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A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A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A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A7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74A7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74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A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A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A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A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4A7E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F879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79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79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79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79C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8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Конотопова</dc:creator>
  <cp:keywords/>
  <dc:description/>
  <cp:lastModifiedBy>Анастасия Конотопова</cp:lastModifiedBy>
  <cp:revision>3</cp:revision>
  <dcterms:created xsi:type="dcterms:W3CDTF">2025-03-03T13:56:00Z</dcterms:created>
  <dcterms:modified xsi:type="dcterms:W3CDTF">2025-03-03T14:05:00Z</dcterms:modified>
</cp:coreProperties>
</file>