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2DE4" w14:textId="5168FF27" w:rsidR="00006EC2" w:rsidRPr="00D66CB4" w:rsidRDefault="00006EC2" w:rsidP="00653FC8">
      <w:pPr>
        <w:spacing w:line="360" w:lineRule="auto"/>
        <w:ind w:right="-149"/>
        <w:jc w:val="center"/>
        <w:rPr>
          <w:b/>
          <w:bCs/>
        </w:rPr>
      </w:pPr>
      <w:r w:rsidRPr="00D66CB4">
        <w:rPr>
          <w:b/>
          <w:bCs/>
        </w:rPr>
        <w:t xml:space="preserve">Вариативность форм местоимения </w:t>
      </w:r>
      <w:r w:rsidRPr="00D66CB4">
        <w:rPr>
          <w:b/>
          <w:bCs/>
          <w:i/>
          <w:iCs/>
        </w:rPr>
        <w:t xml:space="preserve">тъ </w:t>
      </w:r>
      <w:r w:rsidRPr="00D66CB4">
        <w:rPr>
          <w:b/>
          <w:bCs/>
        </w:rPr>
        <w:t xml:space="preserve">в пергаменных новгородских грамотах </w:t>
      </w:r>
      <w:r w:rsidRPr="00D66CB4">
        <w:rPr>
          <w:b/>
          <w:bCs/>
          <w:lang w:val="en-US"/>
        </w:rPr>
        <w:t>XII</w:t>
      </w:r>
      <w:r w:rsidR="002F1F02">
        <w:rPr>
          <w:b/>
          <w:bCs/>
          <w:lang w:val="en-US"/>
        </w:rPr>
        <w:t>I</w:t>
      </w:r>
      <w:r w:rsidRPr="00D66CB4">
        <w:rPr>
          <w:b/>
          <w:bCs/>
        </w:rPr>
        <w:t>-</w:t>
      </w:r>
      <w:r w:rsidRPr="00D66CB4">
        <w:rPr>
          <w:b/>
          <w:bCs/>
          <w:lang w:val="en-US"/>
        </w:rPr>
        <w:t>XV</w:t>
      </w:r>
      <w:r w:rsidRPr="00D66CB4">
        <w:rPr>
          <w:b/>
          <w:bCs/>
        </w:rPr>
        <w:t xml:space="preserve"> вв</w:t>
      </w:r>
    </w:p>
    <w:p w14:paraId="7E2C4F47" w14:textId="77777777" w:rsidR="00006EC2" w:rsidRDefault="00006EC2" w:rsidP="00653FC8">
      <w:pPr>
        <w:spacing w:line="360" w:lineRule="auto"/>
        <w:ind w:right="-149"/>
        <w:jc w:val="center"/>
      </w:pPr>
      <w:r>
        <w:t>Федоренко Софья Алексеевна</w:t>
      </w:r>
    </w:p>
    <w:p w14:paraId="04EA53A1" w14:textId="75EB93D6" w:rsidR="00006EC2" w:rsidRPr="000B38AD" w:rsidRDefault="00006EC2" w:rsidP="00653FC8">
      <w:pPr>
        <w:spacing w:line="360" w:lineRule="auto"/>
        <w:ind w:right="-150"/>
        <w:jc w:val="center"/>
      </w:pPr>
      <w:r>
        <w:t xml:space="preserve">Студентка Московского государственного университета </w:t>
      </w:r>
      <w:r w:rsidR="00D66CB4">
        <w:t>имени М.В. Ломоносова</w:t>
      </w:r>
      <w:r>
        <w:t>, Москва, Россия</w:t>
      </w:r>
    </w:p>
    <w:p w14:paraId="2C96EC48" w14:textId="77777777" w:rsidR="00006EC2" w:rsidRDefault="00006EC2" w:rsidP="00653FC8">
      <w:pPr>
        <w:spacing w:line="360" w:lineRule="auto"/>
        <w:ind w:right="-149"/>
        <w:jc w:val="both"/>
      </w:pPr>
    </w:p>
    <w:p w14:paraId="34F340C0" w14:textId="2F6DCCD4" w:rsidR="00006EC2" w:rsidRDefault="00006EC2" w:rsidP="00653FC8">
      <w:pPr>
        <w:spacing w:line="360" w:lineRule="auto"/>
        <w:ind w:firstLine="709"/>
        <w:jc w:val="both"/>
      </w:pPr>
      <w:r w:rsidRPr="00E21567">
        <w:t xml:space="preserve">В докладе речь пойдёт о вариативности форм местоимения </w:t>
      </w:r>
      <w:r w:rsidRPr="00E21567">
        <w:rPr>
          <w:i/>
          <w:iCs/>
        </w:rPr>
        <w:t xml:space="preserve">тъ </w:t>
      </w:r>
      <w:r w:rsidRPr="00E21567">
        <w:t xml:space="preserve">на материале новгородских пергаменных грамот, опубликованных в издании [Грамоты Великого Новгорода и Пскова: 1949]. </w:t>
      </w:r>
      <w:r>
        <w:t xml:space="preserve">Вариативность </w:t>
      </w:r>
      <w:r w:rsidRPr="00C93B65">
        <w:t>представлена в следующих падежах: Им.ед.муж., Вин.ед.муж</w:t>
      </w:r>
      <w:r w:rsidR="00F5349C">
        <w:t>.</w:t>
      </w:r>
      <w:r w:rsidRPr="00C93B65">
        <w:t>, Вин.ед.жен., Тв.ед.муж. и ср., Мест.ед.муж. и ср., Вин.мн.муж., Вин.мн.жен., Род.мн.муж. и ср., Дат.мн.муж., Мест.мн.жен.</w:t>
      </w:r>
      <w:r>
        <w:t>, и она обусловлена несколькими причинами.</w:t>
      </w:r>
    </w:p>
    <w:p w14:paraId="27389FE6" w14:textId="3E88C911" w:rsidR="005867D7" w:rsidRDefault="00006EC2" w:rsidP="00461996">
      <w:pPr>
        <w:spacing w:line="360" w:lineRule="auto"/>
        <w:ind w:right="-149" w:firstLine="709"/>
        <w:jc w:val="both"/>
      </w:pPr>
      <w:r>
        <w:t xml:space="preserve">Во-первых, встречаются формы, вариативность которых объясняется фонетическими особенностями. </w:t>
      </w:r>
      <w:r w:rsidR="00124144">
        <w:t xml:space="preserve">Вариативность форм </w:t>
      </w:r>
      <w:r w:rsidR="00124144" w:rsidRPr="00124144">
        <w:rPr>
          <w:i/>
          <w:iCs/>
        </w:rPr>
        <w:t>тъ</w:t>
      </w:r>
      <w:r w:rsidR="00B02526">
        <w:t>(</w:t>
      </w:r>
      <w:r w:rsidR="007B263B">
        <w:t xml:space="preserve"> </w:t>
      </w:r>
      <w:r w:rsidR="00B02526" w:rsidRPr="00615B61">
        <w:t>№81</w:t>
      </w:r>
      <w:r w:rsidR="00B02526">
        <w:t xml:space="preserve">, </w:t>
      </w:r>
      <w:r w:rsidR="00B02526" w:rsidRPr="00615B61">
        <w:t>1130 г</w:t>
      </w:r>
      <w:r w:rsidR="00B02526">
        <w:t xml:space="preserve">. и </w:t>
      </w:r>
      <w:r w:rsidR="00B02526" w:rsidRPr="00615B61">
        <w:t>№105, не позднее 1270 г</w:t>
      </w:r>
      <w:r w:rsidR="00B02526">
        <w:t>)</w:t>
      </w:r>
      <w:r w:rsidR="00124144" w:rsidRPr="00124144">
        <w:rPr>
          <w:i/>
          <w:iCs/>
        </w:rPr>
        <w:t>/то</w:t>
      </w:r>
      <w:r w:rsidR="007B263B">
        <w:t>(</w:t>
      </w:r>
      <w:r w:rsidR="007B263B" w:rsidRPr="00B02526">
        <w:t>№14</w:t>
      </w:r>
      <w:r w:rsidR="007B263B">
        <w:t xml:space="preserve">, </w:t>
      </w:r>
      <w:r w:rsidR="007B263B" w:rsidRPr="00B02526">
        <w:t>1326 – 1327 г.)</w:t>
      </w:r>
      <w:r w:rsidR="007B263B">
        <w:t xml:space="preserve"> </w:t>
      </w:r>
      <w:r w:rsidR="00124144" w:rsidRPr="00124144">
        <w:t>Им.ед.муж. и Вин.ед.ср</w:t>
      </w:r>
      <w:r w:rsidR="00615B61">
        <w:t xml:space="preserve"> </w:t>
      </w:r>
      <w:r w:rsidR="0036364E">
        <w:t>связана с тем, что написание второй формы является результатом прояснения сильного редуцированного.</w:t>
      </w:r>
      <w:r w:rsidR="00124144" w:rsidRPr="00124144">
        <w:t xml:space="preserve"> </w:t>
      </w:r>
      <w:r>
        <w:t>Также встречается н</w:t>
      </w:r>
      <w:r w:rsidRPr="00733010">
        <w:t xml:space="preserve">аписание </w:t>
      </w:r>
      <w:r w:rsidRPr="00733010">
        <w:rPr>
          <w:i/>
          <w:iCs/>
        </w:rPr>
        <w:t xml:space="preserve">ъ </w:t>
      </w:r>
      <w:r w:rsidRPr="00733010">
        <w:t xml:space="preserve">на месте </w:t>
      </w:r>
      <w:r w:rsidRPr="00733010">
        <w:rPr>
          <w:i/>
          <w:iCs/>
        </w:rPr>
        <w:t>ь</w:t>
      </w:r>
      <w:r>
        <w:t xml:space="preserve">, которое </w:t>
      </w:r>
      <w:r w:rsidRPr="00733010">
        <w:t>отражает отвердение конечных губных согласных после падения редуцированных</w:t>
      </w:r>
      <w:r>
        <w:t xml:space="preserve">. Это представлено в формах </w:t>
      </w:r>
      <w:r w:rsidRPr="00733010">
        <w:rPr>
          <w:i/>
          <w:iCs/>
        </w:rPr>
        <w:t>томъ</w:t>
      </w:r>
      <w:r w:rsidR="00461996">
        <w:rPr>
          <w:i/>
          <w:iCs/>
        </w:rPr>
        <w:t xml:space="preserve"> </w:t>
      </w:r>
      <w:r w:rsidR="00461996" w:rsidRPr="00461996">
        <w:t>(№1, 1264</w:t>
      </w:r>
      <w:r w:rsidR="00461996">
        <w:t xml:space="preserve"> г</w:t>
      </w:r>
      <w:r w:rsidR="00461996" w:rsidRPr="00461996">
        <w:t xml:space="preserve"> </w:t>
      </w:r>
      <w:r w:rsidR="00461996">
        <w:t xml:space="preserve">и </w:t>
      </w:r>
      <w:r w:rsidR="00461996" w:rsidRPr="00461996">
        <w:t>№ 21 1448 - 1461 гг</w:t>
      </w:r>
      <w:r w:rsidR="00461996">
        <w:t xml:space="preserve">) </w:t>
      </w:r>
      <w:r>
        <w:t xml:space="preserve">и </w:t>
      </w:r>
      <w:r w:rsidRPr="00733010">
        <w:rPr>
          <w:i/>
          <w:iCs/>
        </w:rPr>
        <w:t>томь</w:t>
      </w:r>
      <w:r w:rsidR="00461996">
        <w:rPr>
          <w:i/>
          <w:iCs/>
        </w:rPr>
        <w:t xml:space="preserve"> </w:t>
      </w:r>
      <w:r w:rsidR="00461996" w:rsidRPr="00461996">
        <w:t>(№29, 1262 – 1263 г</w:t>
      </w:r>
      <w:r w:rsidR="00461996">
        <w:t>)</w:t>
      </w:r>
      <w:r>
        <w:rPr>
          <w:i/>
          <w:iCs/>
        </w:rPr>
        <w:t xml:space="preserve"> </w:t>
      </w:r>
      <w:r>
        <w:t xml:space="preserve">Мест.ед.муж. и ср., </w:t>
      </w:r>
      <w:r w:rsidRPr="00A31D47">
        <w:rPr>
          <w:i/>
          <w:iCs/>
        </w:rPr>
        <w:t>т</w:t>
      </w:r>
      <w:r w:rsidR="00732947">
        <w:rPr>
          <w:i/>
          <w:iCs/>
        </w:rPr>
        <w:t>и</w:t>
      </w:r>
      <w:r w:rsidR="00732947" w:rsidRPr="00732947">
        <w:rPr>
          <w:i/>
          <w:iCs/>
        </w:rPr>
        <w:t>мь</w:t>
      </w:r>
      <w:r w:rsidR="00732947">
        <w:rPr>
          <w:i/>
          <w:iCs/>
        </w:rPr>
        <w:t xml:space="preserve"> </w:t>
      </w:r>
      <w:r w:rsidR="00732947" w:rsidRPr="00732947">
        <w:t>(№8, 1304 - 1305 гг.</w:t>
      </w:r>
      <w:r w:rsidR="00732947">
        <w:t>)</w:t>
      </w:r>
      <w:r w:rsidRPr="00732947">
        <w:t xml:space="preserve"> </w:t>
      </w:r>
      <w:r>
        <w:t xml:space="preserve">и </w:t>
      </w:r>
      <w:r w:rsidRPr="00A31D47">
        <w:rPr>
          <w:i/>
          <w:iCs/>
        </w:rPr>
        <w:t>тымъ</w:t>
      </w:r>
      <w:r w:rsidR="00732947">
        <w:t xml:space="preserve"> </w:t>
      </w:r>
      <w:r w:rsidR="00732947" w:rsidRPr="00732947">
        <w:t>(№50, 1410 - 1411 гг.</w:t>
      </w:r>
      <w:r w:rsidR="00732947">
        <w:t>)</w:t>
      </w:r>
      <w:r>
        <w:rPr>
          <w:i/>
          <w:iCs/>
        </w:rPr>
        <w:t xml:space="preserve"> </w:t>
      </w:r>
      <w:r>
        <w:t>Тв.ед.ср и др.</w:t>
      </w:r>
    </w:p>
    <w:p w14:paraId="28EAA44C" w14:textId="77777777" w:rsidR="00752B87" w:rsidRDefault="005867D7" w:rsidP="00653FC8">
      <w:pPr>
        <w:spacing w:line="360" w:lineRule="auto"/>
        <w:ind w:right="-149" w:firstLine="709"/>
        <w:jc w:val="both"/>
      </w:pPr>
      <w:r>
        <w:t>Во-вторых, были найдены формы с морфологической вариативностью. Здес</w:t>
      </w:r>
      <w:r w:rsidR="00752B87">
        <w:t>ь можно выделить несколько случаев.</w:t>
      </w:r>
    </w:p>
    <w:p w14:paraId="7307E13C" w14:textId="18E263E8" w:rsidR="00006EC2" w:rsidRPr="00D96956" w:rsidRDefault="00752B87" w:rsidP="00653FC8">
      <w:pPr>
        <w:spacing w:line="360" w:lineRule="auto"/>
        <w:ind w:right="-149" w:firstLine="709"/>
        <w:jc w:val="both"/>
      </w:pPr>
      <w:r>
        <w:rPr>
          <w:lang w:val="en-US"/>
        </w:rPr>
        <w:t>I</w:t>
      </w:r>
      <w:r w:rsidRPr="00752B87">
        <w:t>.</w:t>
      </w:r>
      <w:r w:rsidR="0020679B">
        <w:t xml:space="preserve"> </w:t>
      </w:r>
      <w:r w:rsidR="00CB0E00">
        <w:t>В</w:t>
      </w:r>
      <w:r w:rsidR="002A4C29" w:rsidRPr="002A4C29">
        <w:t xml:space="preserve">ариативность: </w:t>
      </w:r>
      <w:r w:rsidR="00732947" w:rsidRPr="00124144">
        <w:rPr>
          <w:i/>
          <w:iCs/>
        </w:rPr>
        <w:t>тъ</w:t>
      </w:r>
      <w:r w:rsidR="00BC2E27">
        <w:rPr>
          <w:i/>
          <w:iCs/>
        </w:rPr>
        <w:t xml:space="preserve"> </w:t>
      </w:r>
      <w:r w:rsidR="00732947">
        <w:t>(</w:t>
      </w:r>
      <w:r w:rsidR="00732947" w:rsidRPr="00615B61">
        <w:t>№81</w:t>
      </w:r>
      <w:r w:rsidR="00732947">
        <w:t xml:space="preserve">, </w:t>
      </w:r>
      <w:r w:rsidR="00732947" w:rsidRPr="00615B61">
        <w:t>1130 г</w:t>
      </w:r>
      <w:r w:rsidR="00732947">
        <w:t xml:space="preserve">. и </w:t>
      </w:r>
      <w:r w:rsidR="00732947" w:rsidRPr="00615B61">
        <w:t>№105, не позднее 1270 г</w:t>
      </w:r>
      <w:r w:rsidR="00732947">
        <w:t>)</w:t>
      </w:r>
      <w:r w:rsidR="00732947" w:rsidRPr="00124144">
        <w:rPr>
          <w:i/>
          <w:iCs/>
        </w:rPr>
        <w:t>/то</w:t>
      </w:r>
      <w:r w:rsidR="00732947">
        <w:t>(</w:t>
      </w:r>
      <w:r w:rsidR="00732947" w:rsidRPr="00B02526">
        <w:t>№14</w:t>
      </w:r>
      <w:r w:rsidR="00732947">
        <w:t xml:space="preserve">, </w:t>
      </w:r>
      <w:r w:rsidR="00732947" w:rsidRPr="00B02526">
        <w:t>1326 – 1327 г.)</w:t>
      </w:r>
      <w:r w:rsidR="00732947">
        <w:t xml:space="preserve"> </w:t>
      </w:r>
      <w:r w:rsidR="002A4C29" w:rsidRPr="002A4C29">
        <w:t xml:space="preserve">с одной стороны и </w:t>
      </w:r>
      <w:r w:rsidR="002A4C29" w:rsidRPr="00615B61">
        <w:rPr>
          <w:i/>
          <w:iCs/>
        </w:rPr>
        <w:t>тотъ</w:t>
      </w:r>
      <w:r w:rsidR="002A4C29" w:rsidRPr="002A4C29">
        <w:t xml:space="preserve"> </w:t>
      </w:r>
      <w:r w:rsidR="00615B61" w:rsidRPr="00615B61">
        <w:t>(№3, 1270</w:t>
      </w:r>
      <w:r w:rsidR="00CB0E00">
        <w:t xml:space="preserve"> </w:t>
      </w:r>
      <w:r w:rsidR="00615B61" w:rsidRPr="00615B61">
        <w:t>г</w:t>
      </w:r>
      <w:r w:rsidR="00CB0E00">
        <w:t>.</w:t>
      </w:r>
      <w:r w:rsidR="00615B61">
        <w:t>)</w:t>
      </w:r>
      <w:r w:rsidR="00615B61" w:rsidRPr="00615B61">
        <w:t xml:space="preserve"> </w:t>
      </w:r>
      <w:r w:rsidR="002A4C29" w:rsidRPr="002A4C29">
        <w:t>– с другой</w:t>
      </w:r>
      <w:r w:rsidR="002A4C29">
        <w:t xml:space="preserve"> в </w:t>
      </w:r>
      <w:r w:rsidR="002A4C29" w:rsidRPr="00124144">
        <w:t>Им.ед.муж.</w:t>
      </w:r>
      <w:r w:rsidR="002A4C29">
        <w:t xml:space="preserve"> </w:t>
      </w:r>
      <w:r w:rsidR="0020679B">
        <w:t xml:space="preserve">Форма </w:t>
      </w:r>
      <w:r w:rsidR="0020679B">
        <w:rPr>
          <w:i/>
          <w:iCs/>
        </w:rPr>
        <w:t>тотъ</w:t>
      </w:r>
      <w:r w:rsidR="0020679B">
        <w:t xml:space="preserve"> в Им.ед. муж.</w:t>
      </w:r>
      <w:r w:rsidR="00615B61">
        <w:t xml:space="preserve"> </w:t>
      </w:r>
      <w:r w:rsidR="0020679B">
        <w:t xml:space="preserve"> образовалась в результате совмещения фонетических и морфологических причин: </w:t>
      </w:r>
      <w:r w:rsidR="00CB0E00">
        <w:t>удвоения</w:t>
      </w:r>
      <w:r w:rsidR="0020679B">
        <w:t xml:space="preserve"> исходной формы </w:t>
      </w:r>
      <w:r w:rsidR="0020679B">
        <w:rPr>
          <w:i/>
          <w:iCs/>
        </w:rPr>
        <w:t xml:space="preserve">тъ </w:t>
      </w:r>
      <w:r w:rsidR="0020679B">
        <w:t xml:space="preserve">и падения и прояснения соответствующих редуцированных </w:t>
      </w:r>
      <w:r w:rsidR="0020679B" w:rsidRPr="005B6052">
        <w:t>[Шахматов 1957: 204]</w:t>
      </w:r>
      <w:r w:rsidR="0020679B">
        <w:t xml:space="preserve">, </w:t>
      </w:r>
      <w:r w:rsidR="0020679B" w:rsidRPr="005B6052">
        <w:t xml:space="preserve">[Древнерусская грамматика </w:t>
      </w:r>
      <w:r w:rsidR="0020679B" w:rsidRPr="005B6052">
        <w:rPr>
          <w:lang w:val="en-US"/>
        </w:rPr>
        <w:t>XII</w:t>
      </w:r>
      <w:r w:rsidR="0020679B" w:rsidRPr="005B6052">
        <w:t>-</w:t>
      </w:r>
      <w:r w:rsidR="0020679B" w:rsidRPr="005B6052">
        <w:rPr>
          <w:lang w:val="en-US"/>
        </w:rPr>
        <w:t>XIII</w:t>
      </w:r>
      <w:r w:rsidR="0020679B" w:rsidRPr="005B6052">
        <w:t xml:space="preserve"> вв. 1995: 347].</w:t>
      </w:r>
    </w:p>
    <w:p w14:paraId="1058B2AF" w14:textId="4EC9FFE7" w:rsidR="00006EC2" w:rsidRPr="00465330" w:rsidRDefault="00BB73CC" w:rsidP="00653FC8">
      <w:pPr>
        <w:spacing w:line="360" w:lineRule="auto"/>
        <w:ind w:right="-149" w:firstLine="709"/>
        <w:jc w:val="both"/>
      </w:pPr>
      <w:r>
        <w:rPr>
          <w:lang w:val="en-US"/>
        </w:rPr>
        <w:t>II</w:t>
      </w:r>
      <w:r>
        <w:t>. Е</w:t>
      </w:r>
      <w:r w:rsidR="00006EC2" w:rsidRPr="00482920">
        <w:t>сть формы, обладающие поздненовгородскими особенностями склонения,</w:t>
      </w:r>
      <w:r w:rsidR="00006EC2">
        <w:t xml:space="preserve"> </w:t>
      </w:r>
      <w:r w:rsidR="00006EC2" w:rsidRPr="00B2689C">
        <w:t xml:space="preserve">и </w:t>
      </w:r>
      <w:r w:rsidR="00006EC2">
        <w:t xml:space="preserve">формы, которые были </w:t>
      </w:r>
      <w:r w:rsidR="00006EC2" w:rsidRPr="00B2689C">
        <w:t>характерны для наддиалектного древнерусского языка</w:t>
      </w:r>
      <w:r w:rsidR="00006EC2">
        <w:t>. А.А.</w:t>
      </w:r>
      <w:r w:rsidR="00CB0E00">
        <w:t> </w:t>
      </w:r>
      <w:r w:rsidR="00006EC2">
        <w:t xml:space="preserve">Зализняк выделял «формы типа Род.мн: </w:t>
      </w:r>
      <w:r w:rsidR="00006EC2" w:rsidRPr="006A7FE3">
        <w:t>косвенные формы мн. числа, Д</w:t>
      </w:r>
      <w:r w:rsidR="0020679B">
        <w:t>ат</w:t>
      </w:r>
      <w:r w:rsidR="00006EC2" w:rsidRPr="006A7FE3">
        <w:t xml:space="preserve">. </w:t>
      </w:r>
      <w:r w:rsidR="0020679B">
        <w:t xml:space="preserve">и </w:t>
      </w:r>
      <w:r w:rsidR="00006EC2" w:rsidRPr="006A7FE3">
        <w:t>Т</w:t>
      </w:r>
      <w:r w:rsidR="0020679B">
        <w:t>в</w:t>
      </w:r>
      <w:r w:rsidR="00006EC2" w:rsidRPr="006A7FE3">
        <w:t>.дв., Т</w:t>
      </w:r>
      <w:r w:rsidR="0020679B">
        <w:t>в</w:t>
      </w:r>
      <w:r w:rsidR="00006EC2" w:rsidRPr="006A7FE3">
        <w:t>.ед.</w:t>
      </w:r>
      <w:r w:rsidR="00776919">
        <w:t xml:space="preserve"> </w:t>
      </w:r>
      <w:r w:rsidR="00006EC2" w:rsidRPr="006A7FE3">
        <w:t>муж.</w:t>
      </w:r>
      <w:r w:rsidR="00776919">
        <w:t>/</w:t>
      </w:r>
      <w:r w:rsidR="00006EC2" w:rsidRPr="006A7FE3">
        <w:t>ср.</w:t>
      </w:r>
      <w:r w:rsidR="00776919">
        <w:t>», которые</w:t>
      </w:r>
      <w:r w:rsidR="00006EC2" w:rsidRPr="006A7FE3">
        <w:t xml:space="preserve"> </w:t>
      </w:r>
      <w:r w:rsidR="00776919">
        <w:t xml:space="preserve">построены </w:t>
      </w:r>
      <w:r w:rsidR="00006EC2">
        <w:t>единообразно</w:t>
      </w:r>
      <w:r w:rsidR="00006EC2" w:rsidRPr="006A7FE3">
        <w:t xml:space="preserve">: перед элементами </w:t>
      </w:r>
      <w:r w:rsidR="00006EC2" w:rsidRPr="006A7FE3">
        <w:rPr>
          <w:i/>
          <w:iCs/>
        </w:rPr>
        <w:t>-хъ</w:t>
      </w:r>
      <w:r w:rsidR="00006EC2" w:rsidRPr="006A7FE3">
        <w:t xml:space="preserve">, </w:t>
      </w:r>
      <w:r w:rsidR="00006EC2" w:rsidRPr="006A7FE3">
        <w:rPr>
          <w:i/>
          <w:iCs/>
        </w:rPr>
        <w:t>-мъ</w:t>
      </w:r>
      <w:r w:rsidR="00006EC2" w:rsidRPr="006A7FE3">
        <w:t xml:space="preserve">, </w:t>
      </w:r>
      <w:r w:rsidR="00006EC2" w:rsidRPr="006A7FE3">
        <w:rPr>
          <w:i/>
          <w:iCs/>
        </w:rPr>
        <w:t>-ми</w:t>
      </w:r>
      <w:r w:rsidR="00006EC2" w:rsidRPr="006A7FE3">
        <w:t xml:space="preserve">, </w:t>
      </w:r>
      <w:r w:rsidR="00006EC2" w:rsidRPr="006A7FE3">
        <w:rPr>
          <w:i/>
          <w:iCs/>
        </w:rPr>
        <w:t>-ма</w:t>
      </w:r>
      <w:r w:rsidR="00006EC2" w:rsidRPr="006A7FE3">
        <w:t xml:space="preserve">, </w:t>
      </w:r>
      <w:r w:rsidR="00006EC2" w:rsidRPr="006A7FE3">
        <w:rPr>
          <w:i/>
          <w:iCs/>
        </w:rPr>
        <w:t xml:space="preserve">-мь </w:t>
      </w:r>
      <w:r w:rsidR="00006EC2" w:rsidRPr="006A7FE3">
        <w:t xml:space="preserve">выступает либо </w:t>
      </w:r>
      <w:r w:rsidR="00006EC2" w:rsidRPr="006A7FE3">
        <w:rPr>
          <w:i/>
          <w:iCs/>
        </w:rPr>
        <w:t>-</w:t>
      </w:r>
      <w:r w:rsidR="00006EC2" w:rsidRPr="002F1F02">
        <w:rPr>
          <w:i/>
          <w:iCs/>
        </w:rPr>
        <w:t>ѣ</w:t>
      </w:r>
      <w:r w:rsidR="00006EC2" w:rsidRPr="006A7FE3">
        <w:t xml:space="preserve">-, либо </w:t>
      </w:r>
      <w:r w:rsidR="00006EC2" w:rsidRPr="006A7FE3">
        <w:rPr>
          <w:i/>
          <w:iCs/>
        </w:rPr>
        <w:t>-и</w:t>
      </w:r>
      <w:r w:rsidR="00006EC2" w:rsidRPr="006A7FE3">
        <w:t>-</w:t>
      </w:r>
      <w:r w:rsidR="00006EC2">
        <w:t xml:space="preserve"> </w:t>
      </w:r>
      <w:r w:rsidR="00006EC2" w:rsidRPr="006A7FE3">
        <w:t>[Зализняк 2004: 128].</w:t>
      </w:r>
      <w:r w:rsidR="00006EC2">
        <w:t xml:space="preserve"> </w:t>
      </w:r>
      <w:r w:rsidR="00006EC2" w:rsidRPr="006A7FE3">
        <w:t>Окончани</w:t>
      </w:r>
      <w:r w:rsidR="00006EC2">
        <w:t>я с гласным</w:t>
      </w:r>
      <w:r w:rsidR="00006EC2" w:rsidRPr="006A7FE3">
        <w:t xml:space="preserve"> -</w:t>
      </w:r>
      <w:r w:rsidR="00006EC2" w:rsidRPr="002F1F02">
        <w:rPr>
          <w:i/>
          <w:iCs/>
        </w:rPr>
        <w:t>ѣ</w:t>
      </w:r>
      <w:r w:rsidR="00006EC2">
        <w:rPr>
          <w:i/>
          <w:iCs/>
        </w:rPr>
        <w:t>-</w:t>
      </w:r>
      <w:r w:rsidR="00006EC2" w:rsidRPr="006A7FE3">
        <w:t xml:space="preserve"> является исконным собственно местоименным окончанием, а </w:t>
      </w:r>
      <w:r w:rsidR="00006EC2">
        <w:t xml:space="preserve">с гласным </w:t>
      </w:r>
      <w:r w:rsidR="0020679B">
        <w:t xml:space="preserve">- </w:t>
      </w:r>
      <w:r w:rsidR="00006EC2" w:rsidRPr="006A7FE3">
        <w:rPr>
          <w:i/>
          <w:iCs/>
        </w:rPr>
        <w:t>и</w:t>
      </w:r>
      <w:r w:rsidR="0020679B">
        <w:rPr>
          <w:i/>
          <w:iCs/>
        </w:rPr>
        <w:t xml:space="preserve"> </w:t>
      </w:r>
      <w:r w:rsidR="00006EC2">
        <w:rPr>
          <w:i/>
          <w:iCs/>
        </w:rPr>
        <w:t xml:space="preserve">- </w:t>
      </w:r>
      <w:r w:rsidR="00006EC2" w:rsidRPr="006A7FE3">
        <w:t>— особым новгородским окончанием местоименного склонения.</w:t>
      </w:r>
      <w:r w:rsidR="00006EC2">
        <w:t xml:space="preserve"> Такова причина вариативности форм </w:t>
      </w:r>
      <w:r w:rsidR="00006EC2" w:rsidRPr="00465330">
        <w:rPr>
          <w:i/>
          <w:iCs/>
        </w:rPr>
        <w:t>тимь</w:t>
      </w:r>
      <w:r w:rsidR="00732947">
        <w:t xml:space="preserve"> </w:t>
      </w:r>
      <w:r w:rsidR="00732947" w:rsidRPr="00732947">
        <w:t>(№8, 1304 - 1305 гг.</w:t>
      </w:r>
      <w:r w:rsidR="00732947">
        <w:t>)</w:t>
      </w:r>
      <w:r w:rsidR="00006EC2">
        <w:t>/</w:t>
      </w:r>
      <w:r w:rsidR="00006EC2" w:rsidRPr="00465330">
        <w:rPr>
          <w:i/>
          <w:iCs/>
        </w:rPr>
        <w:t>т</w:t>
      </w:r>
      <w:r w:rsidR="00006EC2" w:rsidRPr="006A7FE3">
        <w:t>ѣ</w:t>
      </w:r>
      <w:r w:rsidR="00006EC2" w:rsidRPr="00465330">
        <w:rPr>
          <w:i/>
          <w:iCs/>
        </w:rPr>
        <w:t>мь</w:t>
      </w:r>
      <w:r w:rsidR="00732947">
        <w:t xml:space="preserve"> </w:t>
      </w:r>
      <w:r w:rsidR="00732947" w:rsidRPr="00732947">
        <w:t>(№</w:t>
      </w:r>
      <w:r w:rsidR="00307F66">
        <w:t>12</w:t>
      </w:r>
      <w:r w:rsidR="00732947" w:rsidRPr="00732947">
        <w:t>, 1</w:t>
      </w:r>
      <w:r w:rsidR="00307F66">
        <w:t>317</w:t>
      </w:r>
      <w:r w:rsidR="00732947" w:rsidRPr="00732947">
        <w:t xml:space="preserve"> г.</w:t>
      </w:r>
      <w:r w:rsidR="00732947">
        <w:t>)</w:t>
      </w:r>
      <w:r w:rsidR="00006EC2">
        <w:t xml:space="preserve"> в Тв.ед.муж. и ср. </w:t>
      </w:r>
    </w:p>
    <w:p w14:paraId="35CBAF07" w14:textId="54CE19FF" w:rsidR="00006EC2" w:rsidRDefault="00BB73CC" w:rsidP="00653FC8">
      <w:pPr>
        <w:spacing w:line="360" w:lineRule="auto"/>
        <w:ind w:right="-149" w:firstLine="709"/>
        <w:jc w:val="both"/>
      </w:pPr>
      <w:r>
        <w:rPr>
          <w:lang w:val="en-US"/>
        </w:rPr>
        <w:lastRenderedPageBreak/>
        <w:t>III</w:t>
      </w:r>
      <w:r>
        <w:t>. Б</w:t>
      </w:r>
      <w:r w:rsidR="00006EC2" w:rsidRPr="00774B0F">
        <w:t>ыли найдены формы представляющие разные этапы развития системы местоименного склонения: исконные формы местоименного склонения и новые</w:t>
      </w:r>
      <w:r w:rsidR="00006EC2">
        <w:t>. Эти новые формы могли образовываться под воздействием нескольких процессов.</w:t>
      </w:r>
    </w:p>
    <w:p w14:paraId="62067602" w14:textId="1DEB09D4" w:rsidR="00006EC2" w:rsidRDefault="00006EC2" w:rsidP="00E43F29">
      <w:pPr>
        <w:spacing w:line="360" w:lineRule="auto"/>
        <w:ind w:right="-149" w:firstLine="709"/>
        <w:jc w:val="both"/>
      </w:pPr>
      <w:r w:rsidRPr="00482920">
        <w:t>Первый процесс —влияние адъективного склонения на местоименное.</w:t>
      </w:r>
      <w:r>
        <w:t xml:space="preserve"> Форма Вин. ед.муж.</w:t>
      </w:r>
      <w:r w:rsidR="00673AE2">
        <w:t xml:space="preserve"> </w:t>
      </w:r>
      <w:r w:rsidRPr="0043157F">
        <w:rPr>
          <w:i/>
          <w:iCs/>
        </w:rPr>
        <w:t>тыи</w:t>
      </w:r>
      <w:r w:rsidR="00E62C2C">
        <w:t xml:space="preserve"> </w:t>
      </w:r>
      <w:r w:rsidR="00E62C2C" w:rsidRPr="00E62C2C">
        <w:t>(№44, 1373</w:t>
      </w:r>
      <w:r w:rsidR="00E62C2C">
        <w:t xml:space="preserve"> г. и </w:t>
      </w:r>
      <w:r w:rsidR="00E62C2C" w:rsidRPr="00E62C2C">
        <w:t>№45, 1373</w:t>
      </w:r>
      <w:r w:rsidR="00E62C2C">
        <w:t xml:space="preserve"> </w:t>
      </w:r>
      <w:r w:rsidR="00E62C2C" w:rsidRPr="00E62C2C">
        <w:t>г</w:t>
      </w:r>
      <w:r w:rsidR="00E62C2C">
        <w:t xml:space="preserve">.) </w:t>
      </w:r>
      <w:r>
        <w:t xml:space="preserve">возникла </w:t>
      </w:r>
      <w:r w:rsidRPr="00B46B32">
        <w:t>под влиянием раннедревненовгородского адъективного</w:t>
      </w:r>
      <w:r>
        <w:t xml:space="preserve"> </w:t>
      </w:r>
      <w:r w:rsidRPr="00B46B32">
        <w:t>склонения</w:t>
      </w:r>
      <w:r>
        <w:t xml:space="preserve">. Такого же происхождения и форма Им.ед.муж. </w:t>
      </w:r>
      <w:r w:rsidRPr="00B46B32">
        <w:rPr>
          <w:i/>
          <w:iCs/>
        </w:rPr>
        <w:t>тыи</w:t>
      </w:r>
      <w:r w:rsidR="00E62C2C">
        <w:rPr>
          <w:i/>
          <w:iCs/>
        </w:rPr>
        <w:t xml:space="preserve"> </w:t>
      </w:r>
      <w:r w:rsidR="00E62C2C" w:rsidRPr="00615B61">
        <w:t>(№8, 1307-1308</w:t>
      </w:r>
      <w:r w:rsidR="00E62C2C">
        <w:t xml:space="preserve"> и </w:t>
      </w:r>
      <w:r w:rsidR="00E62C2C" w:rsidRPr="00615B61">
        <w:t>№14, 1326-1327</w:t>
      </w:r>
      <w:r w:rsidR="00E62C2C">
        <w:t xml:space="preserve"> </w:t>
      </w:r>
      <w:r w:rsidR="00E62C2C" w:rsidRPr="00615B61">
        <w:t>гг.</w:t>
      </w:r>
      <w:r w:rsidR="00E62C2C">
        <w:t>)</w:t>
      </w:r>
      <w:r>
        <w:rPr>
          <w:i/>
          <w:iCs/>
        </w:rPr>
        <w:t xml:space="preserve">, </w:t>
      </w:r>
      <w:r>
        <w:t>хотя окончание -</w:t>
      </w:r>
      <w:r w:rsidRPr="00776985">
        <w:rPr>
          <w:i/>
          <w:iCs/>
        </w:rPr>
        <w:t>ыи</w:t>
      </w:r>
      <w:r>
        <w:t xml:space="preserve"> было характерно для Вин.ед.муж., однако данные падежи тесно взаимодействовали. Это отразилось и в форме Вин. ед. муж. т</w:t>
      </w:r>
      <w:r w:rsidRPr="00776985">
        <w:t>ѣ</w:t>
      </w:r>
      <w:r w:rsidRPr="00776985">
        <w:rPr>
          <w:i/>
          <w:iCs/>
        </w:rPr>
        <w:t>и</w:t>
      </w:r>
      <w:r w:rsidR="00E62C2C">
        <w:rPr>
          <w:i/>
          <w:iCs/>
        </w:rPr>
        <w:t xml:space="preserve"> </w:t>
      </w:r>
      <w:r w:rsidR="00E62C2C" w:rsidRPr="00E62C2C">
        <w:t>(№44, 1373</w:t>
      </w:r>
      <w:r w:rsidR="00E62C2C">
        <w:t>)</w:t>
      </w:r>
      <w:r>
        <w:t xml:space="preserve">, на которую повлияло </w:t>
      </w:r>
      <w:r w:rsidRPr="00776985">
        <w:t>раннедревненовгородском окончание адъективного склонения Им. муж. ед.  -</w:t>
      </w:r>
      <w:r w:rsidRPr="00776985">
        <w:rPr>
          <w:i/>
          <w:iCs/>
        </w:rPr>
        <w:t>еи</w:t>
      </w:r>
      <w:r w:rsidRPr="00776985">
        <w:t>- (-ѣ</w:t>
      </w:r>
      <w:r w:rsidRPr="00776985">
        <w:rPr>
          <w:i/>
          <w:iCs/>
        </w:rPr>
        <w:t>и</w:t>
      </w:r>
      <w:r w:rsidRPr="00776985">
        <w:t xml:space="preserve">- —графический вариант). </w:t>
      </w:r>
      <w:r w:rsidRPr="003911B0">
        <w:t xml:space="preserve">[Зализняк, 2004: </w:t>
      </w:r>
      <w:r>
        <w:t>119-</w:t>
      </w:r>
      <w:r w:rsidRPr="003911B0">
        <w:t>120].</w:t>
      </w:r>
      <w:r>
        <w:t xml:space="preserve"> </w:t>
      </w:r>
      <w:r w:rsidR="00124144">
        <w:t xml:space="preserve">С данным процессом связана вариативность форм </w:t>
      </w:r>
      <w:r w:rsidR="00124144">
        <w:rPr>
          <w:i/>
          <w:iCs/>
        </w:rPr>
        <w:t>тъ</w:t>
      </w:r>
      <w:r w:rsidR="00A7166F">
        <w:t xml:space="preserve">( </w:t>
      </w:r>
      <w:r w:rsidR="00A7166F" w:rsidRPr="00615B61">
        <w:t>№81</w:t>
      </w:r>
      <w:r w:rsidR="00A7166F">
        <w:t xml:space="preserve">, </w:t>
      </w:r>
      <w:r w:rsidR="00A7166F" w:rsidRPr="00615B61">
        <w:t>1130 г</w:t>
      </w:r>
      <w:r w:rsidR="00A7166F">
        <w:t xml:space="preserve">. и </w:t>
      </w:r>
      <w:r w:rsidR="00A7166F" w:rsidRPr="00615B61">
        <w:t>№105, не позднее 1270 г</w:t>
      </w:r>
      <w:r w:rsidR="00A7166F">
        <w:t>)</w:t>
      </w:r>
      <w:r w:rsidR="00124144">
        <w:rPr>
          <w:i/>
          <w:iCs/>
        </w:rPr>
        <w:t>/</w:t>
      </w:r>
      <w:r w:rsidR="00124144" w:rsidRPr="00AA05F1">
        <w:rPr>
          <w:i/>
          <w:iCs/>
        </w:rPr>
        <w:t>тои</w:t>
      </w:r>
      <w:r w:rsidR="007B263B">
        <w:rPr>
          <w:i/>
          <w:iCs/>
        </w:rPr>
        <w:t xml:space="preserve"> </w:t>
      </w:r>
      <w:r w:rsidR="007B263B" w:rsidRPr="007B263B">
        <w:t>(№96, 1459-1469 гг</w:t>
      </w:r>
      <w:r w:rsidR="007B263B">
        <w:t xml:space="preserve">; </w:t>
      </w:r>
      <w:r w:rsidR="007B263B" w:rsidRPr="007B263B">
        <w:t xml:space="preserve">№122, </w:t>
      </w:r>
      <w:r w:rsidR="007B263B" w:rsidRPr="007B263B">
        <w:rPr>
          <w:lang w:val="en-US"/>
        </w:rPr>
        <w:t>XV</w:t>
      </w:r>
      <w:r w:rsidR="007B263B" w:rsidRPr="007B263B">
        <w:t xml:space="preserve"> в</w:t>
      </w:r>
      <w:r w:rsidR="007B263B">
        <w:t xml:space="preserve">) </w:t>
      </w:r>
      <w:r w:rsidR="00124144">
        <w:t xml:space="preserve">Им. и Вин.ед.муж., </w:t>
      </w:r>
      <w:r w:rsidR="00124144">
        <w:rPr>
          <w:i/>
          <w:iCs/>
        </w:rPr>
        <w:t>ту</w:t>
      </w:r>
      <w:r w:rsidR="00371EB7">
        <w:rPr>
          <w:i/>
          <w:iCs/>
        </w:rPr>
        <w:t xml:space="preserve"> </w:t>
      </w:r>
      <w:r w:rsidR="00371EB7" w:rsidRPr="00371EB7">
        <w:t xml:space="preserve">(№81, 1130 г. </w:t>
      </w:r>
      <w:r w:rsidR="00371EB7">
        <w:t xml:space="preserve">и </w:t>
      </w:r>
      <w:r w:rsidR="00371EB7" w:rsidRPr="00371EB7">
        <w:t>№104, около 1192 г</w:t>
      </w:r>
      <w:r w:rsidR="00371EB7">
        <w:t>.)</w:t>
      </w:r>
      <w:r w:rsidR="00124144">
        <w:rPr>
          <w:i/>
          <w:iCs/>
        </w:rPr>
        <w:t>/</w:t>
      </w:r>
      <w:r w:rsidR="00124144" w:rsidRPr="00AA05F1">
        <w:rPr>
          <w:i/>
          <w:iCs/>
        </w:rPr>
        <w:t>тую</w:t>
      </w:r>
      <w:r w:rsidR="00371EB7">
        <w:t xml:space="preserve"> </w:t>
      </w:r>
      <w:r w:rsidR="00371EB7" w:rsidRPr="00371EB7">
        <w:t>(№71, 1441 г</w:t>
      </w:r>
      <w:r w:rsidR="00371EB7">
        <w:t xml:space="preserve">; </w:t>
      </w:r>
      <w:r w:rsidR="00371EB7" w:rsidRPr="00371EB7">
        <w:t>№ 99, 1471—1482 гг.</w:t>
      </w:r>
      <w:r w:rsidR="00A54734">
        <w:t xml:space="preserve"> и </w:t>
      </w:r>
      <w:r w:rsidR="00371EB7" w:rsidRPr="00371EB7">
        <w:t xml:space="preserve">№ 122 </w:t>
      </w:r>
      <w:r w:rsidR="00371EB7" w:rsidRPr="00371EB7">
        <w:rPr>
          <w:lang w:val="en-US"/>
        </w:rPr>
        <w:t>XV</w:t>
      </w:r>
      <w:r w:rsidR="00371EB7" w:rsidRPr="00371EB7">
        <w:t>в.</w:t>
      </w:r>
      <w:r w:rsidR="00A54734">
        <w:t xml:space="preserve">) </w:t>
      </w:r>
      <w:r w:rsidR="00124144">
        <w:t xml:space="preserve">Вин.ед.жен, </w:t>
      </w:r>
      <w:r w:rsidR="00124144">
        <w:rPr>
          <w:i/>
          <w:iCs/>
        </w:rPr>
        <w:t>то</w:t>
      </w:r>
      <w:r w:rsidR="00291CFF" w:rsidRPr="00291CFF">
        <w:t>(№3, 1270 г</w:t>
      </w:r>
      <w:r w:rsidR="00291CFF">
        <w:t xml:space="preserve">; </w:t>
      </w:r>
      <w:r w:rsidR="00291CFF" w:rsidRPr="00291CFF">
        <w:t>№7, 1304 —1305 гг</w:t>
      </w:r>
      <w:r w:rsidR="00291CFF">
        <w:t>. и др.)</w:t>
      </w:r>
      <w:r w:rsidR="00124144">
        <w:rPr>
          <w:i/>
          <w:iCs/>
        </w:rPr>
        <w:t>/</w:t>
      </w:r>
      <w:r w:rsidR="00124144" w:rsidRPr="00AA05F1">
        <w:rPr>
          <w:i/>
          <w:iCs/>
        </w:rPr>
        <w:t>тое</w:t>
      </w:r>
      <w:r w:rsidR="00291CFF">
        <w:t xml:space="preserve"> </w:t>
      </w:r>
      <w:r w:rsidR="00291CFF" w:rsidRPr="00291CFF">
        <w:t>(№35, 1471 г.</w:t>
      </w:r>
      <w:r w:rsidR="00291CFF">
        <w:t xml:space="preserve">) </w:t>
      </w:r>
      <w:r w:rsidR="00124144">
        <w:t xml:space="preserve">Вин.ед.ср., </w:t>
      </w:r>
      <w:r w:rsidR="00124144">
        <w:rPr>
          <w:i/>
          <w:iCs/>
        </w:rPr>
        <w:t>ты</w:t>
      </w:r>
      <w:r w:rsidR="00DF765A">
        <w:rPr>
          <w:i/>
          <w:iCs/>
        </w:rPr>
        <w:t xml:space="preserve"> </w:t>
      </w:r>
      <w:r w:rsidR="00DF765A">
        <w:rPr>
          <w:sz w:val="28"/>
          <w:szCs w:val="28"/>
        </w:rPr>
        <w:t>(</w:t>
      </w:r>
      <w:r w:rsidR="00DF765A" w:rsidRPr="00DF765A">
        <w:t xml:space="preserve">многократно в грамотах </w:t>
      </w:r>
      <w:r w:rsidR="00DF765A" w:rsidRPr="00DF765A">
        <w:rPr>
          <w:lang w:val="en-US"/>
        </w:rPr>
        <w:t>XIII</w:t>
      </w:r>
      <w:r w:rsidR="00DF765A" w:rsidRPr="00DF765A">
        <w:t xml:space="preserve"> — </w:t>
      </w:r>
      <w:r w:rsidR="00DF765A" w:rsidRPr="00DF765A">
        <w:rPr>
          <w:lang w:val="en-US"/>
        </w:rPr>
        <w:t>XV</w:t>
      </w:r>
      <w:r w:rsidR="00DF765A" w:rsidRPr="00DF765A">
        <w:t xml:space="preserve"> вв.</w:t>
      </w:r>
      <w:r w:rsidR="00DF765A">
        <w:t>)</w:t>
      </w:r>
      <w:r w:rsidR="00124144">
        <w:rPr>
          <w:i/>
          <w:iCs/>
        </w:rPr>
        <w:t>/тыи</w:t>
      </w:r>
      <w:r w:rsidR="00DF765A">
        <w:rPr>
          <w:i/>
          <w:iCs/>
        </w:rPr>
        <w:t xml:space="preserve"> </w:t>
      </w:r>
      <w:r w:rsidR="00DF765A" w:rsidRPr="00DF765A">
        <w:t xml:space="preserve">(№122, </w:t>
      </w:r>
      <w:r w:rsidR="00DF765A" w:rsidRPr="00DF765A">
        <w:rPr>
          <w:lang w:val="en-US"/>
        </w:rPr>
        <w:t>XV</w:t>
      </w:r>
      <w:r w:rsidR="00DF765A" w:rsidRPr="00DF765A">
        <w:t xml:space="preserve"> в.</w:t>
      </w:r>
      <w:r w:rsidR="00DF765A">
        <w:t>)</w:t>
      </w:r>
      <w:r w:rsidR="00124144">
        <w:rPr>
          <w:i/>
          <w:iCs/>
        </w:rPr>
        <w:t xml:space="preserve"> </w:t>
      </w:r>
      <w:r w:rsidR="00124144">
        <w:t xml:space="preserve">Вин.мн.жен. В Вин.мн.муж. встретились осложнённые формы </w:t>
      </w:r>
      <w:r w:rsidR="00124144">
        <w:rPr>
          <w:i/>
          <w:iCs/>
        </w:rPr>
        <w:t>тые</w:t>
      </w:r>
      <w:r w:rsidR="00DF765A">
        <w:t xml:space="preserve"> </w:t>
      </w:r>
      <w:r w:rsidR="00DF765A" w:rsidRPr="00DF765A">
        <w:t>(№ 25 1471 г.</w:t>
      </w:r>
      <w:r w:rsidR="00DF765A">
        <w:t>)</w:t>
      </w:r>
      <w:r w:rsidR="00124144">
        <w:t xml:space="preserve"> и </w:t>
      </w:r>
      <w:r w:rsidR="00124144" w:rsidRPr="00DB67CB">
        <w:rPr>
          <w:i/>
          <w:iCs/>
        </w:rPr>
        <w:t>тыи</w:t>
      </w:r>
      <w:r w:rsidR="00DF765A">
        <w:rPr>
          <w:i/>
          <w:iCs/>
        </w:rPr>
        <w:t xml:space="preserve"> </w:t>
      </w:r>
      <w:r w:rsidR="00DF765A" w:rsidRPr="00DF765A">
        <w:t>(№96, 1459 — 1469 гг.</w:t>
      </w:r>
      <w:r w:rsidR="00DF765A">
        <w:t>)</w:t>
      </w:r>
      <w:r w:rsidR="00124144">
        <w:t>.</w:t>
      </w:r>
      <w:r w:rsidR="00124144" w:rsidRPr="00124144">
        <w:t xml:space="preserve"> </w:t>
      </w:r>
      <w:r>
        <w:t xml:space="preserve">Под влиянием адъективного склонения появляются формы </w:t>
      </w:r>
      <w:r w:rsidRPr="00F15F74">
        <w:rPr>
          <w:i/>
          <w:iCs/>
        </w:rPr>
        <w:t>тымъ</w:t>
      </w:r>
      <w:r w:rsidR="00E43F29" w:rsidRPr="00E43F29">
        <w:t xml:space="preserve"> </w:t>
      </w:r>
      <w:r w:rsidR="00E43F29">
        <w:t>(</w:t>
      </w:r>
      <w:r w:rsidR="00E43F29" w:rsidRPr="00E43F29">
        <w:t>№50, 1410 - 1411 гг</w:t>
      </w:r>
      <w:r w:rsidR="00E43F29">
        <w:t xml:space="preserve">; </w:t>
      </w:r>
      <w:r w:rsidR="00E43F29" w:rsidRPr="00E43F29">
        <w:t>№65, около 1435 г</w:t>
      </w:r>
      <w:r w:rsidR="00E43F29">
        <w:t xml:space="preserve">; </w:t>
      </w:r>
      <w:r w:rsidR="00E43F29" w:rsidRPr="00E43F29">
        <w:t xml:space="preserve">№122, </w:t>
      </w:r>
      <w:r w:rsidR="00E43F29" w:rsidRPr="00E43F29">
        <w:rPr>
          <w:lang w:val="en-US"/>
        </w:rPr>
        <w:t>XV</w:t>
      </w:r>
      <w:r w:rsidR="00E43F29" w:rsidRPr="00E43F29">
        <w:t xml:space="preserve"> в.</w:t>
      </w:r>
      <w:r w:rsidR="00E43F29">
        <w:t xml:space="preserve">) </w:t>
      </w:r>
      <w:r>
        <w:t xml:space="preserve">Тв.ед.муж. и ср.р., </w:t>
      </w:r>
      <w:r w:rsidRPr="0073635C">
        <w:rPr>
          <w:i/>
          <w:iCs/>
        </w:rPr>
        <w:t>тыхъ</w:t>
      </w:r>
      <w:r w:rsidR="00E43F29">
        <w:t xml:space="preserve"> </w:t>
      </w:r>
      <w:r w:rsidR="00E43F29" w:rsidRPr="00E43F29">
        <w:t>(№14, 1326-1327гг</w:t>
      </w:r>
      <w:r w:rsidR="00E43F29">
        <w:t>;</w:t>
      </w:r>
      <w:r w:rsidR="00E43F29" w:rsidRPr="00E43F29">
        <w:t xml:space="preserve"> №17, 1372 г.</w:t>
      </w:r>
      <w:r w:rsidR="00E43F29">
        <w:t>)</w:t>
      </w:r>
      <w:r>
        <w:t xml:space="preserve"> Род.мн.муж. и ср., </w:t>
      </w:r>
      <w:r w:rsidRPr="0073635C">
        <w:rPr>
          <w:i/>
          <w:iCs/>
        </w:rPr>
        <w:t>тыхъ</w:t>
      </w:r>
      <w:r w:rsidR="00E43F29">
        <w:rPr>
          <w:i/>
          <w:iCs/>
        </w:rPr>
        <w:t xml:space="preserve"> </w:t>
      </w:r>
      <w:r w:rsidR="00E43F29" w:rsidRPr="00E43F29">
        <w:t xml:space="preserve">(№122, </w:t>
      </w:r>
      <w:r w:rsidR="00E43F29" w:rsidRPr="00E43F29">
        <w:rPr>
          <w:lang w:val="en-US"/>
        </w:rPr>
        <w:t>XV</w:t>
      </w:r>
      <w:r w:rsidR="00E43F29" w:rsidRPr="00E43F29">
        <w:t xml:space="preserve"> в.</w:t>
      </w:r>
      <w:r w:rsidR="00E43F29">
        <w:t>)</w:t>
      </w:r>
      <w:r>
        <w:t xml:space="preserve"> Мест.мн.жен., </w:t>
      </w:r>
      <w:r w:rsidRPr="00277583">
        <w:rPr>
          <w:i/>
          <w:iCs/>
        </w:rPr>
        <w:t>тымъ</w:t>
      </w:r>
      <w:r w:rsidR="00E95A3A">
        <w:t xml:space="preserve"> </w:t>
      </w:r>
      <w:r w:rsidR="00E95A3A" w:rsidRPr="00E95A3A">
        <w:t>(№20, 1446 – 1447 гг</w:t>
      </w:r>
      <w:r w:rsidR="00E95A3A">
        <w:t>. и др.гр.</w:t>
      </w:r>
      <w:r w:rsidR="00E95A3A" w:rsidRPr="00E95A3A">
        <w:t xml:space="preserve"> </w:t>
      </w:r>
      <w:r w:rsidR="00E95A3A" w:rsidRPr="00E43F29">
        <w:rPr>
          <w:lang w:val="en-US"/>
        </w:rPr>
        <w:t>XV</w:t>
      </w:r>
      <w:r w:rsidR="00E95A3A" w:rsidRPr="00E43F29">
        <w:t xml:space="preserve"> в.</w:t>
      </w:r>
      <w:r w:rsidR="00E95A3A">
        <w:t>)</w:t>
      </w:r>
      <w:r>
        <w:rPr>
          <w:i/>
          <w:iCs/>
        </w:rPr>
        <w:t xml:space="preserve"> </w:t>
      </w:r>
      <w:r>
        <w:t>Дат.мн.муж. Наряду с данными формами представлены формы, имеющие окончания исконного местоименного склонения с гласным -</w:t>
      </w:r>
      <w:r w:rsidRPr="00776985">
        <w:t>ѣ</w:t>
      </w:r>
      <w:r>
        <w:t>-, за счёт чего возникает вариативность.</w:t>
      </w:r>
    </w:p>
    <w:p w14:paraId="2C4497BE" w14:textId="66600BAF" w:rsidR="00006EC2" w:rsidRDefault="00BB73CC" w:rsidP="00794615">
      <w:pPr>
        <w:spacing w:line="360" w:lineRule="auto"/>
        <w:ind w:right="-149" w:firstLine="709"/>
        <w:jc w:val="both"/>
      </w:pPr>
      <w:r>
        <w:t xml:space="preserve">Второй </w:t>
      </w:r>
      <w:r w:rsidR="00006EC2" w:rsidRPr="00482920">
        <w:t>процесс — нейтрализация родовых различий во множественном числе в прямых падежах и формирование единой формы И-В.мн.числа для всех трёх родов.</w:t>
      </w:r>
      <w:r w:rsidR="00006EC2" w:rsidRPr="003468E6">
        <w:t xml:space="preserve"> </w:t>
      </w:r>
      <w:r w:rsidR="00006EC2">
        <w:t xml:space="preserve">Данный процесс послужил причиной вариативности </w:t>
      </w:r>
      <w:r w:rsidR="00006EC2" w:rsidRPr="00AF5738">
        <w:rPr>
          <w:i/>
          <w:iCs/>
        </w:rPr>
        <w:t>ты</w:t>
      </w:r>
      <w:r w:rsidR="00794615" w:rsidRPr="00794615">
        <w:rPr>
          <w:sz w:val="28"/>
          <w:szCs w:val="28"/>
        </w:rPr>
        <w:t xml:space="preserve"> </w:t>
      </w:r>
      <w:r w:rsidR="00794615">
        <w:rPr>
          <w:sz w:val="28"/>
          <w:szCs w:val="28"/>
        </w:rPr>
        <w:t>(</w:t>
      </w:r>
      <w:r w:rsidR="00794615" w:rsidRPr="00794615">
        <w:t xml:space="preserve">многократно в грамотах </w:t>
      </w:r>
      <w:r w:rsidR="00794615" w:rsidRPr="00794615">
        <w:rPr>
          <w:lang w:val="en-US"/>
        </w:rPr>
        <w:t>XIII</w:t>
      </w:r>
      <w:r w:rsidR="00794615" w:rsidRPr="00794615">
        <w:t xml:space="preserve"> — </w:t>
      </w:r>
      <w:r w:rsidR="00794615" w:rsidRPr="00794615">
        <w:rPr>
          <w:lang w:val="en-US"/>
        </w:rPr>
        <w:t>XV</w:t>
      </w:r>
      <w:r w:rsidR="00794615" w:rsidRPr="00794615">
        <w:t xml:space="preserve"> вв</w:t>
      </w:r>
      <w:r w:rsidR="00794615">
        <w:t>)</w:t>
      </w:r>
      <w:r w:rsidR="00006EC2">
        <w:t>/</w:t>
      </w:r>
      <w:r w:rsidR="00006EC2" w:rsidRPr="00277583">
        <w:rPr>
          <w:i/>
          <w:iCs/>
        </w:rPr>
        <w:t>т</w:t>
      </w:r>
      <w:r w:rsidR="00006EC2" w:rsidRPr="00776985">
        <w:t>ѣ</w:t>
      </w:r>
      <w:r w:rsidR="00946238">
        <w:t xml:space="preserve"> </w:t>
      </w:r>
      <w:r w:rsidR="00794615" w:rsidRPr="00794615">
        <w:t>(№17, 1372 г</w:t>
      </w:r>
      <w:r w:rsidR="00794615">
        <w:t xml:space="preserve">; </w:t>
      </w:r>
      <w:r w:rsidR="00794615" w:rsidRPr="00794615">
        <w:t>№15, 1371 г</w:t>
      </w:r>
      <w:r w:rsidR="00794615">
        <w:t xml:space="preserve">; </w:t>
      </w:r>
      <w:r w:rsidR="00946238" w:rsidRPr="00946238">
        <w:t>№101, 1476 —77 г.</w:t>
      </w:r>
      <w:r w:rsidR="00794615">
        <w:t>)</w:t>
      </w:r>
      <w:r w:rsidR="00946238" w:rsidRPr="00946238">
        <w:t xml:space="preserve"> </w:t>
      </w:r>
      <w:r w:rsidR="00006EC2">
        <w:t xml:space="preserve"> в Вин.мн.муж. и</w:t>
      </w:r>
      <w:r w:rsidR="00946238">
        <w:t xml:space="preserve"> </w:t>
      </w:r>
      <w:r w:rsidR="00006EC2">
        <w:t xml:space="preserve">жен. </w:t>
      </w:r>
      <w:r w:rsidR="00006EC2" w:rsidRPr="004815B6">
        <w:t xml:space="preserve">В наддиалектном древнерусском языке исходной формой местоимения </w:t>
      </w:r>
      <w:r w:rsidR="00006EC2" w:rsidRPr="004815B6">
        <w:rPr>
          <w:i/>
          <w:iCs/>
        </w:rPr>
        <w:t>тъ</w:t>
      </w:r>
      <w:r w:rsidR="00006EC2" w:rsidRPr="004815B6">
        <w:t xml:space="preserve"> в Вин.ед.муж. была форма </w:t>
      </w:r>
      <w:r w:rsidR="00006EC2" w:rsidRPr="004815B6">
        <w:rPr>
          <w:i/>
          <w:iCs/>
        </w:rPr>
        <w:t xml:space="preserve">ты </w:t>
      </w:r>
      <w:r w:rsidR="00006EC2" w:rsidRPr="004815B6">
        <w:t>(это именное окончание</w:t>
      </w:r>
      <w:r w:rsidR="001D1ADC">
        <w:t xml:space="preserve"> </w:t>
      </w:r>
      <w:r w:rsidR="00006EC2" w:rsidRPr="004815B6">
        <w:t>*о͏̆ -склонения).</w:t>
      </w:r>
      <w:r w:rsidR="00006EC2">
        <w:t xml:space="preserve"> </w:t>
      </w:r>
      <w:r w:rsidR="00006EC2" w:rsidRPr="004815B6">
        <w:t xml:space="preserve">А форма </w:t>
      </w:r>
      <w:r w:rsidR="00006EC2" w:rsidRPr="004815B6">
        <w:rPr>
          <w:i/>
          <w:iCs/>
        </w:rPr>
        <w:t>т</w:t>
      </w:r>
      <w:r w:rsidR="00006EC2" w:rsidRPr="004815B6">
        <w:t>ѣ появляется под влиянием форм косвенных падежей</w:t>
      </w:r>
      <w:r w:rsidR="00006EC2">
        <w:t xml:space="preserve"> </w:t>
      </w:r>
      <w:r w:rsidR="00006EC2" w:rsidRPr="00AF5738">
        <w:t>[Хабургаев 1990: 248]</w:t>
      </w:r>
      <w:r w:rsidR="00006EC2">
        <w:t>.</w:t>
      </w:r>
    </w:p>
    <w:p w14:paraId="5E7E1163" w14:textId="103026EA" w:rsidR="00006EC2" w:rsidRDefault="00006EC2" w:rsidP="00653FC8">
      <w:pPr>
        <w:spacing w:line="360" w:lineRule="auto"/>
        <w:ind w:right="-149" w:firstLine="709"/>
        <w:jc w:val="both"/>
      </w:pPr>
      <w:r>
        <w:t xml:space="preserve">Поскольку в грамотах </w:t>
      </w:r>
      <w:r>
        <w:rPr>
          <w:lang w:val="en-US"/>
        </w:rPr>
        <w:t>XII</w:t>
      </w:r>
      <w:r w:rsidR="00932B87">
        <w:rPr>
          <w:lang w:val="en-US"/>
        </w:rPr>
        <w:t>I</w:t>
      </w:r>
      <w:r w:rsidRPr="00133CA8">
        <w:t>-</w:t>
      </w:r>
      <w:r>
        <w:rPr>
          <w:lang w:val="en-US"/>
        </w:rPr>
        <w:t>XV</w:t>
      </w:r>
      <w:r w:rsidRPr="00133CA8">
        <w:t xml:space="preserve"> </w:t>
      </w:r>
      <w:r>
        <w:t>вв. представлены</w:t>
      </w:r>
      <w:r w:rsidR="00932B87">
        <w:t xml:space="preserve"> вариативные</w:t>
      </w:r>
      <w:r>
        <w:t xml:space="preserve"> формы, относящиеся к разным этапам развития системы местоименного склонения,</w:t>
      </w:r>
      <w:r w:rsidR="00932B87">
        <w:t xml:space="preserve"> но зафиксированные примерно в одно время,</w:t>
      </w:r>
      <w:r>
        <w:t xml:space="preserve"> можно сделать вывод, что на протяжении указанных веков данны</w:t>
      </w:r>
      <w:r w:rsidR="00087C47">
        <w:t>е</w:t>
      </w:r>
      <w:r>
        <w:t xml:space="preserve"> морфологические процессы были живыми.</w:t>
      </w:r>
    </w:p>
    <w:p w14:paraId="256DFA1A" w14:textId="77777777" w:rsidR="00006EC2" w:rsidRDefault="00006EC2" w:rsidP="00653FC8">
      <w:pPr>
        <w:spacing w:line="360" w:lineRule="auto"/>
        <w:ind w:right="-149" w:firstLine="709"/>
        <w:jc w:val="both"/>
      </w:pPr>
    </w:p>
    <w:p w14:paraId="072089F2" w14:textId="77777777" w:rsidR="00006EC2" w:rsidRPr="00EB42EA" w:rsidRDefault="00006EC2" w:rsidP="00653FC8">
      <w:pPr>
        <w:pStyle w:val="2"/>
        <w:spacing w:line="360" w:lineRule="auto"/>
        <w:ind w:firstLine="709"/>
        <w:rPr>
          <w:sz w:val="24"/>
          <w:szCs w:val="24"/>
          <w:shd w:val="clear" w:color="auto" w:fill="FFFFFF"/>
          <w:lang w:val="ru-RU"/>
        </w:rPr>
      </w:pPr>
      <w:bookmarkStart w:id="0" w:name="_Toc166950101"/>
      <w:r w:rsidRPr="00EB42EA">
        <w:rPr>
          <w:sz w:val="24"/>
          <w:szCs w:val="24"/>
          <w:shd w:val="clear" w:color="auto" w:fill="FFFFFF"/>
          <w:lang w:val="ru-RU"/>
        </w:rPr>
        <w:lastRenderedPageBreak/>
        <w:t>Л</w:t>
      </w:r>
      <w:bookmarkEnd w:id="0"/>
      <w:r>
        <w:rPr>
          <w:sz w:val="24"/>
          <w:szCs w:val="24"/>
          <w:shd w:val="clear" w:color="auto" w:fill="FFFFFF"/>
          <w:lang w:val="ru-RU"/>
        </w:rPr>
        <w:t>итература</w:t>
      </w:r>
    </w:p>
    <w:p w14:paraId="0658BBDF" w14:textId="40B0B4B8" w:rsidR="00006EC2" w:rsidRPr="00EB42EA" w:rsidRDefault="00006EC2" w:rsidP="00653FC8">
      <w:pPr>
        <w:spacing w:line="360" w:lineRule="auto"/>
        <w:ind w:firstLine="709"/>
        <w:jc w:val="both"/>
        <w:rPr>
          <w:rFonts w:cstheme="minorHAnsi"/>
          <w:color w:val="000000" w:themeColor="text1"/>
          <w:shd w:val="clear" w:color="auto" w:fill="FFFFFF"/>
        </w:rPr>
      </w:pPr>
      <w:r w:rsidRPr="00EB42EA">
        <w:rPr>
          <w:rFonts w:cstheme="minorHAnsi"/>
          <w:color w:val="000000" w:themeColor="text1"/>
          <w:shd w:val="clear" w:color="auto" w:fill="FFFFFF"/>
        </w:rPr>
        <w:t>Грамоты Великого Новгорода и Пскова. Под ред. С.Н. Валка. М., 1949.</w:t>
      </w:r>
    </w:p>
    <w:p w14:paraId="152BFAE8" w14:textId="77777777" w:rsidR="00006EC2" w:rsidRPr="00EB42EA" w:rsidRDefault="00006EC2" w:rsidP="00653FC8">
      <w:pPr>
        <w:spacing w:line="360" w:lineRule="auto"/>
        <w:ind w:firstLine="709"/>
        <w:jc w:val="both"/>
        <w:rPr>
          <w:rFonts w:cstheme="minorHAnsi"/>
          <w:color w:val="000000" w:themeColor="text1"/>
          <w:shd w:val="clear" w:color="auto" w:fill="FFFFFF"/>
        </w:rPr>
      </w:pPr>
      <w:r w:rsidRPr="00EB42EA">
        <w:rPr>
          <w:rFonts w:cstheme="minorHAnsi"/>
          <w:color w:val="000000" w:themeColor="text1"/>
          <w:shd w:val="clear" w:color="auto" w:fill="FFFFFF"/>
        </w:rPr>
        <w:t>Древнерусская грамматика XII-XIII вв. М., 1995.</w:t>
      </w:r>
    </w:p>
    <w:p w14:paraId="53456627" w14:textId="08C8B306" w:rsidR="00006EC2" w:rsidRDefault="00006EC2" w:rsidP="00653FC8">
      <w:pPr>
        <w:spacing w:line="360" w:lineRule="auto"/>
        <w:ind w:firstLine="709"/>
        <w:jc w:val="both"/>
        <w:rPr>
          <w:rFonts w:cstheme="minorHAnsi"/>
          <w:color w:val="000000" w:themeColor="text1"/>
          <w:shd w:val="clear" w:color="auto" w:fill="FFFFFF"/>
        </w:rPr>
      </w:pPr>
      <w:r w:rsidRPr="00D73525">
        <w:rPr>
          <w:rFonts w:cstheme="minorHAnsi"/>
          <w:i/>
          <w:iCs/>
          <w:color w:val="000000" w:themeColor="text1"/>
          <w:shd w:val="clear" w:color="auto" w:fill="FFFFFF"/>
        </w:rPr>
        <w:t>Зализняк А.А.</w:t>
      </w:r>
      <w:r w:rsidRPr="00EB42EA">
        <w:rPr>
          <w:rFonts w:cstheme="minorHAnsi"/>
          <w:color w:val="000000" w:themeColor="text1"/>
          <w:shd w:val="clear" w:color="auto" w:fill="FFFFFF"/>
        </w:rPr>
        <w:t xml:space="preserve"> Древненовгородский диалект.</w:t>
      </w:r>
      <w:r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EB42EA">
        <w:rPr>
          <w:rFonts w:cstheme="minorHAnsi"/>
          <w:color w:val="000000" w:themeColor="text1"/>
          <w:shd w:val="clear" w:color="auto" w:fill="FFFFFF"/>
        </w:rPr>
        <w:t>М., 2004.</w:t>
      </w:r>
    </w:p>
    <w:p w14:paraId="138AD311" w14:textId="77777777" w:rsidR="00265DF8" w:rsidRPr="0035441F" w:rsidRDefault="00265DF8" w:rsidP="00265DF8">
      <w:pPr>
        <w:spacing w:line="360" w:lineRule="auto"/>
        <w:ind w:firstLine="709"/>
        <w:jc w:val="both"/>
        <w:rPr>
          <w:rFonts w:cstheme="minorHAnsi"/>
          <w:color w:val="000000" w:themeColor="text1"/>
          <w:shd w:val="clear" w:color="auto" w:fill="FFFFFF"/>
        </w:rPr>
      </w:pPr>
      <w:r w:rsidRPr="00D73525">
        <w:rPr>
          <w:rFonts w:cstheme="minorHAnsi"/>
          <w:i/>
          <w:iCs/>
          <w:color w:val="000000" w:themeColor="text1"/>
          <w:shd w:val="clear" w:color="auto" w:fill="FFFFFF"/>
        </w:rPr>
        <w:t>Хабургаев Г.А.</w:t>
      </w:r>
      <w:r w:rsidRPr="00EB42EA">
        <w:rPr>
          <w:rFonts w:cstheme="minorHAnsi"/>
          <w:color w:val="000000" w:themeColor="text1"/>
          <w:shd w:val="clear" w:color="auto" w:fill="FFFFFF"/>
        </w:rPr>
        <w:t xml:space="preserve"> Очерки исторической морфологии русского языка. М., 1990.</w:t>
      </w:r>
    </w:p>
    <w:p w14:paraId="286CD823" w14:textId="55E42D6D" w:rsidR="00006EC2" w:rsidRPr="00EB42EA" w:rsidRDefault="00006EC2" w:rsidP="00265DF8">
      <w:pPr>
        <w:spacing w:line="360" w:lineRule="auto"/>
        <w:ind w:left="680"/>
        <w:jc w:val="both"/>
        <w:rPr>
          <w:rFonts w:cstheme="minorHAnsi"/>
          <w:color w:val="000000" w:themeColor="text1"/>
          <w:shd w:val="clear" w:color="auto" w:fill="FFFFFF"/>
        </w:rPr>
      </w:pPr>
      <w:r w:rsidRPr="00D73525">
        <w:rPr>
          <w:rFonts w:cstheme="minorHAnsi"/>
          <w:i/>
          <w:iCs/>
          <w:color w:val="000000" w:themeColor="text1"/>
          <w:shd w:val="clear" w:color="auto" w:fill="FFFFFF"/>
        </w:rPr>
        <w:t>Шахматов А. А.</w:t>
      </w:r>
      <w:r w:rsidRPr="00EB42EA">
        <w:rPr>
          <w:rFonts w:cstheme="minorHAnsi"/>
          <w:color w:val="000000" w:themeColor="text1"/>
          <w:shd w:val="clear" w:color="auto" w:fill="FFFFFF"/>
        </w:rPr>
        <w:t xml:space="preserve"> Историческая морфология русского языка. М., 1957.</w:t>
      </w:r>
    </w:p>
    <w:p w14:paraId="5892580A" w14:textId="504BD8CB" w:rsidR="00E8354E" w:rsidRPr="0035441F" w:rsidRDefault="00E8354E" w:rsidP="00653FC8">
      <w:pPr>
        <w:spacing w:line="360" w:lineRule="auto"/>
        <w:ind w:firstLine="709"/>
        <w:jc w:val="both"/>
        <w:rPr>
          <w:rFonts w:cstheme="minorHAnsi"/>
          <w:color w:val="000000" w:themeColor="text1"/>
          <w:shd w:val="clear" w:color="auto" w:fill="FFFFFF"/>
        </w:rPr>
      </w:pPr>
    </w:p>
    <w:sectPr w:rsidR="00E8354E" w:rsidRPr="0035441F" w:rsidSect="00D66CB4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503A2"/>
    <w:multiLevelType w:val="hybridMultilevel"/>
    <w:tmpl w:val="C89A746C"/>
    <w:lvl w:ilvl="0" w:tplc="D4321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1E"/>
    <w:rsid w:val="00006EC2"/>
    <w:rsid w:val="0003232E"/>
    <w:rsid w:val="00087C47"/>
    <w:rsid w:val="00124144"/>
    <w:rsid w:val="00133CA8"/>
    <w:rsid w:val="0017191E"/>
    <w:rsid w:val="001D1ADC"/>
    <w:rsid w:val="001D6CA1"/>
    <w:rsid w:val="0020679B"/>
    <w:rsid w:val="00252FBF"/>
    <w:rsid w:val="00265DF8"/>
    <w:rsid w:val="00286C70"/>
    <w:rsid w:val="00291CFF"/>
    <w:rsid w:val="002A4C29"/>
    <w:rsid w:val="002F1F02"/>
    <w:rsid w:val="00307F66"/>
    <w:rsid w:val="0032034D"/>
    <w:rsid w:val="003468E6"/>
    <w:rsid w:val="0035441F"/>
    <w:rsid w:val="0036364E"/>
    <w:rsid w:val="00371EB7"/>
    <w:rsid w:val="0038277C"/>
    <w:rsid w:val="00442F8F"/>
    <w:rsid w:val="0045223B"/>
    <w:rsid w:val="00461996"/>
    <w:rsid w:val="004B7EC8"/>
    <w:rsid w:val="005227ED"/>
    <w:rsid w:val="005867D7"/>
    <w:rsid w:val="00615B61"/>
    <w:rsid w:val="00626636"/>
    <w:rsid w:val="006273F7"/>
    <w:rsid w:val="0065238D"/>
    <w:rsid w:val="00653FC8"/>
    <w:rsid w:val="00673AE2"/>
    <w:rsid w:val="006A48C1"/>
    <w:rsid w:val="006E392B"/>
    <w:rsid w:val="0070059B"/>
    <w:rsid w:val="00730862"/>
    <w:rsid w:val="00732947"/>
    <w:rsid w:val="00752B87"/>
    <w:rsid w:val="00774B0F"/>
    <w:rsid w:val="00776919"/>
    <w:rsid w:val="00794615"/>
    <w:rsid w:val="00797D6C"/>
    <w:rsid w:val="007B263B"/>
    <w:rsid w:val="007D536A"/>
    <w:rsid w:val="008D174B"/>
    <w:rsid w:val="00916CA9"/>
    <w:rsid w:val="00926D7C"/>
    <w:rsid w:val="00932B87"/>
    <w:rsid w:val="00946238"/>
    <w:rsid w:val="00A019AD"/>
    <w:rsid w:val="00A26928"/>
    <w:rsid w:val="00A54734"/>
    <w:rsid w:val="00A7166F"/>
    <w:rsid w:val="00AB37EB"/>
    <w:rsid w:val="00AF66A8"/>
    <w:rsid w:val="00B02526"/>
    <w:rsid w:val="00B25771"/>
    <w:rsid w:val="00B2689C"/>
    <w:rsid w:val="00B56667"/>
    <w:rsid w:val="00BB0979"/>
    <w:rsid w:val="00BB73CC"/>
    <w:rsid w:val="00BC2E27"/>
    <w:rsid w:val="00C44530"/>
    <w:rsid w:val="00C93B65"/>
    <w:rsid w:val="00CB0E00"/>
    <w:rsid w:val="00CF5962"/>
    <w:rsid w:val="00D02B8E"/>
    <w:rsid w:val="00D04113"/>
    <w:rsid w:val="00D66CB4"/>
    <w:rsid w:val="00DD5140"/>
    <w:rsid w:val="00DF6712"/>
    <w:rsid w:val="00DF765A"/>
    <w:rsid w:val="00E12B08"/>
    <w:rsid w:val="00E21567"/>
    <w:rsid w:val="00E43F29"/>
    <w:rsid w:val="00E62C2C"/>
    <w:rsid w:val="00E8354E"/>
    <w:rsid w:val="00E95A3A"/>
    <w:rsid w:val="00F5349C"/>
    <w:rsid w:val="00F9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3636"/>
  <w15:chartTrackingRefBased/>
  <w15:docId w15:val="{A01DAB53-1E39-AC44-A564-F95C27FD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567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006EC2"/>
    <w:pPr>
      <w:spacing w:before="200" w:after="120"/>
      <w:jc w:val="center"/>
      <w:outlineLvl w:val="1"/>
    </w:pPr>
    <w:rPr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6EC2"/>
    <w:rPr>
      <w:rFonts w:ascii="Times New Roman" w:eastAsia="Times New Roman" w:hAnsi="Times New Roman" w:cs="Times New Roman"/>
      <w:b/>
      <w:bCs/>
      <w:color w:val="000000"/>
      <w:sz w:val="28"/>
      <w:szCs w:val="28"/>
      <w:lang w:val="en-US" w:eastAsia="ru-RU"/>
    </w:rPr>
  </w:style>
  <w:style w:type="character" w:styleId="a3">
    <w:name w:val="annotation reference"/>
    <w:basedOn w:val="a0"/>
    <w:uiPriority w:val="99"/>
    <w:semiHidden/>
    <w:unhideWhenUsed/>
    <w:rsid w:val="00653FC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53FC8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53F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53FC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53F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3FC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3F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9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2C9CD-1C1A-4CA5-B75E-B3145DB82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Fedorenko Alexey</dc:creator>
  <cp:keywords/>
  <dc:description/>
  <cp:lastModifiedBy>Fedorenko Alexey</cp:lastModifiedBy>
  <cp:revision>2</cp:revision>
  <cp:lastPrinted>2025-02-22T19:18:00Z</cp:lastPrinted>
  <dcterms:created xsi:type="dcterms:W3CDTF">2025-02-28T17:18:00Z</dcterms:created>
  <dcterms:modified xsi:type="dcterms:W3CDTF">2025-02-28T17:18:00Z</dcterms:modified>
</cp:coreProperties>
</file>