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9B" w:rsidRPr="00E94C4D" w:rsidRDefault="00B0249B" w:rsidP="00151013">
      <w:pPr>
        <w:pStyle w:val="a4"/>
        <w:ind w:firstLine="709"/>
        <w:jc w:val="center"/>
        <w:rPr>
          <w:b/>
        </w:rPr>
      </w:pPr>
      <w:r w:rsidRPr="00E94C4D">
        <w:rPr>
          <w:b/>
        </w:rPr>
        <w:t xml:space="preserve">Темп речи в звучащем рекламном сообщении как </w:t>
      </w:r>
      <w:r w:rsidR="00C411D5">
        <w:rPr>
          <w:b/>
        </w:rPr>
        <w:t xml:space="preserve">средство </w:t>
      </w:r>
      <w:proofErr w:type="spellStart"/>
      <w:r w:rsidR="00C411D5">
        <w:rPr>
          <w:b/>
        </w:rPr>
        <w:t>персуазивного</w:t>
      </w:r>
      <w:proofErr w:type="spellEnd"/>
      <w:r w:rsidR="00C411D5">
        <w:rPr>
          <w:b/>
        </w:rPr>
        <w:t xml:space="preserve"> воздействия</w:t>
      </w:r>
    </w:p>
    <w:p w:rsidR="00A66164" w:rsidRDefault="00A66164" w:rsidP="00151013">
      <w:pPr>
        <w:pStyle w:val="a4"/>
        <w:ind w:firstLine="709"/>
        <w:jc w:val="center"/>
      </w:pPr>
      <w:r>
        <w:t>Кузьмичева Мария Андреевна</w:t>
      </w:r>
    </w:p>
    <w:p w:rsidR="00A66164" w:rsidRPr="00C17E39" w:rsidRDefault="00A66164" w:rsidP="00151013">
      <w:pPr>
        <w:pStyle w:val="a4"/>
        <w:ind w:firstLine="709"/>
        <w:jc w:val="center"/>
      </w:pPr>
      <w:r>
        <w:t>Студентка</w:t>
      </w:r>
      <w:r w:rsidRPr="00A66164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 xml:space="preserve"> </w:t>
      </w:r>
      <w:r w:rsidRPr="00A66164">
        <w:t>Московского государственного университета имени М.В. Ломоносова, Москва, Россия</w:t>
      </w:r>
    </w:p>
    <w:p w:rsidR="00707EF9" w:rsidRDefault="00DC49B9" w:rsidP="00151013">
      <w:pPr>
        <w:pStyle w:val="a4"/>
        <w:ind w:firstLine="709"/>
        <w:jc w:val="both"/>
      </w:pPr>
      <w:r w:rsidRPr="00C17E39">
        <w:t xml:space="preserve">Эффективная </w:t>
      </w:r>
      <w:r w:rsidR="001C4C7B" w:rsidRPr="00C17E39">
        <w:t xml:space="preserve">реклама </w:t>
      </w:r>
      <w:r w:rsidR="00A96B89" w:rsidRPr="00C17E39">
        <w:t xml:space="preserve">подразумевает попытку адресанта повлиять на ментальное состояние </w:t>
      </w:r>
      <w:r w:rsidR="00EB1569" w:rsidRPr="00C17E39">
        <w:t>реципиента с целью убедить его в необходимости обратиться к рекламируемому товару или услуге</w:t>
      </w:r>
      <w:r w:rsidR="00C411D5">
        <w:t xml:space="preserve"> (см. об этом, например, </w:t>
      </w:r>
      <w:r w:rsidR="00C411D5" w:rsidRPr="00C411D5">
        <w:t>[</w:t>
      </w:r>
      <w:r w:rsidRPr="00C17E39">
        <w:t>Романова</w:t>
      </w:r>
      <w:r w:rsidR="00275020" w:rsidRPr="00C17E39">
        <w:t>: 98]</w:t>
      </w:r>
      <w:r w:rsidR="00C411D5">
        <w:t>)</w:t>
      </w:r>
      <w:r w:rsidR="00275020" w:rsidRPr="00C17E39">
        <w:t>.</w:t>
      </w:r>
      <w:r w:rsidR="0016241F" w:rsidRPr="00C17E39">
        <w:t xml:space="preserve"> Это</w:t>
      </w:r>
      <w:r w:rsidR="00075266" w:rsidRPr="00C17E39">
        <w:t xml:space="preserve"> позволяет характеризовать </w:t>
      </w:r>
      <w:r w:rsidR="00C411D5">
        <w:t xml:space="preserve">ее воздействие как </w:t>
      </w:r>
      <w:proofErr w:type="spellStart"/>
      <w:r w:rsidR="00C411D5">
        <w:t>персуазивное</w:t>
      </w:r>
      <w:proofErr w:type="spellEnd"/>
      <w:r w:rsidR="00C411D5">
        <w:t xml:space="preserve">. </w:t>
      </w:r>
      <w:r w:rsidRPr="00C17E39">
        <w:t xml:space="preserve">Поиск средств оказания такого воздействия на потребительскую аудиторию </w:t>
      </w:r>
      <w:r w:rsidR="00707EF9">
        <w:t xml:space="preserve">приводит </w:t>
      </w:r>
      <w:r w:rsidR="00067285">
        <w:t xml:space="preserve">создателей рекламного текста </w:t>
      </w:r>
      <w:r w:rsidR="00707EF9">
        <w:t>к принятию ряд</w:t>
      </w:r>
      <w:r w:rsidR="00E374CD">
        <w:t>а языковых решений, в том числе</w:t>
      </w:r>
      <w:r w:rsidR="00295EDB">
        <w:t xml:space="preserve"> связанных с фонетическим аспектом речи</w:t>
      </w:r>
      <w:r w:rsidR="00707EF9">
        <w:t>.</w:t>
      </w:r>
    </w:p>
    <w:p w:rsidR="00ED0D01" w:rsidRPr="00C17E39" w:rsidRDefault="009C57B1" w:rsidP="00151013">
      <w:pPr>
        <w:pStyle w:val="a4"/>
        <w:ind w:firstLine="709"/>
        <w:jc w:val="both"/>
      </w:pPr>
      <w:r w:rsidRPr="00C17E39">
        <w:t>В частности, т</w:t>
      </w:r>
      <w:r w:rsidR="00FE7E8A" w:rsidRPr="00C17E39">
        <w:t>емпоральная организация звучащего рекламного текста</w:t>
      </w:r>
      <w:r w:rsidRPr="00C17E39">
        <w:t xml:space="preserve"> может способствовать формированию соответствующего эмоционального отношения реципиента к рекламируемому продукту.</w:t>
      </w:r>
      <w:r w:rsidR="009F4141" w:rsidRPr="00C17E39">
        <w:t xml:space="preserve"> Сравнение темпа речи в аудиорекламе разных категорий товаров и услуг показывает, что </w:t>
      </w:r>
      <w:r w:rsidR="00DB341B" w:rsidRPr="00C17E39">
        <w:t xml:space="preserve">между </w:t>
      </w:r>
      <w:r w:rsidR="00ED0D01" w:rsidRPr="00C17E39">
        <w:t xml:space="preserve">ее </w:t>
      </w:r>
      <w:r w:rsidR="00DB341B" w:rsidRPr="00C17E39">
        <w:t xml:space="preserve">идейным содержанием </w:t>
      </w:r>
      <w:r w:rsidR="00ED0D01" w:rsidRPr="00C17E39">
        <w:t>и фонетическим обликом существует корреляция.</w:t>
      </w:r>
      <w:r w:rsidR="00067285">
        <w:t xml:space="preserve"> </w:t>
      </w:r>
      <w:r w:rsidR="00ED0D01" w:rsidRPr="00C17E39">
        <w:t xml:space="preserve">Эксплицитная </w:t>
      </w:r>
      <w:r w:rsidR="00067285">
        <w:t xml:space="preserve">(более «агрессивная») </w:t>
      </w:r>
      <w:r w:rsidR="00ED0D01" w:rsidRPr="00C17E39">
        <w:t>и имплицитная</w:t>
      </w:r>
      <w:r w:rsidR="00067285">
        <w:t xml:space="preserve"> (более «мягкая») </w:t>
      </w:r>
      <w:r w:rsidR="00ED0D01" w:rsidRPr="00C17E39">
        <w:t xml:space="preserve"> интонационно-просодические стратегии</w:t>
      </w:r>
      <w:r w:rsidR="00917FB0" w:rsidRPr="00C17E39">
        <w:t xml:space="preserve"> [Демина:</w:t>
      </w:r>
      <w:r w:rsidR="00C17E39" w:rsidRPr="00C17E39">
        <w:t xml:space="preserve"> 36-37</w:t>
      </w:r>
      <w:r w:rsidR="00917FB0" w:rsidRPr="00C17E39">
        <w:t>] отражают разные подходы к воздействию на потребителя, осуществляемые путем обращения к разным языковым средствам.</w:t>
      </w:r>
      <w:r w:rsidR="00513050" w:rsidRPr="00C17E39">
        <w:t xml:space="preserve"> Так, первая</w:t>
      </w:r>
      <w:r w:rsidR="00E374CD">
        <w:t>,</w:t>
      </w:r>
      <w:r w:rsidR="00513050" w:rsidRPr="00C17E39">
        <w:t xml:space="preserve"> в том числе характеризуется более высоким темпом речи, чем вторая.</w:t>
      </w:r>
    </w:p>
    <w:p w:rsidR="00E7174E" w:rsidRDefault="008D5E03" w:rsidP="00151013">
      <w:pPr>
        <w:pStyle w:val="a4"/>
        <w:ind w:firstLine="709"/>
        <w:jc w:val="both"/>
      </w:pPr>
      <w:r>
        <w:t xml:space="preserve">Мы провели </w:t>
      </w:r>
      <w:r w:rsidR="00C411D5">
        <w:t xml:space="preserve">исследование </w:t>
      </w:r>
      <w:r w:rsidR="00532B38" w:rsidRPr="00C17E39">
        <w:t xml:space="preserve">с целью выявить связь между фонетической организацией ряда текстов звучащей рекламы и </w:t>
      </w:r>
      <w:r w:rsidR="00B4386A" w:rsidRPr="00C17E39">
        <w:t>эмоционального отношения к ним респондентов</w:t>
      </w:r>
      <w:r w:rsidR="00860055">
        <w:t xml:space="preserve">. </w:t>
      </w:r>
      <w:r w:rsidR="00B4386A" w:rsidRPr="00C17E39">
        <w:t>Участникам эксперимента предлагалось прослушать запись рекламного аудиотекста, не содержащую лексем, указывающих на название рекламируемого продукта или организации</w:t>
      </w:r>
      <w:r w:rsidR="00A34122" w:rsidRPr="00C17E39">
        <w:t xml:space="preserve">, и выбрать одну или несколько характеристик из перечня, которые, по их мнению, характеризуют речь говорящего. Большинство респондентов описали </w:t>
      </w:r>
      <w:r w:rsidR="00426305" w:rsidRPr="00C17E39">
        <w:t>рекламу с более высоким темпом речи</w:t>
      </w:r>
      <w:r w:rsidR="00082A35">
        <w:t xml:space="preserve"> (аудиозаписи №</w:t>
      </w:r>
      <w:r w:rsidR="00067285">
        <w:t xml:space="preserve"> </w:t>
      </w:r>
      <w:r w:rsidR="00082A35">
        <w:t>2,</w:t>
      </w:r>
      <w:r w:rsidR="00067285">
        <w:t xml:space="preserve"> </w:t>
      </w:r>
      <w:r w:rsidR="00082A35">
        <w:t>3,</w:t>
      </w:r>
      <w:r w:rsidR="00067285">
        <w:t xml:space="preserve"> </w:t>
      </w:r>
      <w:r w:rsidR="00082A35">
        <w:t>6)</w:t>
      </w:r>
      <w:r w:rsidR="00426305" w:rsidRPr="00C17E39">
        <w:t xml:space="preserve"> как </w:t>
      </w:r>
      <w:r w:rsidR="002D5B48" w:rsidRPr="00C17E39">
        <w:t xml:space="preserve">скорее </w:t>
      </w:r>
      <w:r w:rsidR="00426305" w:rsidRPr="00C17E39">
        <w:t>«бодрую»</w:t>
      </w:r>
      <w:r w:rsidR="002D5B48" w:rsidRPr="00C17E39">
        <w:t xml:space="preserve">, чем </w:t>
      </w:r>
      <w:r w:rsidR="008A2AF3" w:rsidRPr="00C17E39">
        <w:t>«</w:t>
      </w:r>
      <w:r w:rsidR="002D5B48" w:rsidRPr="00C17E39">
        <w:t>расслабленную</w:t>
      </w:r>
      <w:r w:rsidR="008A2AF3" w:rsidRPr="00C17E39">
        <w:t>»</w:t>
      </w:r>
      <w:r w:rsidR="00426305" w:rsidRPr="00C17E39">
        <w:t>; скорее «жесткую», чем «мягкую»</w:t>
      </w:r>
      <w:r w:rsidR="00715FB5">
        <w:t xml:space="preserve"> (см. на нижеприведенной диаграмме)</w:t>
      </w:r>
      <w:r w:rsidR="002D5B48" w:rsidRPr="00C17E39">
        <w:t>. О</w:t>
      </w:r>
      <w:r w:rsidR="00426305" w:rsidRPr="00C17E39">
        <w:t>ценка ее как «</w:t>
      </w:r>
      <w:r w:rsidR="002D5B48" w:rsidRPr="00C17E39">
        <w:t>привлекательной</w:t>
      </w:r>
      <w:r w:rsidR="00426305" w:rsidRPr="00C17E39">
        <w:t>» или «</w:t>
      </w:r>
      <w:r w:rsidR="002D5B48" w:rsidRPr="00C17E39">
        <w:t>отталкивающей</w:t>
      </w:r>
      <w:r w:rsidR="00426305" w:rsidRPr="00C17E39">
        <w:t>»</w:t>
      </w:r>
      <w:r w:rsidR="002D5B48" w:rsidRPr="00C17E39">
        <w:t xml:space="preserve">, «напрягающей» или «успокаивающей» </w:t>
      </w:r>
      <w:r w:rsidR="00426305" w:rsidRPr="00C17E39">
        <w:t xml:space="preserve">варьировалась </w:t>
      </w:r>
      <w:r w:rsidR="002D5B48" w:rsidRPr="00C17E39">
        <w:t>по отдельным текстам. В то же время рекламу с более медленным темпом речи</w:t>
      </w:r>
      <w:r w:rsidR="00082A35">
        <w:t xml:space="preserve"> (№</w:t>
      </w:r>
      <w:r w:rsidR="00067285">
        <w:t xml:space="preserve"> </w:t>
      </w:r>
      <w:r w:rsidR="00082A35">
        <w:t>1,</w:t>
      </w:r>
      <w:r w:rsidR="00067285">
        <w:t xml:space="preserve"> </w:t>
      </w:r>
      <w:r w:rsidR="00082A35">
        <w:t>4,</w:t>
      </w:r>
      <w:r w:rsidR="00067285">
        <w:t xml:space="preserve"> </w:t>
      </w:r>
      <w:r w:rsidR="00082A35">
        <w:t>5)</w:t>
      </w:r>
      <w:r w:rsidR="002D5B48" w:rsidRPr="00C17E39">
        <w:t xml:space="preserve"> чаще характеризовали как</w:t>
      </w:r>
      <w:r w:rsidR="008A2AF3" w:rsidRPr="00C17E39">
        <w:t xml:space="preserve"> «расслабленную», а не «бодрую»; «успокаивающую», а не «напрягающую»; «мягкую», а не «жесткую»; «привлекательную», а не «отталкивающую»</w:t>
      </w:r>
      <w:r w:rsidR="00715FB5">
        <w:t xml:space="preserve"> (см. там же)</w:t>
      </w:r>
      <w:r w:rsidR="008A2AF3" w:rsidRPr="00C17E39">
        <w:t>.</w:t>
      </w:r>
      <w:r>
        <w:t xml:space="preserve"> </w:t>
      </w:r>
      <w:r w:rsidR="00623546" w:rsidRPr="00C17E39">
        <w:t>Кроме того, участникам опрос</w:t>
      </w:r>
      <w:r w:rsidR="00A6777F" w:rsidRPr="00C17E39">
        <w:t>а было предложено предположить, какие товары могут рекламироваться в аудиозаписях,</w:t>
      </w:r>
      <w:r w:rsidR="00DE7508" w:rsidRPr="00C17E39">
        <w:t xml:space="preserve"> из которых</w:t>
      </w:r>
      <w:r w:rsidR="00A6777F" w:rsidRPr="00C17E39">
        <w:t xml:space="preserve"> выделены фрагменты. На основании перцептивного анализа, несмотря на отсутствие в данных аудиозаписях</w:t>
      </w:r>
      <w:r w:rsidR="00DE7508" w:rsidRPr="00C17E39">
        <w:t xml:space="preserve"> лексем, подсказывающих ответ на поставленный вопрос, части респондентов удалось верно определить к каким</w:t>
      </w:r>
      <w:bookmarkStart w:id="0" w:name="_GoBack"/>
      <w:bookmarkEnd w:id="0"/>
      <w:r w:rsidR="00DE7508" w:rsidRPr="00C17E39">
        <w:t xml:space="preserve"> категориям относятся рекламируемые в текстах продукты.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8D5E03">
        <w:rPr>
          <w:color w:val="333333"/>
          <w:shd w:val="clear" w:color="auto" w:fill="FFFFFF"/>
        </w:rPr>
        <w:t xml:space="preserve">Проведенный эксперимент </w:t>
      </w:r>
      <w:r w:rsidRPr="008D5E03">
        <w:t xml:space="preserve">подтвердил тезис о </w:t>
      </w:r>
      <w:proofErr w:type="spellStart"/>
      <w:r w:rsidRPr="008D5E03">
        <w:t>персуазивном</w:t>
      </w:r>
      <w:proofErr w:type="spellEnd"/>
      <w:r w:rsidRPr="008D5E03">
        <w:t xml:space="preserve"> х</w:t>
      </w:r>
      <w:r w:rsidR="00E7174E">
        <w:t>арактере воздействия темпа речи</w:t>
      </w:r>
      <w:r w:rsidR="00067285">
        <w:t xml:space="preserve"> и некоторых других просодических явлений</w:t>
      </w:r>
      <w:r w:rsidR="00E7174E">
        <w:t xml:space="preserve">. </w:t>
      </w:r>
      <w:r w:rsidR="00067285">
        <w:t>Однако именно темп является определяющим фактором.</w:t>
      </w:r>
    </w:p>
    <w:p w:rsidR="00164A21" w:rsidRDefault="00164A21" w:rsidP="00151013">
      <w:pPr>
        <w:pStyle w:val="a4"/>
        <w:ind w:firstLine="709"/>
        <w:jc w:val="both"/>
      </w:pPr>
      <w:r>
        <w:t xml:space="preserve">Разные интонационно-просодические стратегии </w:t>
      </w:r>
      <w:r w:rsidR="009677A3">
        <w:t>соответствуют разным категориям рекламируемых товаров. Так, мягкая реклама (</w:t>
      </w:r>
      <w:r w:rsidR="009677A3">
        <w:rPr>
          <w:lang w:val="en-US"/>
        </w:rPr>
        <w:t>soft</w:t>
      </w:r>
      <w:r w:rsidR="009677A3" w:rsidRPr="009677A3">
        <w:t xml:space="preserve"> </w:t>
      </w:r>
      <w:r w:rsidR="009677A3">
        <w:rPr>
          <w:lang w:val="en-US"/>
        </w:rPr>
        <w:t>sell</w:t>
      </w:r>
      <w:r w:rsidR="009677A3" w:rsidRPr="009677A3">
        <w:t>)</w:t>
      </w:r>
      <w:r w:rsidR="009677A3">
        <w:t xml:space="preserve"> характеризуется менее навязчивым и более спокойным стилем изложения, что проявляется</w:t>
      </w:r>
      <w:r w:rsidR="00665A50">
        <w:t>,</w:t>
      </w:r>
      <w:r w:rsidR="009677A3">
        <w:t xml:space="preserve"> в том числе</w:t>
      </w:r>
      <w:r w:rsidR="00FC501B">
        <w:t xml:space="preserve"> </w:t>
      </w:r>
      <w:r w:rsidR="009677A3">
        <w:t xml:space="preserve">на фонетическом уровне (сниженный темп речи). </w:t>
      </w:r>
      <w:r w:rsidR="00665A50">
        <w:t xml:space="preserve">Предложенные респондентам в </w:t>
      </w:r>
      <w:r w:rsidR="00665A50">
        <w:lastRenderedPageBreak/>
        <w:t xml:space="preserve">процессе эксперимента звуковые записи, на основании фонетического анализа отнесенные нами к этому типу рекламы, </w:t>
      </w:r>
      <w:r w:rsidR="00183F2E">
        <w:t xml:space="preserve">значительной частью опрошенных </w:t>
      </w:r>
      <w:r w:rsidR="00665A50">
        <w:t xml:space="preserve">были оценены как имеющие отношение к </w:t>
      </w:r>
      <w:r w:rsidR="00183F2E">
        <w:t xml:space="preserve">семантическим полям «здоровье» и «дом». </w:t>
      </w:r>
    </w:p>
    <w:p w:rsidR="00E7174E" w:rsidRDefault="00715FB5" w:rsidP="00151013">
      <w:pPr>
        <w:pStyle w:val="a4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EE57BC" wp14:editId="5DA8826A">
            <wp:simplePos x="0" y="0"/>
            <wp:positionH relativeFrom="column">
              <wp:posOffset>-732790</wp:posOffset>
            </wp:positionH>
            <wp:positionV relativeFrom="paragraph">
              <wp:posOffset>1113155</wp:posOffset>
            </wp:positionV>
            <wp:extent cx="7307580" cy="2887345"/>
            <wp:effectExtent l="0" t="0" r="762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288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F2E">
        <w:t xml:space="preserve">Напротив, </w:t>
      </w:r>
      <w:r w:rsidR="00712A00">
        <w:t>в рекламе</w:t>
      </w:r>
      <w:r w:rsidR="00183F2E">
        <w:t xml:space="preserve"> жесткого типа (</w:t>
      </w:r>
      <w:r w:rsidR="00183F2E">
        <w:rPr>
          <w:lang w:val="en-US"/>
        </w:rPr>
        <w:t>hard</w:t>
      </w:r>
      <w:r w:rsidR="00183F2E" w:rsidRPr="00183F2E">
        <w:t xml:space="preserve"> </w:t>
      </w:r>
      <w:r w:rsidR="00183F2E">
        <w:rPr>
          <w:lang w:val="en-US"/>
        </w:rPr>
        <w:t>sell</w:t>
      </w:r>
      <w:r w:rsidR="00183F2E">
        <w:t xml:space="preserve">), более навязчивой и агрессивной, </w:t>
      </w:r>
      <w:r w:rsidR="00712A00">
        <w:t>темп речи повышенный. Перцептивный ан</w:t>
      </w:r>
      <w:r w:rsidR="00FC7D34">
        <w:t>ализ, про</w:t>
      </w:r>
      <w:r w:rsidR="00712A00">
        <w:t xml:space="preserve">веденный респондентами </w:t>
      </w:r>
      <w:r w:rsidR="00FC7D34">
        <w:t>в ходе эксперимента,</w:t>
      </w:r>
      <w:r w:rsidR="00712A00">
        <w:t xml:space="preserve"> выявил, что интонационно-звуковые характеристики</w:t>
      </w:r>
      <w:r w:rsidR="00FC7D34">
        <w:t xml:space="preserve"> таких рекламных сообщений формируют мнение о них как о связанных с семантическими полями «еда» и «техника».</w:t>
      </w:r>
    </w:p>
    <w:p w:rsidR="00715FB5" w:rsidRPr="008D5E03" w:rsidRDefault="00715FB5" w:rsidP="00151013">
      <w:pPr>
        <w:pStyle w:val="a4"/>
        <w:ind w:firstLine="709"/>
        <w:jc w:val="both"/>
      </w:pPr>
    </w:p>
    <w:p w:rsidR="00B57BD3" w:rsidRPr="00860055" w:rsidRDefault="00C17E39" w:rsidP="00151013">
      <w:pPr>
        <w:pStyle w:val="a4"/>
        <w:jc w:val="center"/>
      </w:pPr>
      <w:r w:rsidRPr="00E94C4D">
        <w:rPr>
          <w:b/>
        </w:rPr>
        <w:t>Литература</w:t>
      </w:r>
    </w:p>
    <w:p w:rsidR="00E94C4D" w:rsidRDefault="00C17E39" w:rsidP="00151013">
      <w:pPr>
        <w:pStyle w:val="a4"/>
        <w:numPr>
          <w:ilvl w:val="0"/>
          <w:numId w:val="4"/>
        </w:numPr>
        <w:jc w:val="both"/>
      </w:pPr>
      <w:r w:rsidRPr="00C17E39">
        <w:t>Демина</w:t>
      </w:r>
      <w:r w:rsidR="00151013">
        <w:t xml:space="preserve"> М.А.</w:t>
      </w:r>
      <w:r w:rsidRPr="00C17E39">
        <w:t xml:space="preserve"> Фонетические стратегии речевого в</w:t>
      </w:r>
      <w:r w:rsidR="00B441F3">
        <w:t>оздействия в британской рекламе</w:t>
      </w:r>
      <w:r w:rsidR="00151013">
        <w:t xml:space="preserve"> </w:t>
      </w:r>
      <w:r w:rsidRPr="00C17E39">
        <w:t xml:space="preserve">// Вестник Московского государственного лингвистического университета. Гуманитарные науки. 2024. №2 (883). </w:t>
      </w:r>
      <w:r w:rsidR="00506286">
        <w:t xml:space="preserve">С.34-40. </w:t>
      </w:r>
    </w:p>
    <w:p w:rsidR="00B57BD3" w:rsidRPr="00E94C4D" w:rsidRDefault="00B57BD3" w:rsidP="00151013">
      <w:pPr>
        <w:pStyle w:val="a4"/>
        <w:numPr>
          <w:ilvl w:val="0"/>
          <w:numId w:val="4"/>
        </w:numPr>
        <w:jc w:val="both"/>
      </w:pPr>
      <w:r w:rsidRPr="00C17E39">
        <w:t xml:space="preserve">Романова И.Д. Особенности рекламных текстов </w:t>
      </w:r>
      <w:proofErr w:type="spellStart"/>
      <w:r w:rsidRPr="00C17E39">
        <w:t>персуазивного</w:t>
      </w:r>
      <w:proofErr w:type="spellEnd"/>
      <w:r w:rsidRPr="00C17E39">
        <w:t xml:space="preserve"> характера</w:t>
      </w:r>
      <w:r w:rsidR="00151013">
        <w:t xml:space="preserve"> </w:t>
      </w:r>
      <w:r w:rsidRPr="00C17E39">
        <w:t xml:space="preserve">// Вестник Московского государственного лингвистического университета. Гуманитарные науки. 2019. №12(828).  </w:t>
      </w:r>
      <w:r w:rsidR="00506286">
        <w:t xml:space="preserve">С.97-107. </w:t>
      </w:r>
    </w:p>
    <w:sectPr w:rsidR="00B57BD3" w:rsidRPr="00E94C4D" w:rsidSect="00C17E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D6" w:rsidRDefault="009C2DD6" w:rsidP="001C4C7B">
      <w:pPr>
        <w:spacing w:after="0" w:line="240" w:lineRule="auto"/>
      </w:pPr>
      <w:r>
        <w:separator/>
      </w:r>
    </w:p>
  </w:endnote>
  <w:endnote w:type="continuationSeparator" w:id="0">
    <w:p w:rsidR="009C2DD6" w:rsidRDefault="009C2DD6" w:rsidP="001C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D6" w:rsidRDefault="009C2DD6" w:rsidP="001C4C7B">
      <w:pPr>
        <w:spacing w:after="0" w:line="240" w:lineRule="auto"/>
      </w:pPr>
      <w:r>
        <w:separator/>
      </w:r>
    </w:p>
  </w:footnote>
  <w:footnote w:type="continuationSeparator" w:id="0">
    <w:p w:rsidR="009C2DD6" w:rsidRDefault="009C2DD6" w:rsidP="001C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0E35"/>
    <w:multiLevelType w:val="hybridMultilevel"/>
    <w:tmpl w:val="CA906E20"/>
    <w:lvl w:ilvl="0" w:tplc="51C6A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7158C"/>
    <w:multiLevelType w:val="hybridMultilevel"/>
    <w:tmpl w:val="40F2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A6C4D"/>
    <w:multiLevelType w:val="hybridMultilevel"/>
    <w:tmpl w:val="2B06DA34"/>
    <w:lvl w:ilvl="0" w:tplc="BF641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44C6C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8F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60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87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2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EB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E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A31D9E"/>
    <w:multiLevelType w:val="hybridMultilevel"/>
    <w:tmpl w:val="D622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EE"/>
    <w:rsid w:val="00067285"/>
    <w:rsid w:val="00075266"/>
    <w:rsid w:val="00082A35"/>
    <w:rsid w:val="000B34C2"/>
    <w:rsid w:val="000D7DAE"/>
    <w:rsid w:val="000E7BE0"/>
    <w:rsid w:val="00151013"/>
    <w:rsid w:val="0016241F"/>
    <w:rsid w:val="00164A21"/>
    <w:rsid w:val="00183F2E"/>
    <w:rsid w:val="001C4C7B"/>
    <w:rsid w:val="002553EE"/>
    <w:rsid w:val="00275020"/>
    <w:rsid w:val="00295EDB"/>
    <w:rsid w:val="002B21AA"/>
    <w:rsid w:val="002D5B48"/>
    <w:rsid w:val="003B0EF5"/>
    <w:rsid w:val="00426305"/>
    <w:rsid w:val="00506286"/>
    <w:rsid w:val="00513050"/>
    <w:rsid w:val="00532B38"/>
    <w:rsid w:val="00623546"/>
    <w:rsid w:val="00627C41"/>
    <w:rsid w:val="00665A50"/>
    <w:rsid w:val="00707EF9"/>
    <w:rsid w:val="00712A00"/>
    <w:rsid w:val="00715FB5"/>
    <w:rsid w:val="00860055"/>
    <w:rsid w:val="00860AC9"/>
    <w:rsid w:val="008A2AF3"/>
    <w:rsid w:val="008D5E03"/>
    <w:rsid w:val="00917FB0"/>
    <w:rsid w:val="009677A3"/>
    <w:rsid w:val="009C2DD6"/>
    <w:rsid w:val="009C57B1"/>
    <w:rsid w:val="009F4141"/>
    <w:rsid w:val="00A34122"/>
    <w:rsid w:val="00A66164"/>
    <w:rsid w:val="00A6777F"/>
    <w:rsid w:val="00A96B89"/>
    <w:rsid w:val="00AE3C0A"/>
    <w:rsid w:val="00B0249B"/>
    <w:rsid w:val="00B4386A"/>
    <w:rsid w:val="00B441F3"/>
    <w:rsid w:val="00B57BD3"/>
    <w:rsid w:val="00B66F53"/>
    <w:rsid w:val="00B84ACF"/>
    <w:rsid w:val="00BE4236"/>
    <w:rsid w:val="00C17E39"/>
    <w:rsid w:val="00C411D5"/>
    <w:rsid w:val="00C60C59"/>
    <w:rsid w:val="00DB341B"/>
    <w:rsid w:val="00DC49B9"/>
    <w:rsid w:val="00DE7508"/>
    <w:rsid w:val="00E107C3"/>
    <w:rsid w:val="00E374CD"/>
    <w:rsid w:val="00E7174E"/>
    <w:rsid w:val="00E94C4D"/>
    <w:rsid w:val="00EB1569"/>
    <w:rsid w:val="00ED0D01"/>
    <w:rsid w:val="00FC501B"/>
    <w:rsid w:val="00FC7D34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C7B"/>
  </w:style>
  <w:style w:type="paragraph" w:styleId="a7">
    <w:name w:val="footer"/>
    <w:basedOn w:val="a"/>
    <w:link w:val="a8"/>
    <w:uiPriority w:val="99"/>
    <w:unhideWhenUsed/>
    <w:rsid w:val="001C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C7B"/>
  </w:style>
  <w:style w:type="table" w:styleId="a9">
    <w:name w:val="Table Grid"/>
    <w:basedOn w:val="a1"/>
    <w:uiPriority w:val="59"/>
    <w:rsid w:val="00ED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C7B"/>
  </w:style>
  <w:style w:type="paragraph" w:styleId="a7">
    <w:name w:val="footer"/>
    <w:basedOn w:val="a"/>
    <w:link w:val="a8"/>
    <w:uiPriority w:val="99"/>
    <w:unhideWhenUsed/>
    <w:rsid w:val="001C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C7B"/>
  </w:style>
  <w:style w:type="table" w:styleId="a9">
    <w:name w:val="Table Grid"/>
    <w:basedOn w:val="a1"/>
    <w:uiPriority w:val="59"/>
    <w:rsid w:val="00ED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3632</Characters>
  <Application>Microsoft Office Word</Application>
  <DocSecurity>0</DocSecurity>
  <Lines>62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Kuzmichov</dc:creator>
  <cp:lastModifiedBy>Andrey Kuzmichov</cp:lastModifiedBy>
  <cp:revision>2</cp:revision>
  <dcterms:created xsi:type="dcterms:W3CDTF">2025-02-22T14:07:00Z</dcterms:created>
  <dcterms:modified xsi:type="dcterms:W3CDTF">2025-02-22T14:07:00Z</dcterms:modified>
</cp:coreProperties>
</file>