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DBA0">
      <w:pPr>
        <w:pStyle w:val="2"/>
        <w:spacing w:before="0" w:after="0" w:line="240" w:lineRule="auto"/>
        <w:jc w:val="center"/>
        <w:rPr>
          <w:rFonts w:ascii="Times New Roman Bold" w:hAnsi="Times New Roman Bold" w:eastAsia="KaiTi" w:cs="Times New Roman Bold"/>
          <w:bCs/>
          <w:sz w:val="24"/>
          <w:lang w:val="ru-RU"/>
        </w:rPr>
      </w:pPr>
      <w:bookmarkStart w:id="0" w:name="_GoBack"/>
      <w:bookmarkEnd w:id="0"/>
      <w:r>
        <w:rPr>
          <w:rFonts w:ascii="Times New Roman Bold" w:hAnsi="Times New Roman Bold" w:eastAsia="KaiTi" w:cs="Times New Roman Bold"/>
          <w:bCs/>
          <w:sz w:val="24"/>
          <w:lang w:val="ru-RU"/>
        </w:rPr>
        <w:t>История изучения русских псевдонимов:</w:t>
      </w:r>
    </w:p>
    <w:p w14:paraId="1AE6E11E">
      <w:pPr>
        <w:pStyle w:val="2"/>
        <w:spacing w:before="0" w:after="0" w:line="240" w:lineRule="auto"/>
        <w:jc w:val="center"/>
        <w:rPr>
          <w:rFonts w:ascii="Times New Roman" w:hAnsi="Times New Roman" w:eastAsia="KaiTi" w:cs="Times New Roman"/>
          <w:b w:val="0"/>
          <w:sz w:val="24"/>
          <w:lang w:val="ru-RU"/>
        </w:rPr>
      </w:pPr>
      <w:r>
        <w:rPr>
          <w:rFonts w:ascii="Times New Roman Bold" w:hAnsi="Times New Roman Bold" w:eastAsia="KaiTi" w:cs="Times New Roman Bold"/>
          <w:bCs/>
          <w:sz w:val="24"/>
          <w:lang w:val="ru-RU"/>
        </w:rPr>
        <w:t>основные этапы и методологические тенденции</w:t>
      </w:r>
    </w:p>
    <w:p w14:paraId="7E6A5D52">
      <w:pPr>
        <w:jc w:val="center"/>
        <w:rPr>
          <w:rFonts w:ascii="Times New Roman" w:hAnsi="Times New Roman" w:eastAsia="KaiTi" w:cs="Times New Roman"/>
          <w:sz w:val="24"/>
          <w:lang w:val="ru-RU"/>
        </w:rPr>
      </w:pPr>
      <w:r>
        <w:rPr>
          <w:rFonts w:ascii="Times New Roman" w:hAnsi="Times New Roman" w:eastAsia="KaiTi" w:cs="Times New Roman"/>
          <w:sz w:val="24"/>
          <w:lang w:val="ru-RU"/>
        </w:rPr>
        <w:t>Лю Ицзе</w:t>
      </w:r>
    </w:p>
    <w:p w14:paraId="6ABD4EB4">
      <w:pPr>
        <w:jc w:val="center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Аспирант филологического факультета МГУ имени М. В. Ломоносова, Москва, Россия</w:t>
      </w:r>
    </w:p>
    <w:p w14:paraId="1F3D7B0B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</w:p>
    <w:p w14:paraId="25CB96F2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Одним из видов антропонимов русского языка являются 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>псевдонимы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, обозначающие «вымышленное имя, существующее в общественной жизни человека наряду с его настоящим именем или вместо него» [Подольская: 113], и отражающие социальные, исторические и индивидуальные особенности их носителей. Несмотря на значительный объем исследований, посвященных данной теме, изучение изменений в методах исследования псевдонимов в русской лингвистике в </w:t>
      </w:r>
      <w:r>
        <w:rPr>
          <w:rFonts w:ascii="Times New Roman Regular" w:hAnsi="Times New Roman Regular" w:cs="Times New Roman Regular"/>
          <w:sz w:val="24"/>
        </w:rPr>
        <w:t>XIX</w:t>
      </w:r>
      <w:r>
        <w:rPr>
          <w:rFonts w:ascii="Times New Roman Regular" w:hAnsi="Times New Roman Regular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</w:rPr>
        <w:t>XXI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веках еще не проводилось, а потому является актуальным.</w:t>
      </w:r>
    </w:p>
    <w:p w14:paraId="1B1373D2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Первые исследования русских псевдонимов связаны с работами библиографов и литературоведов </w:t>
      </w:r>
      <w:r>
        <w:rPr>
          <w:rFonts w:ascii="Times New Roman Regular" w:hAnsi="Times New Roman Regular" w:cs="Times New Roman Regular"/>
          <w:b/>
          <w:bCs/>
          <w:sz w:val="24"/>
        </w:rPr>
        <w:t>XIX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 xml:space="preserve"> века</w:t>
      </w:r>
      <w:r>
        <w:rPr>
          <w:rFonts w:ascii="Times New Roman Regular" w:hAnsi="Times New Roman Regular" w:cs="Times New Roman Regular"/>
          <w:sz w:val="24"/>
          <w:lang w:val="ru-RU"/>
        </w:rPr>
        <w:t>, стремившихся зафиксировать явление анонимности в русской литературе. Г. Н. Геннади в 1874 г. систематизировал 3200 анонимных изданий через анализ предисловий, архивных записей и косвенных свидетельств. В 1891 г. В. С. Карцов и М. Н. Мазаев расширили базу до 4700 псевдонимов, введя алфавитный порядок и частичную классификацию, но источники атрибуции часто оставались нераскрытыми.</w:t>
      </w:r>
    </w:p>
    <w:p w14:paraId="0AB4D610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Однако эти работы ограничивались эмпирической каталогизацией и описательной библиографией, т. е. фокусировались на том, «кто скрывается за псевдонимом», но игнорировали вопросы «почему» и «как». Тем не менее, они создали прочную базу для последующей систематизации, а их методы до сих пор используются в историко-литературных исследованиях.</w:t>
      </w:r>
    </w:p>
    <w:p w14:paraId="6ABFF874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sz w:val="24"/>
        </w:rPr>
        <w:t>XX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 xml:space="preserve"> век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стал важным этапом в изучении русских псевдонимов; он ознаменовался переходом от описательных исследований к систематическим классификациям и социокультурной интерпретации.</w:t>
      </w:r>
    </w:p>
    <w:p w14:paraId="230D7998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И. Ф. Масанов в четырехтомном труде «Словарь псевдонимов русских писателей, учёных и общественных деятелей» объединил более 80 тысяч псевдонимов. Словарь состоит из двух частей: первые три тома содержат алфавитный список псевдонимов с указанием настоящей фамилии автора, названия изданий, в которых встречается псевдоним, и источников расшифровки, а четвертый том – алфавитный список авторов с указанием даты и места рождения и смерти, профессии, а также всех использованных псевдонимов, которых у одного автора может насчитываться несколько десятков. </w:t>
      </w:r>
    </w:p>
    <w:p w14:paraId="4699B200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Социокультурный подход получил развитие в труде В. Г. Дмитриева «Скрывшие своё имя» (19</w:t>
      </w:r>
      <w:r>
        <w:rPr>
          <w:rFonts w:hint="eastAsia" w:ascii="Times New Roman Regular" w:hAnsi="Times New Roman Regular" w:cs="Times New Roman Regular"/>
          <w:sz w:val="24"/>
          <w:lang w:val="ru-RU"/>
        </w:rPr>
        <w:t>80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), который выделил основные причины использования псевдонимов: стремление избежать цензуры (Р.Ч. – Н. П. Огарев) [Дмитриев: 37], негативное отношение окружающих к творчеству автора (Андрей Белый – Б. Н. Бугаев) [Дмитриев: 56], </w:t>
      </w:r>
      <w:r>
        <w:rPr>
          <w:rFonts w:ascii="Times New Roman Regular" w:hAnsi="Times New Roman Regular" w:cs="Times New Roman Regular"/>
          <w:sz w:val="24"/>
          <w:highlight w:val="none"/>
          <w:lang w:val="ru-RU"/>
        </w:rPr>
        <w:t>неуверенность в своих силах молодого автора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(П. – А. С. Пушкин, В. Алов – Н. В. Гоголь) [Дмитриев: 65], совпадение с фамилией другого автора (Луговой – А. А. Тихонов) [Дмитриев: 75],</w:t>
      </w:r>
      <w:r>
        <w:rPr>
          <w:rFonts w:hint="eastAsia"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эпатажность, стремление запомниться (150000000 – В. В. Маяковский) [Дмитриев: 83], требование редакции или издательства (Скиталец – С. Г. Петров) [Дмитриев: 93], а также ряд других. В. Г. Дмитриев показал, что выбор псевдонима отражает не только личные предпочтения автора, но и обусловлен историко-культурным контекстом. </w:t>
      </w:r>
    </w:p>
    <w:p w14:paraId="771A3FD6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Исследования </w:t>
      </w:r>
      <w:r>
        <w:rPr>
          <w:rFonts w:ascii="Times New Roman Regular" w:hAnsi="Times New Roman Regular" w:cs="Times New Roman Regular"/>
          <w:sz w:val="24"/>
        </w:rPr>
        <w:t>XX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века позволили совершить качественный скачок в изучении русской псевдонимии, заложили основу для комплексного подхода, соединив библиографический и социокультурный аспекты исследования, но в то же время их методология была тесно связана с определенными идеологическими ограничениями.    </w:t>
      </w:r>
    </w:p>
    <w:p w14:paraId="17E21EBC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Современный этап изучения русских псевдонимов (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 xml:space="preserve">конец </w:t>
      </w:r>
      <w:r>
        <w:rPr>
          <w:rFonts w:ascii="Times New Roman Regular" w:hAnsi="Times New Roman Regular" w:cs="Times New Roman Regular"/>
          <w:b/>
          <w:bCs/>
          <w:sz w:val="24"/>
        </w:rPr>
        <w:t>XX</w:t>
      </w: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 xml:space="preserve"> века – XXI век</w:t>
      </w:r>
      <w:r>
        <w:rPr>
          <w:rFonts w:ascii="Times New Roman Regular" w:hAnsi="Times New Roman Regular" w:cs="Times New Roman Regular"/>
          <w:sz w:val="24"/>
          <w:lang w:val="ru-RU"/>
        </w:rPr>
        <w:t>) характеризуется переходом к междисциплинарному анализу, отражающему лингвистический, социокультурный, когнитивный и психологический аспекты исследования.</w:t>
      </w:r>
    </w:p>
    <w:p w14:paraId="34B24627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В 1998 г. М. В. Голомидова в работе «Искусственная номинация в русской ономастике» исследует искусственное именование в русском языке как особый тип именотворчества. Вторая глава работы частично посвящена изучению псевдонимов как особого вида антропонимов, где анализируются понятие, функции, историческое развитие и культурные аспекты псевдонимов, а также их когнитивно-прагматические характеристики [Голомидова: 82–139].</w:t>
      </w:r>
    </w:p>
    <w:p w14:paraId="3CD6BF75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Благодаря распространению различных форм Интернет-коммуникации (социальных сетей и др.) изучение русских псевдонимов в XXI веке приобретает новые возможности. Современные исследователи сместили фокус внимания на один из новых типов псевдонимов – никнеймы в социальных сетях, а также на трансформацию социальных функций псевдонимов: в эпоху общения через Интернет «из всех коммуникативных потребностей чаще выделяют намерение автора виртуального имени произвести впечатление на коммуникантов» [Балкунова: 16]. Еще одним новым аспектом изучения псевдонимов стала гендерная проблематика. По данным М. В. Грушиной, гендерные стереотипы влияют на выбор никнеймов пользователями в виртуальном пространстве: женщины склонны использовать ласкательно-уменьшительные суффиксы, а мужчины, в свою очередь, стремятся создавать образы мужественности и загадочности, связанные с необычными явлениями природы, мифами и героями [Грушина: 88]. Таким образом, с учетом расширения сфер использования вымышленных имен перспективным направлением становится синтез традиционных и современных подходов в изучении псевдонимов и, в частности, создании их универсальной классификации.</w:t>
      </w:r>
    </w:p>
    <w:p w14:paraId="1D9037EA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Проведенный анализ истории изучения русских псевдонимов позволил выявить три ключевых этапа, каждый из которых отражает не только эволюцию методологии, но и глубинную связь языковых практик с социально-культурным контекстом эпохи.</w:t>
      </w:r>
    </w:p>
    <w:p w14:paraId="3CA04921">
      <w:pPr>
        <w:ind w:firstLine="709"/>
        <w:rPr>
          <w:rFonts w:ascii="Times New Roman Regular" w:hAnsi="Times New Roman Regular" w:cs="Times New Roman Regular"/>
          <w:b/>
          <w:bCs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>Литература</w:t>
      </w:r>
    </w:p>
    <w:p w14:paraId="19E613BA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Балкунова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 xml:space="preserve"> А. С. </w:t>
      </w:r>
      <w:r>
        <w:rPr>
          <w:rFonts w:ascii="Times New Roman Regular" w:hAnsi="Times New Roman Regular" w:cs="Times New Roman Regular"/>
          <w:sz w:val="24"/>
          <w:lang w:val="ru-RU"/>
        </w:rPr>
        <w:t>Роль сетевого имени (никнейма) во взаимодействии субъектов виртуальной коммуникации. М,. 2012.</w:t>
      </w:r>
    </w:p>
    <w:p w14:paraId="0B9EDB73">
      <w:pPr>
        <w:ind w:firstLine="709"/>
        <w:rPr>
          <w:rFonts w:ascii="Times New Roman Regular" w:hAnsi="Times New Roman Regular" w:cs="Times New Roman Regular"/>
          <w:i/>
          <w:iCs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Грушина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 xml:space="preserve"> М. В. </w:t>
      </w:r>
      <w:r>
        <w:rPr>
          <w:rFonts w:ascii="Times New Roman Regular" w:hAnsi="Times New Roman Regular" w:cs="Times New Roman Regular"/>
          <w:sz w:val="24"/>
          <w:lang w:val="ru-RU"/>
        </w:rPr>
        <w:t>Гендерный аспект современных никнеймов (на примере открытых чат румов) // Филологические науки. Вопросы теории и практики. 2018. № 5(83). Ч. 1. С.86–89.</w:t>
      </w:r>
    </w:p>
    <w:p w14:paraId="7FC0FC95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 xml:space="preserve">Дмитриев 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 xml:space="preserve">В. Г. </w:t>
      </w:r>
      <w:r>
        <w:rPr>
          <w:rFonts w:ascii="Times New Roman Regular" w:hAnsi="Times New Roman Regular" w:cs="Times New Roman Regular"/>
          <w:sz w:val="24"/>
          <w:lang w:val="ru-RU"/>
        </w:rPr>
        <w:t>Скрывшие своё имя: (Из истории анонимов и псевдонимов). М., 1980.</w:t>
      </w:r>
    </w:p>
    <w:p w14:paraId="1D46B28D">
      <w:pPr>
        <w:ind w:firstLine="709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sz w:val="24"/>
          <w:lang w:val="ru-RU"/>
        </w:rPr>
        <w:t>Подольская</w:t>
      </w:r>
      <w:r>
        <w:rPr>
          <w:rFonts w:ascii="Times New Roman Regular" w:hAnsi="Times New Roman Regular" w:cs="Times New Roman Regular"/>
          <w:i/>
          <w:iCs/>
          <w:sz w:val="24"/>
          <w:lang w:val="ru-RU"/>
        </w:rPr>
        <w:t xml:space="preserve"> Н. В.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Словарь русской ономастической терминологии. М., 19</w:t>
      </w:r>
      <w:r>
        <w:rPr>
          <w:rFonts w:ascii="Times New Roman Regular" w:hAnsi="Times New Roman Regular" w:cs="Times New Roman Regular"/>
          <w:sz w:val="24"/>
        </w:rPr>
        <w:t>8</w:t>
      </w:r>
      <w:r>
        <w:rPr>
          <w:rFonts w:ascii="Times New Roman Regular" w:hAnsi="Times New Roman Regular" w:cs="Times New Roman Regular"/>
          <w:sz w:val="24"/>
          <w:lang w:val="ru-RU"/>
        </w:rPr>
        <w:t>8.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KaiTi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cxYjk0NTUxYjc0Njk0YTA4NDE5MzNkMjJjMmMifQ=="/>
  </w:docVars>
  <w:rsids>
    <w:rsidRoot w:val="3FBF16D9"/>
    <w:rsid w:val="00045C43"/>
    <w:rsid w:val="00183D57"/>
    <w:rsid w:val="00242C5D"/>
    <w:rsid w:val="00440A5D"/>
    <w:rsid w:val="007572F8"/>
    <w:rsid w:val="0085187B"/>
    <w:rsid w:val="009747DB"/>
    <w:rsid w:val="009B071F"/>
    <w:rsid w:val="00C16378"/>
    <w:rsid w:val="00C813EC"/>
    <w:rsid w:val="00CD510D"/>
    <w:rsid w:val="27F7FEE7"/>
    <w:rsid w:val="3DFF96A5"/>
    <w:rsid w:val="3FBF16D9"/>
    <w:rsid w:val="5E8BBCE3"/>
    <w:rsid w:val="5FBA48BF"/>
    <w:rsid w:val="6B6F8D5E"/>
    <w:rsid w:val="7F7A9D69"/>
    <w:rsid w:val="7FFF8F49"/>
    <w:rsid w:val="B77B4489"/>
    <w:rsid w:val="BAFDAB33"/>
    <w:rsid w:val="CDDEF7A2"/>
    <w:rsid w:val="CEFB4EED"/>
    <w:rsid w:val="D59F5A00"/>
    <w:rsid w:val="E3FDE043"/>
    <w:rsid w:val="F5FD038C"/>
    <w:rsid w:val="FF5F993A"/>
    <w:rsid w:val="FFDFB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character" w:styleId="6">
    <w:name w:val="annotation reference"/>
    <w:basedOn w:val="5"/>
    <w:uiPriority w:val="0"/>
    <w:rPr>
      <w:sz w:val="16"/>
      <w:szCs w:val="16"/>
    </w:rPr>
  </w:style>
  <w:style w:type="paragraph" w:customStyle="1" w:styleId="7">
    <w:name w:val="Рецензия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5627</Characters>
  <Lines>97</Lines>
  <Paragraphs>25</Paragraphs>
  <TotalTime>80</TotalTime>
  <ScaleCrop>false</ScaleCrop>
  <LinksUpToDate>false</LinksUpToDate>
  <CharactersWithSpaces>6425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2025-02-16T15:52:00Z</dcterms:created>
  <dc:creator> Марина</dc:creator>
  <cp:lastModifiedBy> Марина</cp:lastModifiedBy>
  <dcterms:modified xsi:type="dcterms:W3CDTF">2025-03-01T22:45:14Z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C6CEB6B6E02552C0CA63C36788E80D2E_43</vt:lpwstr>
  </property>
</Properties>
</file>