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43A" w:rsidRDefault="005A1123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Активные процессы в склонении именных частей речи (на материале имен существительных нулевого склонения)</w:t>
      </w:r>
    </w:p>
    <w:p w:rsidR="00F8143A" w:rsidRDefault="005A1123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Лисняк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Екатерина Дмитриевна</w:t>
      </w:r>
    </w:p>
    <w:p w:rsidR="00F8143A" w:rsidRDefault="00EF2961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Студентка</w:t>
      </w:r>
      <w:r w:rsidR="005A1123">
        <w:rPr>
          <w:rFonts w:ascii="Times New Roman" w:eastAsia="Times New Roman" w:hAnsi="Times New Roman" w:cs="Times New Roman"/>
          <w:sz w:val="24"/>
          <w:szCs w:val="24"/>
        </w:rPr>
        <w:t xml:space="preserve"> Казанского (Приволжского) федерального университета, Института филологии и межкультурной коммуникации, Казань, Россия</w:t>
      </w:r>
    </w:p>
    <w:p w:rsidR="00F8143A" w:rsidRPr="002B4770" w:rsidRDefault="005A1123">
      <w:pPr>
        <w:spacing w:before="120" w:after="120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2B477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2B477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>
        <w:r w:rsidRPr="002B47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5254735@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2B47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2B4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143A" w:rsidRDefault="005A11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Исследование посвящено изучению активных процессов, происходящих в системе склонения именных частей речи в русском языке, в частности, в </w:t>
      </w:r>
      <w:r w:rsidR="00A10DAB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склонении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 имен существительных. Работа затрагивает важные аспекты языковой динамики, такие как адаптация заимствованных слов и их интеграция в грамматическую систему русского языка.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исследования — выявить активные процессы и тенденции в изменении имен существительных.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Объект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исследования — активные процессы в системе изменения имен существительных в речи.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исследования — группа </w:t>
      </w:r>
      <w:r>
        <w:rPr>
          <w:rFonts w:ascii="Times New Roman" w:eastAsia="Times New Roman" w:hAnsi="Times New Roman" w:cs="Times New Roman"/>
          <w:sz w:val="24"/>
          <w:szCs w:val="24"/>
        </w:rPr>
        <w:t>существительных нулевого типа склонения в русском языке.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В качестве основных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 методов 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были выбраны метод анализа литературы по теме, изучение и обобщение сведений, метод наблюдения и метод корпусного анализа языка.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Теоретической основой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исследования послужили работы таких </w:t>
      </w:r>
      <w:r w:rsidR="00A10DAB">
        <w:rPr>
          <w:rFonts w:ascii="Times New Roman" w:eastAsia="Times New Roman" w:hAnsi="Times New Roman" w:cs="Times New Roman"/>
          <w:sz w:val="24"/>
          <w:szCs w:val="24"/>
          <w:highlight w:val="white"/>
        </w:rPr>
        <w:t>ученых, как А.А. Зализняк, Л.В. Щерба, Т.Б.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Астен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Л.П</w:t>
      </w:r>
      <w:r w:rsidR="00A10DAB">
        <w:rPr>
          <w:rFonts w:ascii="Times New Roman" w:eastAsia="Times New Roman" w:hAnsi="Times New Roman" w:cs="Times New Roman"/>
          <w:sz w:val="24"/>
          <w:szCs w:val="24"/>
          <w:highlight w:val="white"/>
        </w:rPr>
        <w:t>. Крысин, В.В. Виноградов, Е.В.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Бешенкова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О.Е. Иванова и других учёных.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Теоретическая значимость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изучения активных процессов в склонении имён существительных заключается в выявлении закономерностей и тенденций развития языка.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Практическая значимость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связана с возможностью применения полученных знаний в процессе преподавания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highlight w:val="white"/>
        </w:rPr>
        <w:t xml:space="preserve">русского языка в средней школе, в том числе в правильном изменении имён и фамилий учеников в условиях деловой коммуникации. </w:t>
      </w:r>
    </w:p>
    <w:p w:rsidR="00F8143A" w:rsidRDefault="005A11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ходе исследования мы обнаружили тенденцию к исторической изменчивости в русском языке: многие заимствованные слова, попадая в русский язык, сначала склонялись, затем стали утрачивать склонение. Это связано с процессами адаптации иноязычных слов в системе русского языка. Так, в XVIII-XIX веках многие заимствования склонялись (На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white"/>
        </w:rPr>
        <w:t>бюре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выложен</w:t>
      </w:r>
      <w:r w:rsidR="00A10DA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ном </w:t>
      </w:r>
      <w:proofErr w:type="spellStart"/>
      <w:r w:rsidR="00A10DAB"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перламутною</w:t>
      </w:r>
      <w:proofErr w:type="spellEnd"/>
      <w:r w:rsidR="00A10DA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мозаикой... [Н.В. 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Гоголь. Мертвые души (1842)].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Вольтер, сказывают, пивал великое множество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кофию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ког</w:t>
      </w:r>
      <w:r w:rsidR="00A10DAB">
        <w:rPr>
          <w:rFonts w:ascii="Times New Roman" w:eastAsia="Times New Roman" w:hAnsi="Times New Roman" w:cs="Times New Roman"/>
          <w:sz w:val="24"/>
          <w:szCs w:val="24"/>
        </w:rPr>
        <w:t xml:space="preserve">да хотел </w:t>
      </w:r>
      <w:proofErr w:type="gramStart"/>
      <w:r w:rsidR="00A10DAB">
        <w:rPr>
          <w:rFonts w:ascii="Times New Roman" w:eastAsia="Times New Roman" w:hAnsi="Times New Roman" w:cs="Times New Roman"/>
          <w:sz w:val="24"/>
          <w:szCs w:val="24"/>
        </w:rPr>
        <w:t>что либо</w:t>
      </w:r>
      <w:proofErr w:type="gramEnd"/>
      <w:r w:rsidR="00A10DAB">
        <w:rPr>
          <w:rFonts w:ascii="Times New Roman" w:eastAsia="Times New Roman" w:hAnsi="Times New Roman" w:cs="Times New Roman"/>
          <w:sz w:val="24"/>
          <w:szCs w:val="24"/>
        </w:rPr>
        <w:t xml:space="preserve"> сочинять. [А.Н.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Радищев. О человеке, о его смертности и бессмертии (1792-1796)]). А под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пальтом</w:t>
      </w:r>
      <w:proofErr w:type="spellEnd"/>
      <w:r w:rsidR="00A10DAB">
        <w:rPr>
          <w:rFonts w:ascii="Times New Roman" w:eastAsia="Times New Roman" w:hAnsi="Times New Roman" w:cs="Times New Roman"/>
          <w:sz w:val="24"/>
          <w:szCs w:val="24"/>
        </w:rPr>
        <w:t xml:space="preserve"> что? [</w:t>
      </w:r>
      <w:proofErr w:type="spellStart"/>
      <w:r w:rsidR="00A10DAB">
        <w:rPr>
          <w:rFonts w:ascii="Times New Roman" w:eastAsia="Times New Roman" w:hAnsi="Times New Roman" w:cs="Times New Roman"/>
          <w:sz w:val="24"/>
          <w:szCs w:val="24"/>
        </w:rPr>
        <w:t>А.П.</w:t>
      </w:r>
      <w:r>
        <w:rPr>
          <w:rFonts w:ascii="Times New Roman" w:eastAsia="Times New Roman" w:hAnsi="Times New Roman" w:cs="Times New Roman"/>
          <w:sz w:val="24"/>
          <w:szCs w:val="24"/>
        </w:rPr>
        <w:t>Чехов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На большой дороге (1885)])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:rsidR="00F8143A" w:rsidRDefault="005A11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«Российской грамматике» М.</w:t>
      </w:r>
      <w:r w:rsidR="00A10DAB">
        <w:rPr>
          <w:rFonts w:ascii="Times New Roman" w:eastAsia="Times New Roman" w:hAnsi="Times New Roman" w:cs="Times New Roman"/>
          <w:sz w:val="24"/>
          <w:szCs w:val="24"/>
          <w:highlight w:val="white"/>
        </w:rPr>
        <w:t>В. 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Ломоносова 1755 г. такая категория, как неизменяемые имена, не упоминается вовсе. В.</w:t>
      </w:r>
      <w:r w:rsidR="00A10DAB">
        <w:rPr>
          <w:rFonts w:ascii="Times New Roman" w:eastAsia="Times New Roman" w:hAnsi="Times New Roman" w:cs="Times New Roman"/>
          <w:sz w:val="24"/>
          <w:szCs w:val="24"/>
          <w:highlight w:val="white"/>
        </w:rPr>
        <w:t>И. 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Даль в «Толковом словаре ...»  объясняет слово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пальто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следующим образом: «Весьма неудобное для нас названье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верхняго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платья... (пойдем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польты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(мн.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народн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примърять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)». Склонять такие заимствования в то время являлось нормой.</w:t>
      </w:r>
    </w:p>
    <w:p w:rsidR="00F8143A" w:rsidRDefault="005A11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XX веке наблюдается </w:t>
      </w:r>
      <w:r w:rsidR="002B4770">
        <w:rPr>
          <w:rFonts w:ascii="Times New Roman" w:eastAsia="Times New Roman" w:hAnsi="Times New Roman" w:cs="Times New Roman"/>
          <w:sz w:val="24"/>
          <w:szCs w:val="24"/>
          <w:highlight w:val="white"/>
        </w:rPr>
        <w:t>вариативность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употребляются как склоняемые формы, так и несклоняемые:</w:t>
      </w:r>
      <w:bookmarkStart w:id="0" w:name="_GoBack"/>
      <w:bookmarkEnd w:id="0"/>
    </w:p>
    <w:p w:rsidR="00F8143A" w:rsidRDefault="005A1123">
      <w:pPr>
        <w:pStyle w:val="a9"/>
        <w:numPr>
          <w:ilvl w:val="0"/>
          <w:numId w:val="2"/>
        </w:numPr>
        <w:spacing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Сижу в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white"/>
        </w:rPr>
        <w:t>бюре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… [Б.Л.</w:t>
      </w:r>
      <w:r w:rsidR="00A10DAB">
        <w:rPr>
          <w:rFonts w:ascii="Times New Roman" w:eastAsia="Times New Roman" w:hAnsi="Times New Roman" w:cs="Times New Roman"/>
          <w:sz w:val="24"/>
          <w:szCs w:val="24"/>
          <w:highlight w:val="white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Пастернак. Начало прозы 1936 года]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и в справочном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бюро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узнавал…  [А.</w:t>
      </w:r>
      <w:r w:rsidR="00A10DA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Рыбаков. Тяжелый песок (1975-1977)].</w:t>
      </w:r>
    </w:p>
    <w:p w:rsidR="00F8143A" w:rsidRDefault="005A1123">
      <w:pPr>
        <w:pStyle w:val="a9"/>
        <w:numPr>
          <w:ilvl w:val="0"/>
          <w:numId w:val="2"/>
        </w:numPr>
        <w:spacing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Этому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white"/>
        </w:rPr>
        <w:t>пальту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мне… [С.Н. Сергеев-Ценский. Счастливица (1931)]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эти цветы очень отчетливо выделялись на черном ее весеннем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пальто</w:t>
      </w:r>
      <w:r>
        <w:rPr>
          <w:rFonts w:ascii="Times New Roman" w:eastAsia="Times New Roman" w:hAnsi="Times New Roman" w:cs="Times New Roman"/>
          <w:sz w:val="24"/>
          <w:szCs w:val="24"/>
        </w:rPr>
        <w:t>.  [М.А.</w:t>
      </w:r>
      <w:r w:rsidR="00A10DA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Булгаков. Мастер и Маргарита, часть 1 (1929-1940)].</w:t>
      </w:r>
    </w:p>
    <w:p w:rsidR="00F8143A" w:rsidRDefault="005A1123">
      <w:pPr>
        <w:pStyle w:val="a9"/>
        <w:numPr>
          <w:ilvl w:val="0"/>
          <w:numId w:val="2"/>
        </w:numPr>
        <w:spacing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Она получила подарки перед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кофем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внизу... [Николай II. Дневники (1904-1907)] - И пахло жженым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кофе</w:t>
      </w:r>
      <w:r>
        <w:rPr>
          <w:rFonts w:ascii="Times New Roman" w:eastAsia="Times New Roman" w:hAnsi="Times New Roman" w:cs="Times New Roman"/>
          <w:sz w:val="24"/>
          <w:szCs w:val="24"/>
        </w:rPr>
        <w:t>... [М.А.</w:t>
      </w:r>
      <w:r w:rsidR="00A10DA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Булгаков. Белая гвардия (1923-1924)].</w:t>
      </w:r>
    </w:p>
    <w:p w:rsidR="00F8143A" w:rsidRPr="005A1123" w:rsidRDefault="005A1123">
      <w:pPr>
        <w:pStyle w:val="a9"/>
        <w:numPr>
          <w:ilvl w:val="0"/>
          <w:numId w:val="2"/>
        </w:numPr>
        <w:spacing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123">
        <w:rPr>
          <w:rFonts w:ascii="Times New Roman" w:eastAsia="Times New Roman" w:hAnsi="Times New Roman" w:cs="Times New Roman"/>
          <w:sz w:val="24"/>
          <w:szCs w:val="24"/>
        </w:rPr>
        <w:t xml:space="preserve">Митинг охватили, ночью в </w:t>
      </w:r>
      <w:proofErr w:type="spellStart"/>
      <w:r w:rsidRPr="005A112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депе</w:t>
      </w:r>
      <w:proofErr w:type="spellEnd"/>
      <w:r w:rsidRPr="005A1123">
        <w:rPr>
          <w:rFonts w:ascii="Times New Roman" w:eastAsia="Times New Roman" w:hAnsi="Times New Roman" w:cs="Times New Roman"/>
          <w:sz w:val="24"/>
          <w:szCs w:val="24"/>
        </w:rPr>
        <w:t>… [Б.С.</w:t>
      </w:r>
      <w:r w:rsidR="00A10DAB" w:rsidRPr="005A11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1123">
        <w:rPr>
          <w:rFonts w:ascii="Times New Roman" w:eastAsia="Times New Roman" w:hAnsi="Times New Roman" w:cs="Times New Roman"/>
          <w:sz w:val="24"/>
          <w:szCs w:val="24"/>
        </w:rPr>
        <w:t xml:space="preserve">Житков. Виктор </w:t>
      </w:r>
      <w:proofErr w:type="spellStart"/>
      <w:r w:rsidRPr="005A1123">
        <w:rPr>
          <w:rFonts w:ascii="Times New Roman" w:eastAsia="Times New Roman" w:hAnsi="Times New Roman" w:cs="Times New Roman"/>
          <w:sz w:val="24"/>
          <w:szCs w:val="24"/>
        </w:rPr>
        <w:t>Вавич</w:t>
      </w:r>
      <w:proofErr w:type="spellEnd"/>
      <w:r w:rsidRPr="005A1123">
        <w:rPr>
          <w:rFonts w:ascii="Times New Roman" w:eastAsia="Times New Roman" w:hAnsi="Times New Roman" w:cs="Times New Roman"/>
          <w:sz w:val="24"/>
          <w:szCs w:val="24"/>
        </w:rPr>
        <w:t xml:space="preserve">. Книга вторая (1926-1931)] - …в пожарном </w:t>
      </w:r>
      <w:r w:rsidRPr="005A1123">
        <w:rPr>
          <w:rFonts w:ascii="Times New Roman" w:eastAsia="Times New Roman" w:hAnsi="Times New Roman" w:cs="Times New Roman"/>
          <w:i/>
          <w:sz w:val="24"/>
          <w:szCs w:val="24"/>
        </w:rPr>
        <w:t>депо</w:t>
      </w:r>
      <w:r w:rsidRPr="005A1123">
        <w:rPr>
          <w:rFonts w:ascii="Times New Roman" w:eastAsia="Times New Roman" w:hAnsi="Times New Roman" w:cs="Times New Roman"/>
          <w:sz w:val="24"/>
          <w:szCs w:val="24"/>
        </w:rPr>
        <w:t>…. [А.</w:t>
      </w:r>
      <w:r w:rsidR="00A10DAB" w:rsidRPr="005A112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5A1123">
        <w:rPr>
          <w:rFonts w:ascii="Times New Roman" w:eastAsia="Times New Roman" w:hAnsi="Times New Roman" w:cs="Times New Roman"/>
          <w:sz w:val="24"/>
          <w:szCs w:val="24"/>
        </w:rPr>
        <w:t>Азольский</w:t>
      </w:r>
      <w:proofErr w:type="spellEnd"/>
      <w:r w:rsidRPr="005A1123">
        <w:rPr>
          <w:rFonts w:ascii="Times New Roman" w:eastAsia="Times New Roman" w:hAnsi="Times New Roman" w:cs="Times New Roman"/>
          <w:sz w:val="24"/>
          <w:szCs w:val="24"/>
        </w:rPr>
        <w:t>. Лопушок // «Новый Мир», 1998].</w:t>
      </w:r>
    </w:p>
    <w:p w:rsidR="00F8143A" w:rsidRPr="00DC6116" w:rsidRDefault="005A11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11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лингвистике понятие «нулевое склонение» как «особый тип склонения, включающий неизменяемые имена существительные с омонимичными формами с нулевой флексией», было введено в научный оборот А.А. Зализняком [Зализняк: 50]. А.А. Зализняк подробно описал эту категорию в работе «Русское именное словоизменение», где также разработал современную теорию склонения русских имён существительных. </w:t>
      </w:r>
      <w:r w:rsidRPr="00FB46E7">
        <w:rPr>
          <w:rFonts w:ascii="Times New Roman" w:eastAsia="Times New Roman" w:hAnsi="Times New Roman" w:cs="Times New Roman"/>
          <w:sz w:val="24"/>
          <w:szCs w:val="24"/>
        </w:rPr>
        <w:t xml:space="preserve">Так, многие заимствованные слова, </w:t>
      </w:r>
      <w:r w:rsidR="00A10DAB">
        <w:rPr>
          <w:rFonts w:ascii="Times New Roman" w:eastAsia="Times New Roman" w:hAnsi="Times New Roman" w:cs="Times New Roman"/>
          <w:sz w:val="24"/>
          <w:szCs w:val="24"/>
        </w:rPr>
        <w:t>оканчивающиеся</w:t>
      </w:r>
      <w:r w:rsidRPr="00FB46E7">
        <w:rPr>
          <w:rFonts w:ascii="Times New Roman" w:eastAsia="Times New Roman" w:hAnsi="Times New Roman" w:cs="Times New Roman"/>
          <w:sz w:val="24"/>
          <w:szCs w:val="24"/>
        </w:rPr>
        <w:t> на гласные</w:t>
      </w:r>
      <w:r w:rsidRPr="00FB46E7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FB46E7">
        <w:rPr>
          <w:rFonts w:ascii="Times New Roman" w:hAnsi="Times New Roman" w:cs="Times New Roman"/>
          <w:i/>
          <w:sz w:val="24"/>
        </w:rPr>
        <w:t>-о, -е, -у, -ю, -и, -а</w:t>
      </w:r>
      <w:r w:rsidR="00FB46E7" w:rsidRPr="00FB46E7">
        <w:rPr>
          <w:rFonts w:ascii="Times New Roman" w:hAnsi="Times New Roman" w:cs="Times New Roman"/>
          <w:i/>
          <w:sz w:val="24"/>
        </w:rPr>
        <w:t xml:space="preserve"> (я) </w:t>
      </w:r>
      <w:r w:rsidR="00FB46E7" w:rsidRPr="00FB46E7">
        <w:rPr>
          <w:rFonts w:ascii="Times New Roman" w:hAnsi="Times New Roman" w:cs="Times New Roman"/>
          <w:sz w:val="24"/>
        </w:rPr>
        <w:t>(ударное)</w:t>
      </w:r>
      <w:r w:rsidR="00A10DAB">
        <w:rPr>
          <w:rFonts w:ascii="Times New Roman" w:hAnsi="Times New Roman" w:cs="Times New Roman"/>
          <w:sz w:val="24"/>
        </w:rPr>
        <w:t>,</w:t>
      </w:r>
      <w:r w:rsidRPr="00FB46E7">
        <w:rPr>
          <w:rFonts w:ascii="Times New Roman" w:hAnsi="Times New Roman" w:cs="Times New Roman"/>
          <w:sz w:val="24"/>
        </w:rPr>
        <w:t xml:space="preserve"> </w:t>
      </w:r>
      <w:r w:rsidRPr="00FB46E7">
        <w:rPr>
          <w:rFonts w:ascii="Times New Roman" w:eastAsia="Times New Roman" w:hAnsi="Times New Roman" w:cs="Times New Roman"/>
          <w:sz w:val="24"/>
          <w:szCs w:val="24"/>
        </w:rPr>
        <w:t>являются существительными нулевого склонения</w:t>
      </w:r>
      <w:r w:rsidRPr="00DC6116">
        <w:rPr>
          <w:rFonts w:ascii="Times New Roman" w:eastAsia="Times New Roman" w:hAnsi="Times New Roman" w:cs="Times New Roman"/>
          <w:color w:val="00A933"/>
          <w:sz w:val="24"/>
          <w:szCs w:val="24"/>
        </w:rPr>
        <w:t>.</w:t>
      </w:r>
      <w:r w:rsidRPr="00DC6116">
        <w:rPr>
          <w:rFonts w:ascii="Times New Roman" w:eastAsia="Times New Roman" w:hAnsi="Times New Roman" w:cs="Times New Roman"/>
          <w:sz w:val="24"/>
          <w:szCs w:val="24"/>
        </w:rPr>
        <w:t xml:space="preserve"> Однако в современном русском языке существуют варианты в склонении географических названий на </w:t>
      </w:r>
      <w:r w:rsidRPr="00DC6116">
        <w:rPr>
          <w:rFonts w:ascii="Times New Roman" w:eastAsia="Times New Roman" w:hAnsi="Times New Roman" w:cs="Times New Roman"/>
          <w:i/>
          <w:iCs/>
          <w:sz w:val="24"/>
          <w:szCs w:val="24"/>
        </w:rPr>
        <w:t>-о</w:t>
      </w:r>
      <w:r w:rsidRPr="00DC6116">
        <w:rPr>
          <w:rFonts w:ascii="Times New Roman" w:eastAsia="Times New Roman" w:hAnsi="Times New Roman" w:cs="Times New Roman"/>
          <w:sz w:val="24"/>
          <w:szCs w:val="24"/>
        </w:rPr>
        <w:t>. В литературной норме сохраняется склонение (</w:t>
      </w:r>
      <w:r w:rsidRPr="00DC6116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DC6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6116">
        <w:rPr>
          <w:rFonts w:ascii="Times New Roman" w:eastAsia="Times New Roman" w:hAnsi="Times New Roman" w:cs="Times New Roman"/>
          <w:iCs/>
          <w:sz w:val="24"/>
          <w:szCs w:val="24"/>
        </w:rPr>
        <w:t>небе</w:t>
      </w:r>
      <w:r w:rsidRPr="00DC6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6116">
        <w:rPr>
          <w:rFonts w:ascii="Times New Roman" w:eastAsia="Times New Roman" w:hAnsi="Times New Roman" w:cs="Times New Roman"/>
          <w:iCs/>
          <w:sz w:val="24"/>
          <w:szCs w:val="24"/>
        </w:rPr>
        <w:t>над</w:t>
      </w:r>
      <w:r w:rsidRPr="00DC6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6116">
        <w:rPr>
          <w:rFonts w:ascii="Times New Roman" w:eastAsia="Times New Roman" w:hAnsi="Times New Roman" w:cs="Times New Roman"/>
          <w:i/>
          <w:iCs/>
          <w:sz w:val="24"/>
          <w:szCs w:val="24"/>
        </w:rPr>
        <w:t>Тушином</w:t>
      </w:r>
      <w:r w:rsidRPr="00DC611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DC6116">
        <w:rPr>
          <w:rFonts w:ascii="Times New Roman" w:eastAsia="Times New Roman" w:hAnsi="Times New Roman" w:cs="Times New Roman"/>
          <w:iCs/>
          <w:sz w:val="24"/>
          <w:szCs w:val="24"/>
        </w:rPr>
        <w:t>Речь</w:t>
      </w:r>
      <w:r w:rsidRPr="00DC6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6116">
        <w:rPr>
          <w:rFonts w:ascii="Times New Roman" w:eastAsia="Times New Roman" w:hAnsi="Times New Roman" w:cs="Times New Roman"/>
          <w:iCs/>
          <w:sz w:val="24"/>
          <w:szCs w:val="24"/>
        </w:rPr>
        <w:t>идет</w:t>
      </w:r>
      <w:r w:rsidRPr="00DC6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6116">
        <w:rPr>
          <w:rFonts w:ascii="Times New Roman" w:eastAsia="Times New Roman" w:hAnsi="Times New Roman" w:cs="Times New Roman"/>
          <w:iCs/>
          <w:sz w:val="24"/>
          <w:szCs w:val="24"/>
        </w:rPr>
        <w:t>об</w:t>
      </w:r>
      <w:r w:rsidRPr="00DC6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6116">
        <w:rPr>
          <w:rFonts w:ascii="Times New Roman" w:eastAsia="Times New Roman" w:hAnsi="Times New Roman" w:cs="Times New Roman"/>
          <w:iCs/>
          <w:sz w:val="24"/>
          <w:szCs w:val="24"/>
        </w:rPr>
        <w:t>аэропорте</w:t>
      </w:r>
      <w:r w:rsidRPr="00DC6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6116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DC6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6116">
        <w:rPr>
          <w:rFonts w:ascii="Times New Roman" w:eastAsia="Times New Roman" w:hAnsi="Times New Roman" w:cs="Times New Roman"/>
          <w:i/>
          <w:iCs/>
          <w:sz w:val="24"/>
          <w:szCs w:val="24"/>
        </w:rPr>
        <w:t>Шереметьеве</w:t>
      </w:r>
      <w:r w:rsidRPr="00DC6116">
        <w:rPr>
          <w:rFonts w:ascii="Times New Roman" w:eastAsia="Times New Roman" w:hAnsi="Times New Roman" w:cs="Times New Roman"/>
          <w:sz w:val="24"/>
          <w:szCs w:val="24"/>
        </w:rPr>
        <w:t>), однако в разговорной речи отмечается тенденция к неизменяемости. Ещё в «Российской грамматике» (1755) М.В.</w:t>
      </w:r>
      <w:r w:rsidR="00A10DA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C6116">
        <w:rPr>
          <w:rFonts w:ascii="Times New Roman" w:eastAsia="Times New Roman" w:hAnsi="Times New Roman" w:cs="Times New Roman"/>
          <w:sz w:val="24"/>
          <w:szCs w:val="24"/>
        </w:rPr>
        <w:t xml:space="preserve">Ломоносов пишет, что топонимы </w:t>
      </w:r>
      <w:r w:rsidR="00DC6116" w:rsidRPr="00DC6116">
        <w:rPr>
          <w:rFonts w:ascii="Times New Roman" w:eastAsia="Times New Roman" w:hAnsi="Times New Roman" w:cs="Times New Roman"/>
          <w:sz w:val="24"/>
          <w:szCs w:val="24"/>
        </w:rPr>
        <w:t xml:space="preserve">(«имена собственные места») </w:t>
      </w:r>
      <w:r w:rsidRPr="00DC611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DC6116">
        <w:rPr>
          <w:rFonts w:ascii="Times New Roman" w:eastAsia="Times New Roman" w:hAnsi="Times New Roman" w:cs="Times New Roman"/>
          <w:i/>
          <w:sz w:val="24"/>
          <w:szCs w:val="24"/>
        </w:rPr>
        <w:t>–во</w:t>
      </w:r>
      <w:r w:rsidRPr="00DC611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DC6116">
        <w:rPr>
          <w:rFonts w:ascii="Times New Roman" w:eastAsia="Times New Roman" w:hAnsi="Times New Roman" w:cs="Times New Roman"/>
          <w:i/>
          <w:sz w:val="24"/>
          <w:szCs w:val="24"/>
        </w:rPr>
        <w:t>-но</w:t>
      </w:r>
      <w:r w:rsidRPr="00DC6116">
        <w:rPr>
          <w:rFonts w:ascii="Times New Roman" w:eastAsia="Times New Roman" w:hAnsi="Times New Roman" w:cs="Times New Roman"/>
          <w:sz w:val="24"/>
          <w:szCs w:val="24"/>
        </w:rPr>
        <w:t xml:space="preserve"> нужно склонять (</w:t>
      </w:r>
      <w:r w:rsidRPr="00DC6116">
        <w:rPr>
          <w:rFonts w:ascii="Times New Roman" w:hAnsi="Times New Roman" w:cs="Times New Roman"/>
          <w:i/>
          <w:sz w:val="24"/>
        </w:rPr>
        <w:t xml:space="preserve">Тушино, </w:t>
      </w:r>
      <w:proofErr w:type="spellStart"/>
      <w:r w:rsidRPr="00DC6116">
        <w:rPr>
          <w:rFonts w:ascii="Times New Roman" w:hAnsi="Times New Roman" w:cs="Times New Roman"/>
          <w:i/>
          <w:sz w:val="24"/>
        </w:rPr>
        <w:t>Тушиным</w:t>
      </w:r>
      <w:proofErr w:type="spellEnd"/>
      <w:r w:rsidRPr="00DC6116">
        <w:rPr>
          <w:rFonts w:ascii="Times New Roman" w:hAnsi="Times New Roman" w:cs="Times New Roman"/>
          <w:i/>
          <w:sz w:val="24"/>
        </w:rPr>
        <w:t>; Останкино, Останкиным</w:t>
      </w:r>
      <w:r w:rsidRPr="00DC6116">
        <w:rPr>
          <w:rFonts w:ascii="Times New Roman" w:eastAsia="Times New Roman" w:hAnsi="Times New Roman" w:cs="Times New Roman"/>
          <w:sz w:val="24"/>
          <w:szCs w:val="24"/>
        </w:rPr>
        <w:t>) [Ломоносов: 90]. В Академической «Русской грамматике» (1980) отмечается, что «в разговорной, профессиональной, газетной речи обнаруживают тенденцию к неизменяемости слова – наименования мест на -</w:t>
      </w:r>
      <w:proofErr w:type="spellStart"/>
      <w:r w:rsidRPr="00DC6116">
        <w:rPr>
          <w:rFonts w:ascii="Times New Roman" w:eastAsia="Times New Roman" w:hAnsi="Times New Roman" w:cs="Times New Roman"/>
          <w:i/>
          <w:iCs/>
          <w:sz w:val="24"/>
          <w:szCs w:val="24"/>
        </w:rPr>
        <w:t>ово</w:t>
      </w:r>
      <w:proofErr w:type="spellEnd"/>
      <w:r w:rsidRPr="00DC6116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DC6116">
        <w:rPr>
          <w:rFonts w:ascii="Times New Roman" w:eastAsia="Times New Roman" w:hAnsi="Times New Roman" w:cs="Times New Roman"/>
          <w:i/>
          <w:iCs/>
          <w:sz w:val="24"/>
          <w:szCs w:val="24"/>
        </w:rPr>
        <w:t>ево</w:t>
      </w:r>
      <w:proofErr w:type="spellEnd"/>
      <w:r w:rsidRPr="00DC6116">
        <w:rPr>
          <w:rFonts w:ascii="Times New Roman" w:eastAsia="Times New Roman" w:hAnsi="Times New Roman" w:cs="Times New Roman"/>
          <w:sz w:val="24"/>
          <w:szCs w:val="24"/>
        </w:rPr>
        <w:t> и -</w:t>
      </w:r>
      <w:proofErr w:type="spellStart"/>
      <w:r w:rsidRPr="00DC6116">
        <w:rPr>
          <w:rFonts w:ascii="Times New Roman" w:eastAsia="Times New Roman" w:hAnsi="Times New Roman" w:cs="Times New Roman"/>
          <w:i/>
          <w:iCs/>
          <w:sz w:val="24"/>
          <w:szCs w:val="24"/>
        </w:rPr>
        <w:t>ино</w:t>
      </w:r>
      <w:proofErr w:type="spellEnd"/>
      <w:r w:rsidRPr="00DC6116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DC6116">
        <w:rPr>
          <w:rFonts w:ascii="Times New Roman" w:eastAsia="Times New Roman" w:hAnsi="Times New Roman" w:cs="Times New Roman"/>
          <w:i/>
          <w:iCs/>
          <w:sz w:val="24"/>
          <w:szCs w:val="24"/>
        </w:rPr>
        <w:t>ыно</w:t>
      </w:r>
      <w:proofErr w:type="spellEnd"/>
      <w:r w:rsidRPr="00DC61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C6116">
        <w:rPr>
          <w:rFonts w:ascii="Times New Roman" w:eastAsia="Times New Roman" w:hAnsi="Times New Roman" w:cs="Times New Roman"/>
          <w:i/>
          <w:iCs/>
          <w:sz w:val="24"/>
          <w:szCs w:val="24"/>
        </w:rPr>
        <w:t>до</w:t>
      </w:r>
      <w:r w:rsidRPr="00DC6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6116">
        <w:rPr>
          <w:rFonts w:ascii="Times New Roman" w:eastAsia="Times New Roman" w:hAnsi="Times New Roman" w:cs="Times New Roman"/>
          <w:i/>
          <w:iCs/>
          <w:sz w:val="24"/>
          <w:szCs w:val="24"/>
        </w:rPr>
        <w:t>Тушино</w:t>
      </w:r>
      <w:r w:rsidRPr="00DC61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C6116">
        <w:rPr>
          <w:rFonts w:ascii="Times New Roman" w:eastAsia="Times New Roman" w:hAnsi="Times New Roman" w:cs="Times New Roman"/>
          <w:i/>
          <w:iCs/>
          <w:sz w:val="24"/>
          <w:szCs w:val="24"/>
        </w:rPr>
        <w:t>из</w:t>
      </w:r>
      <w:r w:rsidRPr="00DC6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6116">
        <w:rPr>
          <w:rFonts w:ascii="Times New Roman" w:eastAsia="Times New Roman" w:hAnsi="Times New Roman" w:cs="Times New Roman"/>
          <w:i/>
          <w:iCs/>
          <w:sz w:val="24"/>
          <w:szCs w:val="24"/>
        </w:rPr>
        <w:t>Внуково</w:t>
      </w:r>
      <w:r w:rsidRPr="00DC61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C6116">
        <w:rPr>
          <w:rFonts w:ascii="Times New Roman" w:eastAsia="Times New Roman" w:hAnsi="Times New Roman" w:cs="Times New Roman"/>
          <w:i/>
          <w:iCs/>
          <w:sz w:val="24"/>
          <w:szCs w:val="24"/>
        </w:rPr>
        <w:t>от</w:t>
      </w:r>
      <w:r w:rsidRPr="00DC611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C6116">
        <w:rPr>
          <w:rFonts w:ascii="Times New Roman" w:eastAsia="Times New Roman" w:hAnsi="Times New Roman" w:cs="Times New Roman"/>
          <w:i/>
          <w:iCs/>
          <w:sz w:val="24"/>
          <w:szCs w:val="24"/>
        </w:rPr>
        <w:t>Поронино</w:t>
      </w:r>
      <w:proofErr w:type="spellEnd"/>
      <w:r w:rsidRPr="00DC61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C6116">
        <w:rPr>
          <w:rFonts w:ascii="Times New Roman" w:eastAsia="Times New Roman" w:hAnsi="Times New Roman" w:cs="Times New Roman"/>
          <w:i/>
          <w:iCs/>
          <w:sz w:val="24"/>
          <w:szCs w:val="24"/>
        </w:rPr>
        <w:t>около</w:t>
      </w:r>
      <w:r w:rsidRPr="00DC6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61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Шереметьево» </w:t>
      </w:r>
      <w:r w:rsidRPr="00DC6116">
        <w:rPr>
          <w:rFonts w:ascii="Times New Roman" w:eastAsia="Times New Roman" w:hAnsi="Times New Roman" w:cs="Times New Roman"/>
          <w:sz w:val="24"/>
          <w:szCs w:val="24"/>
        </w:rPr>
        <w:t>[https://rusgram.narod.ru/].</w:t>
      </w:r>
    </w:p>
    <w:p w:rsidR="00F8143A" w:rsidRDefault="005A11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современном русском языке можно встретить случаи 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синонимии существительных нулевого склонения со склоняемыми существительными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кино – кинотеатр; кофе – кофей,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кофий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устар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);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метро – метрополитен; фото – фотография; видео – видеозапись; радио – радиостанция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). </w:t>
      </w:r>
    </w:p>
    <w:p w:rsidR="00F8143A" w:rsidRDefault="005A11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Наблюдается тенденция к утрате склонения фамилий женского рода на -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...упал на руки Нины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Теймуразовны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DC611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Берия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[Владимир Киреев. Лимузины в боярских конюш</w:t>
      </w:r>
      <w:r w:rsidR="00A10DAB">
        <w:rPr>
          <w:rFonts w:ascii="Times New Roman" w:eastAsia="Times New Roman" w:hAnsi="Times New Roman" w:cs="Times New Roman"/>
          <w:sz w:val="24"/>
          <w:szCs w:val="24"/>
          <w:highlight w:val="white"/>
        </w:rPr>
        <w:t>нях // «Родина», 2007]; ...В.Н. </w:t>
      </w:r>
      <w:proofErr w:type="spellStart"/>
      <w:r w:rsidRPr="00DC611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Телия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созданы более 100 научных работ...; Проблематика работ В.Н.</w:t>
      </w:r>
      <w:r w:rsidR="00A10DAB">
        <w:rPr>
          <w:rFonts w:ascii="Times New Roman" w:eastAsia="Times New Roman" w:hAnsi="Times New Roman" w:cs="Times New Roman"/>
          <w:sz w:val="24"/>
          <w:szCs w:val="24"/>
          <w:highlight w:val="white"/>
        </w:rPr>
        <w:t> </w:t>
      </w:r>
      <w:proofErr w:type="spellStart"/>
      <w:r w:rsidRPr="00DC611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Телия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...  [Вероника Николаевна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Телия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(1930–2011) | Институт языкознания РАН].</w:t>
      </w:r>
    </w:p>
    <w:p w:rsidR="00F8143A" w:rsidRDefault="005A11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Активное использование нулевого склонения в речи свидетельствует, 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по замечанию В.В. Виноградова, о тенденции к усилению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аналитизма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 в русском языке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 требует дальнейшего изучения и анализа.</w:t>
      </w:r>
    </w:p>
    <w:p w:rsidR="00F8143A" w:rsidRDefault="005A1123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DC6116" w:rsidRPr="007F6AB6" w:rsidRDefault="00DC6116" w:rsidP="00DC611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Зализняк А.</w:t>
      </w:r>
      <w:r w:rsidRPr="007F6AB6">
        <w:rPr>
          <w:rFonts w:ascii="Times New Roman" w:eastAsia="Times New Roman" w:hAnsi="Times New Roman" w:cs="Times New Roman"/>
          <w:color w:val="000000"/>
          <w:sz w:val="24"/>
          <w:szCs w:val="24"/>
        </w:rPr>
        <w:t>А. Русское именное словоизменение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F6AB6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F6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1967. </w:t>
      </w:r>
    </w:p>
    <w:p w:rsidR="00DC6116" w:rsidRDefault="00DC6116" w:rsidP="00DC611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19E">
        <w:rPr>
          <w:rFonts w:ascii="Times New Roman" w:eastAsia="Times New Roman" w:hAnsi="Times New Roman" w:cs="Times New Roman"/>
          <w:color w:val="000000"/>
          <w:sz w:val="24"/>
          <w:szCs w:val="24"/>
        </w:rPr>
        <w:t>Ломоносов М.В. Российская грамматика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03419E">
        <w:rPr>
          <w:rFonts w:ascii="Times New Roman" w:eastAsia="Times New Roman" w:hAnsi="Times New Roman" w:cs="Times New Roman"/>
          <w:color w:val="000000"/>
          <w:sz w:val="24"/>
          <w:szCs w:val="24"/>
        </w:rPr>
        <w:t>СПб.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1755. </w:t>
      </w:r>
    </w:p>
    <w:p w:rsidR="00F8143A" w:rsidRPr="00DC6116" w:rsidRDefault="00DC6116" w:rsidP="00DC611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0CC">
        <w:rPr>
          <w:rFonts w:ascii="Times New Roman" w:eastAsia="Times New Roman" w:hAnsi="Times New Roman" w:cs="Times New Roman"/>
          <w:sz w:val="24"/>
          <w:szCs w:val="24"/>
        </w:rPr>
        <w:t xml:space="preserve">Академическая «Русская грамматика» (1980): </w:t>
      </w:r>
      <w:r w:rsidRPr="006870CC">
        <w:rPr>
          <w:rFonts w:ascii="Times New Roman" w:eastAsia="Times New Roman" w:hAnsi="Times New Roman" w:cs="Times New Roman"/>
          <w:sz w:val="24"/>
          <w:szCs w:val="24"/>
          <w:u w:val="single"/>
        </w:rPr>
        <w:t>https://rusgram.narod.ru/index1.html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sectPr w:rsidR="00F8143A" w:rsidRPr="00DC6116">
      <w:pgSz w:w="11906" w:h="16838"/>
      <w:pgMar w:top="1134" w:right="1418" w:bottom="1134" w:left="1418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01A10"/>
    <w:multiLevelType w:val="multilevel"/>
    <w:tmpl w:val="28906D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D9824F7"/>
    <w:multiLevelType w:val="multilevel"/>
    <w:tmpl w:val="9E6E563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3FA0D25"/>
    <w:multiLevelType w:val="multilevel"/>
    <w:tmpl w:val="CC3E0004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lowerLetter"/>
      <w:lvlText w:val="%2."/>
      <w:lvlJc w:val="left"/>
      <w:pPr>
        <w:ind w:left="4483" w:hanging="360"/>
      </w:pPr>
    </w:lvl>
    <w:lvl w:ilvl="2">
      <w:start w:val="1"/>
      <w:numFmt w:val="lowerRoman"/>
      <w:lvlText w:val="%3."/>
      <w:lvlJc w:val="right"/>
      <w:pPr>
        <w:ind w:left="5203" w:hanging="180"/>
      </w:pPr>
    </w:lvl>
    <w:lvl w:ilvl="3">
      <w:start w:val="1"/>
      <w:numFmt w:val="decimal"/>
      <w:lvlText w:val="%4."/>
      <w:lvlJc w:val="left"/>
      <w:pPr>
        <w:ind w:left="5923" w:hanging="360"/>
      </w:pPr>
    </w:lvl>
    <w:lvl w:ilvl="4">
      <w:start w:val="1"/>
      <w:numFmt w:val="lowerLetter"/>
      <w:lvlText w:val="%5."/>
      <w:lvlJc w:val="left"/>
      <w:pPr>
        <w:ind w:left="6643" w:hanging="360"/>
      </w:pPr>
    </w:lvl>
    <w:lvl w:ilvl="5">
      <w:start w:val="1"/>
      <w:numFmt w:val="lowerRoman"/>
      <w:lvlText w:val="%6."/>
      <w:lvlJc w:val="right"/>
      <w:pPr>
        <w:ind w:left="7363" w:hanging="180"/>
      </w:pPr>
    </w:lvl>
    <w:lvl w:ilvl="6">
      <w:start w:val="1"/>
      <w:numFmt w:val="decimal"/>
      <w:lvlText w:val="%7."/>
      <w:lvlJc w:val="left"/>
      <w:pPr>
        <w:ind w:left="8083" w:hanging="360"/>
      </w:pPr>
    </w:lvl>
    <w:lvl w:ilvl="7">
      <w:start w:val="1"/>
      <w:numFmt w:val="lowerLetter"/>
      <w:lvlText w:val="%8."/>
      <w:lvlJc w:val="left"/>
      <w:pPr>
        <w:ind w:left="8803" w:hanging="360"/>
      </w:pPr>
    </w:lvl>
    <w:lvl w:ilvl="8">
      <w:start w:val="1"/>
      <w:numFmt w:val="lowerRoman"/>
      <w:lvlText w:val="%9."/>
      <w:lvlJc w:val="right"/>
      <w:pPr>
        <w:ind w:left="9523" w:hanging="180"/>
      </w:pPr>
    </w:lvl>
  </w:abstractNum>
  <w:abstractNum w:abstractNumId="3">
    <w:nsid w:val="77072567"/>
    <w:multiLevelType w:val="multilevel"/>
    <w:tmpl w:val="3D66F17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A"/>
    <w:rsid w:val="0022687D"/>
    <w:rsid w:val="002B4770"/>
    <w:rsid w:val="005A1123"/>
    <w:rsid w:val="008C3E73"/>
    <w:rsid w:val="00A10DAB"/>
    <w:rsid w:val="00DA1A09"/>
    <w:rsid w:val="00DC6116"/>
    <w:rsid w:val="00EF2961"/>
    <w:rsid w:val="00F8143A"/>
    <w:rsid w:val="00FB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E1F86-49EC-4790-8957-57A70AF8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7">
    <w:name w:val="Title"/>
    <w:basedOn w:val="a"/>
    <w:next w:val="a"/>
    <w:qFormat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9">
    <w:name w:val="List Paragraph"/>
    <w:basedOn w:val="a"/>
    <w:uiPriority w:val="34"/>
    <w:qFormat/>
    <w:rsid w:val="00F42D7F"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25473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 Windows</cp:lastModifiedBy>
  <cp:revision>32</cp:revision>
  <dcterms:created xsi:type="dcterms:W3CDTF">2025-02-24T11:43:00Z</dcterms:created>
  <dcterms:modified xsi:type="dcterms:W3CDTF">2025-03-02T12:52:00Z</dcterms:modified>
  <dc:language>ru-RU</dc:language>
</cp:coreProperties>
</file>