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F9C3" w14:textId="77777777" w:rsidR="006819BE" w:rsidRPr="004B78E7" w:rsidRDefault="006819BE" w:rsidP="006819BE">
      <w:pPr>
        <w:jc w:val="center"/>
        <w:rPr>
          <w:rFonts w:ascii="Times New Roman" w:hAnsi="Times New Roman" w:cs="Times New Roman"/>
          <w:b/>
          <w:bCs/>
        </w:rPr>
      </w:pPr>
      <w:r w:rsidRPr="004B78E7">
        <w:rPr>
          <w:rFonts w:ascii="Times New Roman" w:hAnsi="Times New Roman" w:cs="Times New Roman"/>
          <w:b/>
          <w:bCs/>
        </w:rPr>
        <w:t xml:space="preserve">Грамматические характеристики переходных глаголов восприятия «слышать» и «слушать» в контексте преподавания русского языка как иностранного </w:t>
      </w:r>
    </w:p>
    <w:p w14:paraId="3EB18CA0" w14:textId="77777777" w:rsidR="006819BE" w:rsidRPr="004B78E7" w:rsidRDefault="006819BE" w:rsidP="006819BE">
      <w:pPr>
        <w:jc w:val="center"/>
        <w:rPr>
          <w:rFonts w:ascii="Times New Roman" w:hAnsi="Times New Roman" w:cs="Times New Roman"/>
        </w:rPr>
      </w:pPr>
      <w:r w:rsidRPr="004B78E7">
        <w:rPr>
          <w:rFonts w:ascii="Times New Roman" w:hAnsi="Times New Roman" w:cs="Times New Roman"/>
        </w:rPr>
        <w:t>Котова Екатерина Сергеевна</w:t>
      </w:r>
    </w:p>
    <w:p w14:paraId="3C6CA759" w14:textId="77777777" w:rsidR="006819BE" w:rsidRPr="004B78E7" w:rsidRDefault="006819BE" w:rsidP="006819BE">
      <w:pPr>
        <w:jc w:val="center"/>
        <w:rPr>
          <w:rFonts w:ascii="Times New Roman" w:hAnsi="Times New Roman" w:cs="Times New Roman"/>
        </w:rPr>
      </w:pPr>
      <w:r w:rsidRPr="004B78E7">
        <w:rPr>
          <w:rFonts w:ascii="Times New Roman" w:hAnsi="Times New Roman" w:cs="Times New Roman"/>
        </w:rPr>
        <w:t>Студентка Московского государственного университета имени М.В. Ломоносова,</w:t>
      </w:r>
    </w:p>
    <w:p w14:paraId="2F5CD747" w14:textId="77777777" w:rsidR="006819BE" w:rsidRPr="004B78E7" w:rsidRDefault="006819BE" w:rsidP="006819BE">
      <w:pPr>
        <w:jc w:val="center"/>
        <w:rPr>
          <w:rFonts w:ascii="Times New Roman" w:hAnsi="Times New Roman" w:cs="Times New Roman"/>
        </w:rPr>
      </w:pPr>
      <w:r w:rsidRPr="004B78E7">
        <w:rPr>
          <w:rFonts w:ascii="Times New Roman" w:hAnsi="Times New Roman" w:cs="Times New Roman"/>
        </w:rPr>
        <w:t>Москва, Россия</w:t>
      </w:r>
    </w:p>
    <w:p w14:paraId="17BB7F62" w14:textId="77777777" w:rsidR="006819BE" w:rsidRPr="004B78E7" w:rsidRDefault="006819BE" w:rsidP="004B78E7">
      <w:pPr>
        <w:jc w:val="both"/>
      </w:pPr>
    </w:p>
    <w:p w14:paraId="0F129C1C" w14:textId="77777777" w:rsidR="006819BE" w:rsidRPr="004B78E7" w:rsidRDefault="006819BE" w:rsidP="00AE2FD4">
      <w:pPr>
        <w:ind w:firstLine="709"/>
        <w:jc w:val="both"/>
        <w:rPr>
          <w:rFonts w:ascii="Times New Roman" w:hAnsi="Times New Roman" w:cs="Times New Roman"/>
        </w:rPr>
      </w:pPr>
      <w:r w:rsidRPr="004B78E7">
        <w:rPr>
          <w:rFonts w:ascii="Times New Roman" w:hAnsi="Times New Roman" w:cs="Times New Roman"/>
        </w:rPr>
        <w:t xml:space="preserve">Традиционно в русском языке выделяются два класса глаголов - переходные и непереходные. Переходными называются глаголы, которые допускают прямое дополнение, или прямой объект (т. е., как правило, управляют беспредложной формой вин. п. существительного, а при глаголах с отрицанием и ряде других глаголов формой род. п.): </w:t>
      </w:r>
      <w:r w:rsidRPr="004B78E7">
        <w:rPr>
          <w:rFonts w:ascii="Times New Roman" w:hAnsi="Times New Roman" w:cs="Times New Roman"/>
          <w:i/>
          <w:iCs/>
        </w:rPr>
        <w:t xml:space="preserve">читать книги, не читать книг, попить чаю. </w:t>
      </w:r>
      <w:r w:rsidRPr="004B78E7">
        <w:rPr>
          <w:rFonts w:ascii="Times New Roman" w:hAnsi="Times New Roman" w:cs="Times New Roman"/>
        </w:rPr>
        <w:t xml:space="preserve">К основным морфологическим свойствам переходных глаголов относится образование страдательных причастий, нехарактерное для непереходных глаголов. Наиболее существенным признаком переходного глагола в отношении синтаксического функционирования является его способность образовывать пассивные конструкции. </w:t>
      </w:r>
    </w:p>
    <w:p w14:paraId="57FB98EA" w14:textId="77777777" w:rsidR="006819BE" w:rsidRPr="004B78E7" w:rsidRDefault="006819BE" w:rsidP="004B78E7">
      <w:pPr>
        <w:jc w:val="both"/>
        <w:rPr>
          <w:rFonts w:ascii="Times New Roman" w:hAnsi="Times New Roman" w:cs="Times New Roman"/>
        </w:rPr>
      </w:pPr>
      <w:r w:rsidRPr="004B78E7">
        <w:rPr>
          <w:rFonts w:ascii="Times New Roman" w:hAnsi="Times New Roman" w:cs="Times New Roman"/>
        </w:rPr>
        <w:tab/>
        <w:t xml:space="preserve">Глаголы восприятия обозначают пять подсистем человеческого восприятия (зрение, слух, обоняние, вкус, осязание). В современном русском языке глаголы восприятия делятся на две группы: глаголы со значением пассивного и активного восприятия. К глаголам, обозначающим активное восприятие, в [Наркулова: 81] относятся </w:t>
      </w:r>
      <w:r w:rsidRPr="004B78E7">
        <w:rPr>
          <w:rFonts w:ascii="Times New Roman" w:hAnsi="Times New Roman" w:cs="Times New Roman"/>
          <w:i/>
          <w:iCs/>
        </w:rPr>
        <w:t>пробовать (на вкус), щупать, нюхать, слушать, смотреть</w:t>
      </w:r>
      <w:r w:rsidRPr="004B78E7">
        <w:rPr>
          <w:rFonts w:ascii="Times New Roman" w:hAnsi="Times New Roman" w:cs="Times New Roman"/>
        </w:rPr>
        <w:t xml:space="preserve"> и их производные. К основным единицам, обозначающим пассивное восприятие, когда субъект воспринимает какой-нибудь объект, не прилагая для этого усилий, относятся глаголы </w:t>
      </w:r>
      <w:r w:rsidRPr="004B78E7">
        <w:rPr>
          <w:rFonts w:ascii="Times New Roman" w:hAnsi="Times New Roman" w:cs="Times New Roman"/>
          <w:i/>
          <w:iCs/>
        </w:rPr>
        <w:t xml:space="preserve">видеть, слышать, обонять, осязать </w:t>
      </w:r>
      <w:r w:rsidRPr="004B78E7">
        <w:rPr>
          <w:rFonts w:ascii="Times New Roman" w:hAnsi="Times New Roman" w:cs="Times New Roman"/>
        </w:rPr>
        <w:t>[там же]</w:t>
      </w:r>
      <w:r w:rsidRPr="004B78E7">
        <w:rPr>
          <w:rFonts w:ascii="Times New Roman" w:hAnsi="Times New Roman" w:cs="Times New Roman"/>
          <w:i/>
          <w:iCs/>
        </w:rPr>
        <w:t xml:space="preserve">. </w:t>
      </w:r>
      <w:r w:rsidRPr="004B78E7">
        <w:rPr>
          <w:rFonts w:ascii="Times New Roman" w:hAnsi="Times New Roman" w:cs="Times New Roman"/>
        </w:rPr>
        <w:t xml:space="preserve">Важно отметить, что глаголы </w:t>
      </w:r>
      <w:r w:rsidRPr="004B78E7">
        <w:rPr>
          <w:rFonts w:ascii="Times New Roman" w:hAnsi="Times New Roman" w:cs="Times New Roman"/>
          <w:i/>
          <w:iCs/>
        </w:rPr>
        <w:t xml:space="preserve">обонять, осязать </w:t>
      </w:r>
      <w:r w:rsidRPr="004B78E7">
        <w:rPr>
          <w:rFonts w:ascii="Times New Roman" w:hAnsi="Times New Roman" w:cs="Times New Roman"/>
        </w:rPr>
        <w:t>стилистически маркированы.</w:t>
      </w:r>
      <w:r w:rsidRPr="004B78E7">
        <w:rPr>
          <w:rFonts w:ascii="Times New Roman" w:hAnsi="Times New Roman" w:cs="Times New Roman"/>
          <w:i/>
          <w:iCs/>
        </w:rPr>
        <w:t xml:space="preserve"> </w:t>
      </w:r>
      <w:r w:rsidRPr="004B78E7">
        <w:rPr>
          <w:rFonts w:ascii="Times New Roman" w:hAnsi="Times New Roman" w:cs="Times New Roman"/>
        </w:rPr>
        <w:t xml:space="preserve">С нашей точки зрения, к глаголам восприятия, несомненно, относятся также стилистически нейтральные глаголы </w:t>
      </w:r>
      <w:r w:rsidRPr="004B78E7">
        <w:rPr>
          <w:rFonts w:ascii="Times New Roman" w:hAnsi="Times New Roman" w:cs="Times New Roman"/>
          <w:i/>
          <w:iCs/>
        </w:rPr>
        <w:t>чувствовать, ощущать</w:t>
      </w:r>
      <w:r w:rsidRPr="004B78E7">
        <w:rPr>
          <w:rFonts w:ascii="Times New Roman" w:hAnsi="Times New Roman" w:cs="Times New Roman"/>
        </w:rPr>
        <w:t xml:space="preserve">. Пары соотносительных стилистически нейтральных глаголов, обозначающих активное действие, направленное на восприятие, и перцептивное состояние, выглядят, как представляется, следующим образом: </w:t>
      </w:r>
      <w:r w:rsidRPr="004B78E7">
        <w:rPr>
          <w:rFonts w:ascii="Times New Roman" w:hAnsi="Times New Roman" w:cs="Times New Roman"/>
          <w:i/>
          <w:iCs/>
        </w:rPr>
        <w:t>смотреть – видеть, слушать – слышать, нюхать – чувствовать, пробовать – чувствовать, щупать – чувствовать.</w:t>
      </w:r>
      <w:r w:rsidRPr="004B78E7">
        <w:rPr>
          <w:rFonts w:ascii="Times New Roman" w:hAnsi="Times New Roman" w:cs="Times New Roman"/>
        </w:rPr>
        <w:t xml:space="preserve"> Как видим, глагол </w:t>
      </w:r>
      <w:r w:rsidRPr="004B78E7">
        <w:rPr>
          <w:rFonts w:ascii="Times New Roman" w:hAnsi="Times New Roman" w:cs="Times New Roman"/>
          <w:i/>
          <w:iCs/>
        </w:rPr>
        <w:t>чувствовать</w:t>
      </w:r>
      <w:r w:rsidRPr="004B78E7">
        <w:rPr>
          <w:rFonts w:ascii="Times New Roman" w:hAnsi="Times New Roman" w:cs="Times New Roman"/>
        </w:rPr>
        <w:t xml:space="preserve"> используется для обозначения вкусового, ольфакторного и тактильного восприятия. </w:t>
      </w:r>
    </w:p>
    <w:p w14:paraId="6A26326E" w14:textId="77777777" w:rsidR="006819BE" w:rsidRPr="004B78E7" w:rsidRDefault="006819BE" w:rsidP="004B78E7">
      <w:pPr>
        <w:jc w:val="both"/>
        <w:rPr>
          <w:rFonts w:ascii="Times New Roman" w:hAnsi="Times New Roman" w:cs="Times New Roman"/>
        </w:rPr>
      </w:pPr>
      <w:r w:rsidRPr="004B78E7">
        <w:rPr>
          <w:rFonts w:ascii="Times New Roman" w:hAnsi="Times New Roman" w:cs="Times New Roman"/>
        </w:rPr>
        <w:tab/>
        <w:t xml:space="preserve">Для практики изучения русского языка как иностранного важно знание видовых пар глаголов. Глаголы, обозначающие перцептивное действие, образуют видовые пары с помощью одной приставки «по-»: </w:t>
      </w:r>
      <w:r w:rsidRPr="004B78E7">
        <w:rPr>
          <w:rFonts w:ascii="Times New Roman" w:hAnsi="Times New Roman" w:cs="Times New Roman"/>
          <w:i/>
          <w:iCs/>
        </w:rPr>
        <w:t>смотреть – посмотреть, слушать – послушать, пробовать – попробовать, щупать – пощупать, нюхать – понюхать</w:t>
      </w:r>
      <w:r w:rsidRPr="004B78E7">
        <w:rPr>
          <w:rFonts w:ascii="Times New Roman" w:hAnsi="Times New Roman" w:cs="Times New Roman"/>
        </w:rPr>
        <w:t xml:space="preserve">. Глаголы, обозначающие перцептивное состояние, образуют видовые пары с помощью приставок «у-» и «по-»: </w:t>
      </w:r>
      <w:r w:rsidRPr="004B78E7">
        <w:rPr>
          <w:rFonts w:ascii="Times New Roman" w:hAnsi="Times New Roman" w:cs="Times New Roman"/>
          <w:i/>
          <w:iCs/>
        </w:rPr>
        <w:t>видеть – увидеть, слышать – услышать,  чувствовать – почувствовать</w:t>
      </w:r>
      <w:r w:rsidRPr="004B78E7">
        <w:rPr>
          <w:rFonts w:ascii="Times New Roman" w:hAnsi="Times New Roman" w:cs="Times New Roman"/>
        </w:rPr>
        <w:t xml:space="preserve">. </w:t>
      </w:r>
    </w:p>
    <w:p w14:paraId="5669959A" w14:textId="77777777" w:rsidR="006819BE" w:rsidRPr="004B78E7" w:rsidRDefault="006819BE" w:rsidP="004B78E7">
      <w:pPr>
        <w:jc w:val="both"/>
        <w:rPr>
          <w:rFonts w:ascii="Times New Roman" w:hAnsi="Times New Roman" w:cs="Times New Roman"/>
          <w:iCs/>
        </w:rPr>
      </w:pPr>
      <w:r w:rsidRPr="004B78E7">
        <w:rPr>
          <w:rFonts w:ascii="Times New Roman" w:hAnsi="Times New Roman" w:cs="Times New Roman"/>
        </w:rPr>
        <w:tab/>
        <w:t xml:space="preserve">Охарактеризуем семантику глаголов </w:t>
      </w:r>
      <w:r w:rsidRPr="004B78E7">
        <w:rPr>
          <w:rFonts w:ascii="Times New Roman" w:hAnsi="Times New Roman" w:cs="Times New Roman"/>
          <w:i/>
          <w:iCs/>
        </w:rPr>
        <w:t>слышать</w:t>
      </w:r>
      <w:r w:rsidRPr="004B78E7">
        <w:rPr>
          <w:rFonts w:ascii="Times New Roman" w:hAnsi="Times New Roman" w:cs="Times New Roman"/>
        </w:rPr>
        <w:t xml:space="preserve"> и </w:t>
      </w:r>
      <w:r w:rsidRPr="004B78E7">
        <w:rPr>
          <w:rFonts w:ascii="Times New Roman" w:hAnsi="Times New Roman" w:cs="Times New Roman"/>
          <w:i/>
          <w:iCs/>
        </w:rPr>
        <w:t>слушать</w:t>
      </w:r>
      <w:r w:rsidRPr="004B78E7">
        <w:rPr>
          <w:rFonts w:ascii="Times New Roman" w:hAnsi="Times New Roman" w:cs="Times New Roman"/>
        </w:rPr>
        <w:t>. «Слушать» – сознательно  направлять слух на кого-либо или что-либо, стараться воспринять слухом то, что звучит (</w:t>
      </w:r>
      <w:r w:rsidRPr="004B78E7">
        <w:rPr>
          <w:rFonts w:ascii="Times New Roman" w:hAnsi="Times New Roman" w:cs="Times New Roman"/>
          <w:i/>
          <w:iCs/>
        </w:rPr>
        <w:t>Я слушаю музыку</w:t>
      </w:r>
      <w:r w:rsidRPr="004B78E7">
        <w:rPr>
          <w:rFonts w:ascii="Times New Roman" w:hAnsi="Times New Roman" w:cs="Times New Roman"/>
        </w:rPr>
        <w:t>). «Слышать» имеет три лексико-семантических варианта: 1)</w:t>
      </w:r>
      <w:r w:rsidRPr="004B78E7">
        <w:rPr>
          <w:rFonts w:ascii="Times New Roman" w:hAnsi="Times New Roman" w:cs="Times New Roman"/>
          <w:b/>
        </w:rPr>
        <w:t xml:space="preserve"> </w:t>
      </w:r>
      <w:r w:rsidRPr="004B78E7">
        <w:rPr>
          <w:rFonts w:ascii="Times New Roman" w:hAnsi="Times New Roman" w:cs="Times New Roman"/>
        </w:rPr>
        <w:t>(кого/что):</w:t>
      </w:r>
      <w:r w:rsidRPr="004B78E7">
        <w:rPr>
          <w:rFonts w:ascii="Times New Roman" w:hAnsi="Times New Roman" w:cs="Times New Roman"/>
          <w:b/>
        </w:rPr>
        <w:t xml:space="preserve"> </w:t>
      </w:r>
      <w:r w:rsidRPr="004B78E7">
        <w:rPr>
          <w:rFonts w:ascii="Times New Roman" w:hAnsi="Times New Roman" w:cs="Times New Roman"/>
        </w:rPr>
        <w:t xml:space="preserve">воспринимать  что-либо с помощью слуха, обычно независимо от воли и желания субъекта: </w:t>
      </w:r>
      <w:r w:rsidRPr="004B78E7">
        <w:rPr>
          <w:rFonts w:ascii="Times New Roman" w:hAnsi="Times New Roman" w:cs="Times New Roman"/>
          <w:i/>
        </w:rPr>
        <w:t xml:space="preserve">Я услышал какой-то странный звук; </w:t>
      </w:r>
      <w:r w:rsidRPr="004B78E7">
        <w:rPr>
          <w:rFonts w:ascii="Times New Roman" w:hAnsi="Times New Roman" w:cs="Times New Roman"/>
        </w:rPr>
        <w:t xml:space="preserve">2) (что, о чем): знать о чем-либо из разговоров, из сообщений по радио, телевидению, часто случайно: </w:t>
      </w:r>
      <w:r w:rsidRPr="004B78E7">
        <w:rPr>
          <w:rFonts w:ascii="Times New Roman" w:hAnsi="Times New Roman" w:cs="Times New Roman"/>
          <w:i/>
        </w:rPr>
        <w:t xml:space="preserve">Я уже слышал эту новость. Я уже слышал об этом его поступке; </w:t>
      </w:r>
      <w:r w:rsidRPr="004B78E7">
        <w:rPr>
          <w:rFonts w:ascii="Times New Roman" w:hAnsi="Times New Roman" w:cs="Times New Roman"/>
        </w:rPr>
        <w:t>3) Обладать слухом  – способностью воспринимать объект  с помощью ушей:</w:t>
      </w:r>
      <w:r w:rsidRPr="004B78E7">
        <w:rPr>
          <w:rFonts w:ascii="Times New Roman" w:hAnsi="Times New Roman" w:cs="Times New Roman"/>
          <w:i/>
        </w:rPr>
        <w:t xml:space="preserve"> Дедушка плохо слышит. </w:t>
      </w:r>
      <w:r w:rsidRPr="004B78E7">
        <w:rPr>
          <w:rFonts w:ascii="Times New Roman" w:hAnsi="Times New Roman" w:cs="Times New Roman"/>
          <w:iCs/>
        </w:rPr>
        <w:t xml:space="preserve">[Университет-1]. </w:t>
      </w:r>
    </w:p>
    <w:p w14:paraId="61FA18AB" w14:textId="758993CB" w:rsidR="00217E20" w:rsidRPr="004B78E7" w:rsidRDefault="00217E20" w:rsidP="004B78E7">
      <w:pPr>
        <w:ind w:firstLine="708"/>
        <w:jc w:val="both"/>
        <w:rPr>
          <w:rFonts w:ascii="Times New Roman" w:hAnsi="Times New Roman" w:cs="Times New Roman"/>
        </w:rPr>
      </w:pPr>
      <w:r w:rsidRPr="004B78E7">
        <w:rPr>
          <w:rFonts w:ascii="Times New Roman" w:hAnsi="Times New Roman" w:cs="Times New Roman"/>
        </w:rPr>
        <w:t xml:space="preserve">Глаголы </w:t>
      </w:r>
      <w:r w:rsidRPr="004B78E7">
        <w:rPr>
          <w:rFonts w:ascii="Times New Roman" w:hAnsi="Times New Roman" w:cs="Times New Roman"/>
          <w:i/>
          <w:iCs/>
        </w:rPr>
        <w:t>слышать</w:t>
      </w:r>
      <w:r w:rsidRPr="004B78E7">
        <w:rPr>
          <w:rFonts w:ascii="Times New Roman" w:hAnsi="Times New Roman" w:cs="Times New Roman"/>
        </w:rPr>
        <w:t xml:space="preserve"> и </w:t>
      </w:r>
      <w:r w:rsidRPr="004B78E7">
        <w:rPr>
          <w:rFonts w:ascii="Times New Roman" w:hAnsi="Times New Roman" w:cs="Times New Roman"/>
          <w:i/>
          <w:iCs/>
        </w:rPr>
        <w:t>слушать</w:t>
      </w:r>
      <w:r w:rsidRPr="004B78E7">
        <w:rPr>
          <w:rFonts w:ascii="Times New Roman" w:hAnsi="Times New Roman" w:cs="Times New Roman"/>
        </w:rPr>
        <w:t xml:space="preserve"> различны и в грамматическом отношении.</w:t>
      </w:r>
    </w:p>
    <w:p w14:paraId="47019C04" w14:textId="7DC51EF6" w:rsidR="00FF19F6" w:rsidRPr="004B78E7" w:rsidRDefault="00FF19F6" w:rsidP="004B78E7">
      <w:pPr>
        <w:jc w:val="both"/>
        <w:rPr>
          <w:rFonts w:ascii="Times New Roman" w:hAnsi="Times New Roman" w:cs="Times New Roman"/>
          <w:iCs/>
        </w:rPr>
      </w:pPr>
      <w:r w:rsidRPr="004B78E7">
        <w:rPr>
          <w:rFonts w:ascii="Times New Roman" w:hAnsi="Times New Roman" w:cs="Times New Roman"/>
        </w:rPr>
        <w:tab/>
      </w:r>
      <w:r w:rsidR="00261830" w:rsidRPr="004B78E7">
        <w:rPr>
          <w:rFonts w:ascii="Times New Roman" w:hAnsi="Times New Roman" w:cs="Times New Roman"/>
        </w:rPr>
        <w:t xml:space="preserve">Глагол </w:t>
      </w:r>
      <w:r w:rsidR="00261830" w:rsidRPr="004B78E7">
        <w:rPr>
          <w:rFonts w:ascii="Times New Roman" w:hAnsi="Times New Roman" w:cs="Times New Roman"/>
          <w:i/>
          <w:iCs/>
        </w:rPr>
        <w:t>слушать</w:t>
      </w:r>
      <w:r w:rsidR="00261830" w:rsidRPr="004B78E7">
        <w:rPr>
          <w:rFonts w:ascii="Times New Roman" w:hAnsi="Times New Roman" w:cs="Times New Roman"/>
        </w:rPr>
        <w:t xml:space="preserve"> имеет видовую пару: </w:t>
      </w:r>
      <w:r w:rsidR="00261830" w:rsidRPr="004B78E7">
        <w:rPr>
          <w:rFonts w:ascii="Times New Roman" w:hAnsi="Times New Roman" w:cs="Times New Roman"/>
          <w:i/>
          <w:iCs/>
        </w:rPr>
        <w:t>слушать – послушать</w:t>
      </w:r>
      <w:r w:rsidR="00261830" w:rsidRPr="004B78E7">
        <w:rPr>
          <w:rFonts w:ascii="Times New Roman" w:hAnsi="Times New Roman" w:cs="Times New Roman"/>
        </w:rPr>
        <w:t xml:space="preserve">. </w:t>
      </w:r>
      <w:r w:rsidR="00217E20" w:rsidRPr="004B78E7">
        <w:rPr>
          <w:rFonts w:ascii="Times New Roman" w:hAnsi="Times New Roman" w:cs="Times New Roman"/>
          <w:iCs/>
        </w:rPr>
        <w:t xml:space="preserve">Только глаголы </w:t>
      </w:r>
      <w:r w:rsidR="00217E20" w:rsidRPr="004B78E7">
        <w:rPr>
          <w:rFonts w:ascii="Times New Roman" w:hAnsi="Times New Roman" w:cs="Times New Roman"/>
          <w:i/>
        </w:rPr>
        <w:t xml:space="preserve">слушать </w:t>
      </w:r>
      <w:r w:rsidR="00217E20" w:rsidRPr="004B78E7">
        <w:rPr>
          <w:rFonts w:ascii="Times New Roman" w:hAnsi="Times New Roman" w:cs="Times New Roman"/>
          <w:iCs/>
        </w:rPr>
        <w:t xml:space="preserve">и </w:t>
      </w:r>
      <w:r w:rsidR="00217E20" w:rsidRPr="004B78E7">
        <w:rPr>
          <w:rFonts w:ascii="Times New Roman" w:hAnsi="Times New Roman" w:cs="Times New Roman"/>
          <w:i/>
          <w:iCs/>
        </w:rPr>
        <w:t>послушать</w:t>
      </w:r>
      <w:r w:rsidR="00217E20" w:rsidRPr="004B78E7">
        <w:rPr>
          <w:rFonts w:ascii="Times New Roman" w:hAnsi="Times New Roman" w:cs="Times New Roman"/>
          <w:i/>
        </w:rPr>
        <w:t xml:space="preserve">, </w:t>
      </w:r>
      <w:r w:rsidR="00217E20" w:rsidRPr="004B78E7">
        <w:rPr>
          <w:rFonts w:ascii="Times New Roman" w:hAnsi="Times New Roman" w:cs="Times New Roman"/>
          <w:iCs/>
        </w:rPr>
        <w:t xml:space="preserve">обозначающие осознанное, контролируемое действие, в отличие от </w:t>
      </w:r>
      <w:r w:rsidR="00217E20" w:rsidRPr="004B78E7">
        <w:rPr>
          <w:rFonts w:ascii="Times New Roman" w:hAnsi="Times New Roman" w:cs="Times New Roman"/>
          <w:i/>
        </w:rPr>
        <w:t xml:space="preserve">слышать, </w:t>
      </w:r>
      <w:r w:rsidR="00217E20" w:rsidRPr="004B78E7">
        <w:rPr>
          <w:rFonts w:ascii="Times New Roman" w:hAnsi="Times New Roman" w:cs="Times New Roman"/>
          <w:iCs/>
        </w:rPr>
        <w:t xml:space="preserve">способны употребляться в повелительном наклонении для выражения побуждения: </w:t>
      </w:r>
      <w:r w:rsidR="00217E20" w:rsidRPr="004B78E7">
        <w:rPr>
          <w:rFonts w:ascii="Times New Roman" w:hAnsi="Times New Roman" w:cs="Times New Roman"/>
          <w:b/>
          <w:bCs/>
          <w:i/>
        </w:rPr>
        <w:t>Слушай(те)</w:t>
      </w:r>
      <w:r w:rsidR="00217E20" w:rsidRPr="004B78E7">
        <w:rPr>
          <w:rFonts w:ascii="Times New Roman" w:hAnsi="Times New Roman" w:cs="Times New Roman"/>
          <w:i/>
        </w:rPr>
        <w:t xml:space="preserve"> внимательно учителя! </w:t>
      </w:r>
      <w:r w:rsidR="00217E20" w:rsidRPr="004B78E7">
        <w:rPr>
          <w:rFonts w:ascii="Times New Roman" w:hAnsi="Times New Roman" w:cs="Times New Roman"/>
          <w:b/>
          <w:bCs/>
          <w:i/>
        </w:rPr>
        <w:t>Послушай(те)</w:t>
      </w:r>
      <w:r w:rsidR="00217E20" w:rsidRPr="004B78E7">
        <w:rPr>
          <w:rFonts w:ascii="Times New Roman" w:hAnsi="Times New Roman" w:cs="Times New Roman"/>
          <w:i/>
        </w:rPr>
        <w:t>, что я говорю!</w:t>
      </w:r>
      <w:r w:rsidR="00217E20" w:rsidRPr="004B78E7">
        <w:rPr>
          <w:rFonts w:ascii="Times New Roman" w:hAnsi="Times New Roman" w:cs="Times New Roman"/>
          <w:iCs/>
        </w:rPr>
        <w:t xml:space="preserve"> В предложениях с формой </w:t>
      </w:r>
      <w:r w:rsidR="00217E20" w:rsidRPr="004B78E7">
        <w:rPr>
          <w:rFonts w:ascii="Times New Roman" w:hAnsi="Times New Roman" w:cs="Times New Roman"/>
          <w:i/>
        </w:rPr>
        <w:t>слушайте</w:t>
      </w:r>
      <w:r w:rsidR="00217E20" w:rsidRPr="004B78E7">
        <w:rPr>
          <w:rFonts w:ascii="Times New Roman" w:hAnsi="Times New Roman" w:cs="Times New Roman"/>
          <w:iCs/>
        </w:rPr>
        <w:t xml:space="preserve"> выражается значение процесса или повторяющегося </w:t>
      </w:r>
      <w:r w:rsidR="00217E20" w:rsidRPr="004B78E7">
        <w:rPr>
          <w:rFonts w:ascii="Times New Roman" w:hAnsi="Times New Roman" w:cs="Times New Roman"/>
          <w:iCs/>
        </w:rPr>
        <w:lastRenderedPageBreak/>
        <w:t xml:space="preserve">действия: </w:t>
      </w:r>
      <w:r w:rsidR="00217E20" w:rsidRPr="004B78E7">
        <w:rPr>
          <w:rFonts w:ascii="Times New Roman" w:hAnsi="Times New Roman" w:cs="Times New Roman"/>
          <w:b/>
          <w:bCs/>
          <w:i/>
        </w:rPr>
        <w:t>Слушайте</w:t>
      </w:r>
      <w:r w:rsidR="00217E20" w:rsidRPr="004B78E7">
        <w:rPr>
          <w:rFonts w:ascii="Times New Roman" w:hAnsi="Times New Roman" w:cs="Times New Roman"/>
          <w:i/>
        </w:rPr>
        <w:t xml:space="preserve"> диалоги и выполняйте упражнения</w:t>
      </w:r>
      <w:proofErr w:type="gramStart"/>
      <w:r w:rsidR="00217E20" w:rsidRPr="004B78E7">
        <w:rPr>
          <w:rFonts w:ascii="Times New Roman" w:hAnsi="Times New Roman" w:cs="Times New Roman"/>
          <w:i/>
        </w:rPr>
        <w:t>; Почаще</w:t>
      </w:r>
      <w:proofErr w:type="gramEnd"/>
      <w:r w:rsidR="00217E20" w:rsidRPr="004B78E7">
        <w:rPr>
          <w:rFonts w:ascii="Times New Roman" w:hAnsi="Times New Roman" w:cs="Times New Roman"/>
          <w:i/>
        </w:rPr>
        <w:t xml:space="preserve"> </w:t>
      </w:r>
      <w:r w:rsidR="00217E20" w:rsidRPr="004B78E7">
        <w:rPr>
          <w:rFonts w:ascii="Times New Roman" w:hAnsi="Times New Roman" w:cs="Times New Roman"/>
          <w:b/>
          <w:bCs/>
          <w:i/>
        </w:rPr>
        <w:t>слушай</w:t>
      </w:r>
      <w:r w:rsidR="00217E20" w:rsidRPr="004B78E7">
        <w:rPr>
          <w:rFonts w:ascii="Times New Roman" w:hAnsi="Times New Roman" w:cs="Times New Roman"/>
          <w:i/>
        </w:rPr>
        <w:t xml:space="preserve"> тексты в аудиозаписи</w:t>
      </w:r>
      <w:r w:rsidR="00217E20" w:rsidRPr="004B78E7">
        <w:rPr>
          <w:rFonts w:ascii="Times New Roman" w:hAnsi="Times New Roman" w:cs="Times New Roman"/>
          <w:iCs/>
        </w:rPr>
        <w:t xml:space="preserve">. В предложениях с формой </w:t>
      </w:r>
      <w:r w:rsidR="00217E20" w:rsidRPr="004B78E7">
        <w:rPr>
          <w:rFonts w:ascii="Times New Roman" w:hAnsi="Times New Roman" w:cs="Times New Roman"/>
          <w:i/>
        </w:rPr>
        <w:t xml:space="preserve">послушайте </w:t>
      </w:r>
      <w:r w:rsidR="00CF5309" w:rsidRPr="004B78E7">
        <w:rPr>
          <w:rFonts w:ascii="Times New Roman" w:hAnsi="Times New Roman" w:cs="Times New Roman"/>
          <w:iCs/>
        </w:rPr>
        <w:t>присутствует семантика законченности действия</w:t>
      </w:r>
      <w:proofErr w:type="gramStart"/>
      <w:r w:rsidR="00CF5309" w:rsidRPr="004B78E7">
        <w:rPr>
          <w:rFonts w:ascii="Times New Roman" w:hAnsi="Times New Roman" w:cs="Times New Roman"/>
          <w:iCs/>
        </w:rPr>
        <w:t>:</w:t>
      </w:r>
      <w:r w:rsidR="00CF5309" w:rsidRPr="004B78E7">
        <w:rPr>
          <w:rFonts w:ascii="Times New Roman" w:hAnsi="Times New Roman" w:cs="Times New Roman"/>
          <w:i/>
        </w:rPr>
        <w:t xml:space="preserve"> </w:t>
      </w:r>
      <w:r w:rsidRPr="004B78E7">
        <w:rPr>
          <w:rFonts w:ascii="Times New Roman" w:hAnsi="Times New Roman" w:cs="Times New Roman"/>
          <w:i/>
        </w:rPr>
        <w:t>Дома</w:t>
      </w:r>
      <w:proofErr w:type="gramEnd"/>
      <w:r w:rsidRPr="004B78E7">
        <w:rPr>
          <w:rFonts w:ascii="Times New Roman" w:hAnsi="Times New Roman" w:cs="Times New Roman"/>
          <w:i/>
        </w:rPr>
        <w:t xml:space="preserve"> </w:t>
      </w:r>
      <w:r w:rsidRPr="004B78E7">
        <w:rPr>
          <w:rFonts w:ascii="Times New Roman" w:hAnsi="Times New Roman" w:cs="Times New Roman"/>
          <w:b/>
          <w:bCs/>
          <w:i/>
        </w:rPr>
        <w:t>послушайте</w:t>
      </w:r>
      <w:r w:rsidRPr="004B78E7">
        <w:rPr>
          <w:rFonts w:ascii="Times New Roman" w:hAnsi="Times New Roman" w:cs="Times New Roman"/>
          <w:i/>
        </w:rPr>
        <w:t xml:space="preserve"> диалоги и выполните упражнения; Теперь </w:t>
      </w:r>
      <w:r w:rsidRPr="004B78E7">
        <w:rPr>
          <w:rFonts w:ascii="Times New Roman" w:hAnsi="Times New Roman" w:cs="Times New Roman"/>
          <w:b/>
          <w:bCs/>
          <w:i/>
        </w:rPr>
        <w:t>послушай</w:t>
      </w:r>
      <w:r w:rsidRPr="004B78E7">
        <w:rPr>
          <w:rFonts w:ascii="Times New Roman" w:hAnsi="Times New Roman" w:cs="Times New Roman"/>
          <w:i/>
        </w:rPr>
        <w:t xml:space="preserve"> текст еще раз и перескажи его</w:t>
      </w:r>
      <w:r w:rsidRPr="004B78E7">
        <w:rPr>
          <w:rFonts w:ascii="Times New Roman" w:hAnsi="Times New Roman" w:cs="Times New Roman"/>
          <w:iCs/>
        </w:rPr>
        <w:t xml:space="preserve"> </w:t>
      </w:r>
      <w:r w:rsidRPr="004B78E7">
        <w:rPr>
          <w:rFonts w:ascii="Times New Roman" w:hAnsi="Times New Roman" w:cs="Times New Roman"/>
          <w:i/>
        </w:rPr>
        <w:t>мне</w:t>
      </w:r>
      <w:r w:rsidRPr="004B78E7">
        <w:rPr>
          <w:rFonts w:ascii="Times New Roman" w:hAnsi="Times New Roman" w:cs="Times New Roman"/>
          <w:iCs/>
        </w:rPr>
        <w:t xml:space="preserve">. </w:t>
      </w:r>
      <w:r w:rsidRPr="004B78E7">
        <w:rPr>
          <w:rFonts w:ascii="Times New Roman" w:hAnsi="Times New Roman" w:cs="Times New Roman"/>
          <w:iCs/>
        </w:rPr>
        <w:tab/>
        <w:t>Рассматриваемые глаголы могут использоваться и в такого рода контекстах, когда говорящий просит акцентировать внимание собеседника на уже сказанном или на том, что будет сказано далее</w:t>
      </w:r>
      <w:proofErr w:type="gramStart"/>
      <w:r w:rsidRPr="004B78E7">
        <w:rPr>
          <w:rFonts w:ascii="Times New Roman" w:hAnsi="Times New Roman" w:cs="Times New Roman"/>
          <w:iCs/>
        </w:rPr>
        <w:t xml:space="preserve">: </w:t>
      </w:r>
      <w:r w:rsidRPr="004B78E7">
        <w:rPr>
          <w:rFonts w:ascii="Times New Roman" w:hAnsi="Times New Roman" w:cs="Times New Roman"/>
          <w:b/>
          <w:bCs/>
          <w:i/>
        </w:rPr>
        <w:t>Послушай</w:t>
      </w:r>
      <w:proofErr w:type="gramEnd"/>
      <w:r w:rsidRPr="004B78E7">
        <w:rPr>
          <w:rFonts w:ascii="Times New Roman" w:hAnsi="Times New Roman" w:cs="Times New Roman"/>
          <w:i/>
        </w:rPr>
        <w:t xml:space="preserve">, что я тебе сейчас скажу – </w:t>
      </w:r>
      <w:r w:rsidRPr="004B78E7">
        <w:rPr>
          <w:rFonts w:ascii="Times New Roman" w:hAnsi="Times New Roman" w:cs="Times New Roman"/>
          <w:b/>
          <w:bCs/>
          <w:i/>
        </w:rPr>
        <w:t>Слушай</w:t>
      </w:r>
      <w:r w:rsidRPr="004B78E7">
        <w:rPr>
          <w:rFonts w:ascii="Times New Roman" w:hAnsi="Times New Roman" w:cs="Times New Roman"/>
          <w:i/>
        </w:rPr>
        <w:t xml:space="preserve">, что я тебе сейчас скажу; </w:t>
      </w:r>
      <w:r w:rsidRPr="004B78E7">
        <w:rPr>
          <w:rFonts w:ascii="Times New Roman" w:hAnsi="Times New Roman" w:cs="Times New Roman"/>
          <w:b/>
          <w:bCs/>
          <w:i/>
        </w:rPr>
        <w:t>Послушай</w:t>
      </w:r>
      <w:r w:rsidRPr="004B78E7">
        <w:rPr>
          <w:rFonts w:ascii="Times New Roman" w:hAnsi="Times New Roman" w:cs="Times New Roman"/>
          <w:i/>
        </w:rPr>
        <w:t xml:space="preserve"> же ты, я говорю, что потерял ключи – </w:t>
      </w:r>
      <w:r w:rsidRPr="004B78E7">
        <w:rPr>
          <w:rFonts w:ascii="Times New Roman" w:hAnsi="Times New Roman" w:cs="Times New Roman"/>
          <w:b/>
          <w:bCs/>
          <w:i/>
        </w:rPr>
        <w:t>Слушай</w:t>
      </w:r>
      <w:r w:rsidRPr="004B78E7">
        <w:rPr>
          <w:rFonts w:ascii="Times New Roman" w:hAnsi="Times New Roman" w:cs="Times New Roman"/>
          <w:i/>
        </w:rPr>
        <w:t xml:space="preserve"> же ты, я говорю, что потерял ключи</w:t>
      </w:r>
      <w:r w:rsidRPr="004B78E7">
        <w:rPr>
          <w:rFonts w:ascii="Times New Roman" w:hAnsi="Times New Roman" w:cs="Times New Roman"/>
          <w:iCs/>
        </w:rPr>
        <w:t>.</w:t>
      </w:r>
    </w:p>
    <w:p w14:paraId="23CB0D9C" w14:textId="19F34E2F" w:rsidR="00FF19F6" w:rsidRPr="004B78E7" w:rsidRDefault="00FF19F6" w:rsidP="004B78E7">
      <w:pPr>
        <w:jc w:val="both"/>
        <w:rPr>
          <w:rFonts w:ascii="Times New Roman" w:hAnsi="Times New Roman" w:cs="Times New Roman"/>
          <w:iCs/>
        </w:rPr>
      </w:pPr>
      <w:r w:rsidRPr="004B78E7">
        <w:rPr>
          <w:rFonts w:ascii="Times New Roman" w:hAnsi="Times New Roman" w:cs="Times New Roman"/>
          <w:iCs/>
        </w:rPr>
        <w:tab/>
        <w:t>Кроме того, форма</w:t>
      </w:r>
      <w:r w:rsidR="00CF5309" w:rsidRPr="004B78E7">
        <w:rPr>
          <w:rFonts w:ascii="Times New Roman" w:hAnsi="Times New Roman" w:cs="Times New Roman"/>
          <w:iCs/>
        </w:rPr>
        <w:t xml:space="preserve"> повелительного наклонения</w:t>
      </w:r>
      <w:r w:rsidRPr="004B78E7">
        <w:rPr>
          <w:rFonts w:ascii="Times New Roman" w:hAnsi="Times New Roman" w:cs="Times New Roman"/>
          <w:iCs/>
        </w:rPr>
        <w:t xml:space="preserve"> может использоваться в разговорной речи не как средство выражения побуждения, а как один из способов обратиться к собеседнику, привлечь внимание к своим словам:</w:t>
      </w:r>
      <w:r w:rsidRPr="004B78E7">
        <w:t xml:space="preserve"> </w:t>
      </w:r>
      <w:r w:rsidRPr="004B78E7">
        <w:rPr>
          <w:rFonts w:ascii="Times New Roman" w:hAnsi="Times New Roman" w:cs="Times New Roman"/>
          <w:b/>
          <w:bCs/>
          <w:i/>
        </w:rPr>
        <w:t>Слушай</w:t>
      </w:r>
      <w:r w:rsidRPr="004B78E7">
        <w:rPr>
          <w:rFonts w:ascii="Times New Roman" w:hAnsi="Times New Roman" w:cs="Times New Roman"/>
          <w:i/>
        </w:rPr>
        <w:t xml:space="preserve">, а не сходить ли нам в кино! </w:t>
      </w:r>
      <w:r w:rsidRPr="004B78E7">
        <w:rPr>
          <w:rFonts w:ascii="Times New Roman" w:hAnsi="Times New Roman" w:cs="Times New Roman"/>
          <w:b/>
          <w:bCs/>
          <w:i/>
        </w:rPr>
        <w:t>Слушай</w:t>
      </w:r>
      <w:r w:rsidRPr="004B78E7">
        <w:rPr>
          <w:rFonts w:ascii="Times New Roman" w:hAnsi="Times New Roman" w:cs="Times New Roman"/>
          <w:i/>
        </w:rPr>
        <w:t xml:space="preserve">, где ты был на прошлой неделе? </w:t>
      </w:r>
      <w:r w:rsidRPr="004B78E7">
        <w:rPr>
          <w:rFonts w:ascii="Times New Roman" w:hAnsi="Times New Roman" w:cs="Times New Roman"/>
          <w:b/>
          <w:bCs/>
          <w:i/>
        </w:rPr>
        <w:t>Слушайте</w:t>
      </w:r>
      <w:r w:rsidRPr="004B78E7">
        <w:rPr>
          <w:rFonts w:ascii="Times New Roman" w:hAnsi="Times New Roman" w:cs="Times New Roman"/>
          <w:i/>
        </w:rPr>
        <w:t xml:space="preserve">, у меня остались еще припасы! </w:t>
      </w:r>
      <w:r w:rsidRPr="004B78E7">
        <w:rPr>
          <w:rFonts w:ascii="Times New Roman" w:hAnsi="Times New Roman" w:cs="Times New Roman"/>
          <w:b/>
          <w:bCs/>
          <w:i/>
        </w:rPr>
        <w:t>Слушайте</w:t>
      </w:r>
      <w:r w:rsidRPr="004B78E7">
        <w:rPr>
          <w:rFonts w:ascii="Times New Roman" w:hAnsi="Times New Roman" w:cs="Times New Roman"/>
          <w:i/>
        </w:rPr>
        <w:t xml:space="preserve">, а что если я тоже не пойду сегодня на работу. </w:t>
      </w:r>
      <w:r w:rsidRPr="004B78E7">
        <w:rPr>
          <w:rFonts w:ascii="Times New Roman" w:hAnsi="Times New Roman" w:cs="Times New Roman"/>
          <w:iCs/>
        </w:rPr>
        <w:t xml:space="preserve">Интересно, что в этой функции может выступать и форма императива глагола совершенного вида </w:t>
      </w:r>
      <w:r w:rsidRPr="004B78E7">
        <w:rPr>
          <w:rFonts w:ascii="Times New Roman" w:hAnsi="Times New Roman" w:cs="Times New Roman"/>
          <w:i/>
        </w:rPr>
        <w:t>послушать</w:t>
      </w:r>
      <w:r w:rsidRPr="004B78E7">
        <w:rPr>
          <w:rFonts w:ascii="Times New Roman" w:hAnsi="Times New Roman" w:cs="Times New Roman"/>
          <w:iCs/>
        </w:rPr>
        <w:t xml:space="preserve">: </w:t>
      </w:r>
      <w:r w:rsidRPr="004B78E7">
        <w:rPr>
          <w:rFonts w:ascii="Times New Roman" w:hAnsi="Times New Roman" w:cs="Times New Roman"/>
          <w:b/>
          <w:bCs/>
          <w:i/>
        </w:rPr>
        <w:t>Послушай(те)</w:t>
      </w:r>
      <w:r w:rsidRPr="004B78E7">
        <w:rPr>
          <w:rFonts w:ascii="Times New Roman" w:hAnsi="Times New Roman" w:cs="Times New Roman"/>
          <w:i/>
        </w:rPr>
        <w:t>, а зачем вам уезжать? Оставайтесь у нас!</w:t>
      </w:r>
      <w:r w:rsidRPr="004B78E7">
        <w:rPr>
          <w:rFonts w:ascii="Times New Roman" w:hAnsi="Times New Roman" w:cs="Times New Roman"/>
          <w:iCs/>
        </w:rPr>
        <w:t xml:space="preserve"> </w:t>
      </w:r>
      <w:r w:rsidRPr="004B78E7">
        <w:rPr>
          <w:rFonts w:ascii="Times New Roman" w:hAnsi="Times New Roman" w:cs="Times New Roman"/>
          <w:b/>
          <w:bCs/>
          <w:i/>
        </w:rPr>
        <w:t>Послушай</w:t>
      </w:r>
      <w:r w:rsidRPr="004B78E7">
        <w:rPr>
          <w:rFonts w:ascii="Times New Roman" w:hAnsi="Times New Roman" w:cs="Times New Roman"/>
          <w:i/>
        </w:rPr>
        <w:t xml:space="preserve">, я понимаю, что тебе не хочется говорить об этом. </w:t>
      </w:r>
      <w:r w:rsidRPr="004B78E7">
        <w:rPr>
          <w:rFonts w:ascii="Times New Roman" w:hAnsi="Times New Roman" w:cs="Times New Roman"/>
          <w:b/>
          <w:bCs/>
          <w:i/>
        </w:rPr>
        <w:t>Послушай</w:t>
      </w:r>
      <w:r w:rsidRPr="004B78E7">
        <w:rPr>
          <w:rFonts w:ascii="Times New Roman" w:hAnsi="Times New Roman" w:cs="Times New Roman"/>
          <w:i/>
        </w:rPr>
        <w:t xml:space="preserve">, ты не знаешь, где лежит папка с документами? </w:t>
      </w:r>
      <w:r w:rsidRPr="004B78E7">
        <w:rPr>
          <w:rFonts w:ascii="Times New Roman" w:hAnsi="Times New Roman" w:cs="Times New Roman"/>
          <w:iCs/>
        </w:rPr>
        <w:t xml:space="preserve">[Университет-1] В данном употреблении семантика видового противопоставления стирается, глаголы </w:t>
      </w:r>
      <w:r w:rsidRPr="004B78E7">
        <w:rPr>
          <w:rFonts w:ascii="Times New Roman" w:hAnsi="Times New Roman" w:cs="Times New Roman"/>
          <w:i/>
        </w:rPr>
        <w:t xml:space="preserve">слушать </w:t>
      </w:r>
      <w:r w:rsidRPr="004B78E7">
        <w:rPr>
          <w:rFonts w:ascii="Times New Roman" w:hAnsi="Times New Roman" w:cs="Times New Roman"/>
          <w:iCs/>
        </w:rPr>
        <w:t>и</w:t>
      </w:r>
      <w:r w:rsidRPr="004B78E7">
        <w:rPr>
          <w:rFonts w:ascii="Times New Roman" w:hAnsi="Times New Roman" w:cs="Times New Roman"/>
          <w:i/>
        </w:rPr>
        <w:t xml:space="preserve"> послушать</w:t>
      </w:r>
      <w:r w:rsidRPr="004B78E7">
        <w:rPr>
          <w:rFonts w:ascii="Times New Roman" w:hAnsi="Times New Roman" w:cs="Times New Roman"/>
          <w:iCs/>
        </w:rPr>
        <w:t xml:space="preserve"> взаимозаменяемы: ср.: </w:t>
      </w:r>
      <w:r w:rsidRPr="004B78E7">
        <w:rPr>
          <w:rFonts w:ascii="Times New Roman" w:hAnsi="Times New Roman" w:cs="Times New Roman"/>
          <w:b/>
          <w:bCs/>
          <w:i/>
        </w:rPr>
        <w:t>Слушай</w:t>
      </w:r>
      <w:r w:rsidRPr="004B78E7">
        <w:rPr>
          <w:rFonts w:ascii="Times New Roman" w:hAnsi="Times New Roman" w:cs="Times New Roman"/>
          <w:i/>
        </w:rPr>
        <w:t>, где ты был на прошлой неделе?</w:t>
      </w:r>
      <w:r w:rsidRPr="004B78E7">
        <w:rPr>
          <w:rFonts w:ascii="Times New Roman" w:hAnsi="Times New Roman" w:cs="Times New Roman"/>
          <w:iCs/>
        </w:rPr>
        <w:t xml:space="preserve"> и </w:t>
      </w:r>
      <w:r w:rsidRPr="004B78E7">
        <w:rPr>
          <w:rFonts w:ascii="Times New Roman" w:hAnsi="Times New Roman" w:cs="Times New Roman"/>
          <w:b/>
          <w:bCs/>
          <w:i/>
        </w:rPr>
        <w:t>Послушай</w:t>
      </w:r>
      <w:r w:rsidRPr="004B78E7">
        <w:rPr>
          <w:rFonts w:ascii="Times New Roman" w:hAnsi="Times New Roman" w:cs="Times New Roman"/>
          <w:i/>
        </w:rPr>
        <w:t>, где ты был на прошлой неделе?</w:t>
      </w:r>
      <w:r w:rsidRPr="004B78E7">
        <w:rPr>
          <w:rFonts w:ascii="Times New Roman" w:hAnsi="Times New Roman" w:cs="Times New Roman"/>
          <w:iCs/>
        </w:rPr>
        <w:t xml:space="preserve"> В данном употреблении, на наш взгляд, эт</w:t>
      </w:r>
      <w:r w:rsidR="00CF5309" w:rsidRPr="004B78E7">
        <w:rPr>
          <w:rFonts w:ascii="Times New Roman" w:hAnsi="Times New Roman" w:cs="Times New Roman"/>
          <w:iCs/>
        </w:rPr>
        <w:t>и</w:t>
      </w:r>
      <w:r w:rsidRPr="004B78E7">
        <w:rPr>
          <w:rFonts w:ascii="Times New Roman" w:hAnsi="Times New Roman" w:cs="Times New Roman"/>
          <w:iCs/>
        </w:rPr>
        <w:t xml:space="preserve"> глагол</w:t>
      </w:r>
      <w:r w:rsidR="00CF5309" w:rsidRPr="004B78E7">
        <w:rPr>
          <w:rFonts w:ascii="Times New Roman" w:hAnsi="Times New Roman" w:cs="Times New Roman"/>
          <w:iCs/>
        </w:rPr>
        <w:t>ы</w:t>
      </w:r>
      <w:r w:rsidRPr="004B78E7">
        <w:rPr>
          <w:rFonts w:ascii="Times New Roman" w:hAnsi="Times New Roman" w:cs="Times New Roman"/>
          <w:iCs/>
        </w:rPr>
        <w:t xml:space="preserve"> можно рассматривать в качестве элемента метатекста.</w:t>
      </w:r>
    </w:p>
    <w:p w14:paraId="11E6B97C" w14:textId="6B90963C" w:rsidR="00CF5309" w:rsidRPr="004B78E7" w:rsidRDefault="00CF5309" w:rsidP="004B78E7">
      <w:pPr>
        <w:ind w:firstLine="708"/>
        <w:jc w:val="both"/>
        <w:rPr>
          <w:rFonts w:ascii="Times New Roman" w:hAnsi="Times New Roman" w:cs="Times New Roman"/>
        </w:rPr>
      </w:pPr>
      <w:r w:rsidRPr="004B78E7">
        <w:rPr>
          <w:rFonts w:ascii="Times New Roman" w:hAnsi="Times New Roman" w:cs="Times New Roman"/>
          <w:iCs/>
        </w:rPr>
        <w:t xml:space="preserve">Глаголы </w:t>
      </w:r>
      <w:r w:rsidRPr="004B78E7">
        <w:rPr>
          <w:rFonts w:ascii="Times New Roman" w:hAnsi="Times New Roman" w:cs="Times New Roman"/>
          <w:i/>
          <w:iCs/>
        </w:rPr>
        <w:t>слышать</w:t>
      </w:r>
      <w:r w:rsidRPr="004B78E7">
        <w:rPr>
          <w:rFonts w:ascii="Times New Roman" w:hAnsi="Times New Roman" w:cs="Times New Roman"/>
        </w:rPr>
        <w:t xml:space="preserve"> и</w:t>
      </w:r>
      <w:r w:rsidRPr="004B78E7">
        <w:rPr>
          <w:rFonts w:ascii="Times New Roman" w:hAnsi="Times New Roman" w:cs="Times New Roman"/>
          <w:i/>
          <w:iCs/>
        </w:rPr>
        <w:t xml:space="preserve"> услышать, </w:t>
      </w:r>
      <w:r w:rsidRPr="004B78E7">
        <w:rPr>
          <w:rFonts w:ascii="Times New Roman" w:hAnsi="Times New Roman" w:cs="Times New Roman"/>
        </w:rPr>
        <w:t>обозначающие пассивное восприятие, не употребляются в форме повелительного наклонения.</w:t>
      </w:r>
    </w:p>
    <w:p w14:paraId="3FD5F070" w14:textId="25EAB6CA" w:rsidR="00910AF5" w:rsidRPr="004B78E7" w:rsidRDefault="00FF19F6" w:rsidP="004B78E7">
      <w:pPr>
        <w:jc w:val="both"/>
        <w:rPr>
          <w:rFonts w:ascii="Times New Roman" w:hAnsi="Times New Roman" w:cs="Times New Roman"/>
          <w:iCs/>
        </w:rPr>
      </w:pPr>
      <w:r w:rsidRPr="004B78E7">
        <w:rPr>
          <w:rFonts w:ascii="Times New Roman" w:hAnsi="Times New Roman" w:cs="Times New Roman"/>
          <w:iCs/>
        </w:rPr>
        <w:t xml:space="preserve"> </w:t>
      </w:r>
      <w:r w:rsidR="00910AF5" w:rsidRPr="004B78E7">
        <w:rPr>
          <w:rFonts w:ascii="Times New Roman" w:hAnsi="Times New Roman" w:cs="Times New Roman"/>
          <w:iCs/>
        </w:rPr>
        <w:tab/>
        <w:t xml:space="preserve">Таким образом, среди глаголов восприятия выделяется две группы – активного действия и перцептивного состояния. </w:t>
      </w:r>
      <w:r w:rsidR="00F10188" w:rsidRPr="004B78E7">
        <w:rPr>
          <w:rFonts w:ascii="Times New Roman" w:hAnsi="Times New Roman" w:cs="Times New Roman"/>
          <w:iCs/>
        </w:rPr>
        <w:t xml:space="preserve">Они способны образовывать видовые пары при помощи приставок, что крайне важно для изучающих русский как иностранный. Глаголы </w:t>
      </w:r>
      <w:r w:rsidR="00F10188" w:rsidRPr="004B78E7">
        <w:rPr>
          <w:rFonts w:ascii="Times New Roman" w:hAnsi="Times New Roman" w:cs="Times New Roman"/>
          <w:i/>
        </w:rPr>
        <w:t>слышать и слушать</w:t>
      </w:r>
      <w:r w:rsidR="00F10188" w:rsidRPr="004B78E7">
        <w:rPr>
          <w:rFonts w:ascii="Times New Roman" w:hAnsi="Times New Roman" w:cs="Times New Roman"/>
          <w:iCs/>
        </w:rPr>
        <w:t>, несмотря на схо</w:t>
      </w:r>
      <w:r w:rsidR="00CF5309" w:rsidRPr="004B78E7">
        <w:rPr>
          <w:rFonts w:ascii="Times New Roman" w:hAnsi="Times New Roman" w:cs="Times New Roman"/>
          <w:iCs/>
        </w:rPr>
        <w:t>дство</w:t>
      </w:r>
      <w:r w:rsidR="00F10188" w:rsidRPr="004B78E7">
        <w:rPr>
          <w:rFonts w:ascii="Times New Roman" w:hAnsi="Times New Roman" w:cs="Times New Roman"/>
          <w:iCs/>
        </w:rPr>
        <w:t xml:space="preserve">, различаются по семантике и употреблению. </w:t>
      </w:r>
      <w:r w:rsidR="00910AF5" w:rsidRPr="004B78E7">
        <w:rPr>
          <w:rFonts w:ascii="Times New Roman" w:hAnsi="Times New Roman" w:cs="Times New Roman"/>
          <w:iCs/>
        </w:rPr>
        <w:t xml:space="preserve">Особый интерес вызывает </w:t>
      </w:r>
      <w:r w:rsidR="00CF5309" w:rsidRPr="004B78E7">
        <w:rPr>
          <w:rFonts w:ascii="Times New Roman" w:hAnsi="Times New Roman" w:cs="Times New Roman"/>
          <w:iCs/>
        </w:rPr>
        <w:t xml:space="preserve">функционирование </w:t>
      </w:r>
      <w:r w:rsidR="00910AF5" w:rsidRPr="004B78E7">
        <w:rPr>
          <w:rFonts w:ascii="Times New Roman" w:hAnsi="Times New Roman" w:cs="Times New Roman"/>
          <w:iCs/>
        </w:rPr>
        <w:t xml:space="preserve">форм повелительного наклонения глаголов </w:t>
      </w:r>
      <w:r w:rsidR="00910AF5" w:rsidRPr="004B78E7">
        <w:rPr>
          <w:rFonts w:ascii="Times New Roman" w:hAnsi="Times New Roman" w:cs="Times New Roman"/>
          <w:i/>
        </w:rPr>
        <w:t>слушать-послушать</w:t>
      </w:r>
      <w:r w:rsidR="00910AF5" w:rsidRPr="004B78E7">
        <w:rPr>
          <w:rFonts w:ascii="Times New Roman" w:hAnsi="Times New Roman" w:cs="Times New Roman"/>
          <w:iCs/>
        </w:rPr>
        <w:t xml:space="preserve">, у которых </w:t>
      </w:r>
      <w:r w:rsidR="00F10188" w:rsidRPr="004B78E7">
        <w:rPr>
          <w:rFonts w:ascii="Times New Roman" w:hAnsi="Times New Roman" w:cs="Times New Roman"/>
          <w:iCs/>
        </w:rPr>
        <w:t xml:space="preserve">в некоторых </w:t>
      </w:r>
      <w:r w:rsidR="00CF5309" w:rsidRPr="004B78E7">
        <w:rPr>
          <w:rFonts w:ascii="Times New Roman" w:hAnsi="Times New Roman" w:cs="Times New Roman"/>
          <w:iCs/>
        </w:rPr>
        <w:t xml:space="preserve">типах </w:t>
      </w:r>
      <w:r w:rsidR="00F10188" w:rsidRPr="004B78E7">
        <w:rPr>
          <w:rFonts w:ascii="Times New Roman" w:hAnsi="Times New Roman" w:cs="Times New Roman"/>
          <w:iCs/>
        </w:rPr>
        <w:t>контекст</w:t>
      </w:r>
      <w:r w:rsidR="00CF5309" w:rsidRPr="004B78E7">
        <w:rPr>
          <w:rFonts w:ascii="Times New Roman" w:hAnsi="Times New Roman" w:cs="Times New Roman"/>
          <w:iCs/>
        </w:rPr>
        <w:t>ов</w:t>
      </w:r>
      <w:r w:rsidR="00F10188" w:rsidRPr="004B78E7">
        <w:rPr>
          <w:rFonts w:ascii="Times New Roman" w:hAnsi="Times New Roman" w:cs="Times New Roman"/>
          <w:iCs/>
        </w:rPr>
        <w:t xml:space="preserve"> </w:t>
      </w:r>
      <w:r w:rsidR="00910AF5" w:rsidRPr="004B78E7">
        <w:rPr>
          <w:rFonts w:ascii="Times New Roman" w:hAnsi="Times New Roman" w:cs="Times New Roman"/>
          <w:iCs/>
        </w:rPr>
        <w:t xml:space="preserve">отсутствует семантика видового противопоставления. </w:t>
      </w:r>
    </w:p>
    <w:p w14:paraId="0D75DF91" w14:textId="77777777" w:rsidR="006819BE" w:rsidRPr="004B78E7" w:rsidRDefault="006819BE" w:rsidP="004B78E7">
      <w:pPr>
        <w:jc w:val="both"/>
        <w:rPr>
          <w:rFonts w:ascii="Times New Roman" w:hAnsi="Times New Roman" w:cs="Times New Roman"/>
        </w:rPr>
      </w:pPr>
    </w:p>
    <w:p w14:paraId="5376B431" w14:textId="77777777" w:rsidR="004B78E7" w:rsidRPr="004B78E7" w:rsidRDefault="004B78E7" w:rsidP="004B78E7">
      <w:pPr>
        <w:ind w:firstLine="708"/>
        <w:jc w:val="both"/>
        <w:rPr>
          <w:rFonts w:ascii="Times New Roman" w:hAnsi="Times New Roman" w:cs="Times New Roman"/>
          <w:iCs/>
        </w:rPr>
      </w:pPr>
      <w:r w:rsidRPr="004B78E7">
        <w:rPr>
          <w:rFonts w:ascii="Times New Roman" w:hAnsi="Times New Roman" w:cs="Times New Roman"/>
          <w:iCs/>
        </w:rPr>
        <w:t xml:space="preserve">Литература: </w:t>
      </w:r>
    </w:p>
    <w:p w14:paraId="0BEBA8FA" w14:textId="77777777" w:rsidR="004B78E7" w:rsidRPr="004B78E7" w:rsidRDefault="004B78E7" w:rsidP="004B7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4B78E7">
        <w:rPr>
          <w:rFonts w:ascii="Times New Roman" w:hAnsi="Times New Roman" w:cs="Times New Roman"/>
          <w:iCs/>
        </w:rPr>
        <w:t xml:space="preserve">Большой толковый словарь русского языка / Под ред. С.А. Кузнецова. </w:t>
      </w:r>
      <w:proofErr w:type="spellStart"/>
      <w:r w:rsidRPr="004B78E7">
        <w:rPr>
          <w:rFonts w:ascii="Times New Roman" w:hAnsi="Times New Roman" w:cs="Times New Roman"/>
          <w:iCs/>
        </w:rPr>
        <w:t>Спб</w:t>
      </w:r>
      <w:proofErr w:type="spellEnd"/>
      <w:r w:rsidRPr="004B78E7">
        <w:rPr>
          <w:rFonts w:ascii="Times New Roman" w:hAnsi="Times New Roman" w:cs="Times New Roman"/>
          <w:iCs/>
        </w:rPr>
        <w:t>., 1998. 1534 с.</w:t>
      </w:r>
    </w:p>
    <w:p w14:paraId="6ABE24E2" w14:textId="77777777" w:rsidR="004B78E7" w:rsidRPr="004B78E7" w:rsidRDefault="004B78E7" w:rsidP="004B7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4B78E7">
        <w:rPr>
          <w:rFonts w:ascii="Times New Roman" w:hAnsi="Times New Roman" w:cs="Times New Roman"/>
          <w:iCs/>
        </w:rPr>
        <w:t xml:space="preserve">Летучий А.Б. Переходность // Материалы к корпусной грамматике русского языка. Глагол. Часть I / Под редакцией В.А. </w:t>
      </w:r>
      <w:proofErr w:type="spellStart"/>
      <w:r w:rsidRPr="004B78E7">
        <w:rPr>
          <w:rFonts w:ascii="Times New Roman" w:hAnsi="Times New Roman" w:cs="Times New Roman"/>
          <w:iCs/>
        </w:rPr>
        <w:t>Плунгяна</w:t>
      </w:r>
      <w:proofErr w:type="spellEnd"/>
      <w:r w:rsidRPr="004B78E7">
        <w:rPr>
          <w:rFonts w:ascii="Times New Roman" w:hAnsi="Times New Roman" w:cs="Times New Roman"/>
          <w:iCs/>
        </w:rPr>
        <w:t xml:space="preserve">, Е.Р. </w:t>
      </w:r>
      <w:proofErr w:type="spellStart"/>
      <w:r w:rsidRPr="004B78E7">
        <w:rPr>
          <w:rFonts w:ascii="Times New Roman" w:hAnsi="Times New Roman" w:cs="Times New Roman"/>
          <w:iCs/>
        </w:rPr>
        <w:t>Добрушина</w:t>
      </w:r>
      <w:proofErr w:type="spellEnd"/>
      <w:r w:rsidRPr="004B78E7">
        <w:rPr>
          <w:rFonts w:ascii="Times New Roman" w:hAnsi="Times New Roman" w:cs="Times New Roman"/>
          <w:iCs/>
        </w:rPr>
        <w:t xml:space="preserve">, Е.В. </w:t>
      </w:r>
      <w:proofErr w:type="spellStart"/>
      <w:r w:rsidRPr="004B78E7">
        <w:rPr>
          <w:rFonts w:ascii="Times New Roman" w:hAnsi="Times New Roman" w:cs="Times New Roman"/>
          <w:iCs/>
        </w:rPr>
        <w:t>Рахилиной</w:t>
      </w:r>
      <w:proofErr w:type="spellEnd"/>
      <w:r w:rsidRPr="004B78E7">
        <w:rPr>
          <w:rFonts w:ascii="Times New Roman" w:hAnsi="Times New Roman" w:cs="Times New Roman"/>
          <w:iCs/>
        </w:rPr>
        <w:t xml:space="preserve">, Н.М. </w:t>
      </w:r>
      <w:proofErr w:type="spellStart"/>
      <w:r w:rsidRPr="004B78E7">
        <w:rPr>
          <w:rFonts w:ascii="Times New Roman" w:hAnsi="Times New Roman" w:cs="Times New Roman"/>
          <w:iCs/>
        </w:rPr>
        <w:t>Стойнова</w:t>
      </w:r>
      <w:proofErr w:type="spellEnd"/>
      <w:r w:rsidRPr="004B78E7">
        <w:rPr>
          <w:rFonts w:ascii="Times New Roman" w:hAnsi="Times New Roman" w:cs="Times New Roman"/>
          <w:iCs/>
        </w:rPr>
        <w:t xml:space="preserve">. </w:t>
      </w:r>
      <w:proofErr w:type="spellStart"/>
      <w:r w:rsidRPr="004B78E7">
        <w:rPr>
          <w:rFonts w:ascii="Times New Roman" w:hAnsi="Times New Roman" w:cs="Times New Roman"/>
          <w:iCs/>
        </w:rPr>
        <w:t>Спб</w:t>
      </w:r>
      <w:proofErr w:type="spellEnd"/>
      <w:r w:rsidRPr="004B78E7">
        <w:rPr>
          <w:rFonts w:ascii="Times New Roman" w:hAnsi="Times New Roman" w:cs="Times New Roman"/>
          <w:iCs/>
        </w:rPr>
        <w:t>, 2016. С. 213-231.</w:t>
      </w:r>
    </w:p>
    <w:p w14:paraId="1B99D66F" w14:textId="77777777" w:rsidR="004B78E7" w:rsidRPr="004B78E7" w:rsidRDefault="004B78E7" w:rsidP="004B7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4B78E7">
        <w:rPr>
          <w:rFonts w:ascii="Times New Roman" w:hAnsi="Times New Roman" w:cs="Times New Roman"/>
          <w:iCs/>
        </w:rPr>
        <w:t>Наркулова И.Р. Актантная структура глаголов восприятия в современном русском языке // ORIENSS. 2023. №4. С. 80-86.</w:t>
      </w:r>
    </w:p>
    <w:p w14:paraId="77C41C1D" w14:textId="77777777" w:rsidR="004B78E7" w:rsidRPr="004B78E7" w:rsidRDefault="004B78E7" w:rsidP="004B7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4B78E7">
        <w:rPr>
          <w:rFonts w:ascii="Times New Roman" w:hAnsi="Times New Roman" w:cs="Times New Roman"/>
          <w:iCs/>
        </w:rPr>
        <w:t xml:space="preserve">Университет-1 (Учебник по русскому языку для иностранных студентов филологических факультетов  вузов России) / Под редакцией Л.В. Красильниковой, В.А. Марковой. С. 269-271. </w:t>
      </w:r>
    </w:p>
    <w:p w14:paraId="397782CA" w14:textId="77777777" w:rsidR="004B78E7" w:rsidRPr="004B78E7" w:rsidRDefault="004B78E7" w:rsidP="004B78E7">
      <w:pPr>
        <w:rPr>
          <w:rFonts w:ascii="Times New Roman" w:hAnsi="Times New Roman" w:cs="Times New Roman"/>
        </w:rPr>
      </w:pPr>
    </w:p>
    <w:p w14:paraId="7E0E8035" w14:textId="5F0810BB" w:rsidR="00E96710" w:rsidRPr="004B78E7" w:rsidRDefault="00E96710" w:rsidP="004B78E7"/>
    <w:sectPr w:rsidR="00E96710" w:rsidRPr="004B78E7" w:rsidSect="00AE2FD4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86B39"/>
    <w:multiLevelType w:val="hybridMultilevel"/>
    <w:tmpl w:val="DA22DA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0792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3A"/>
    <w:rsid w:val="00054E3A"/>
    <w:rsid w:val="000F6022"/>
    <w:rsid w:val="00102B26"/>
    <w:rsid w:val="00217E20"/>
    <w:rsid w:val="00221C93"/>
    <w:rsid w:val="00261830"/>
    <w:rsid w:val="004B78E7"/>
    <w:rsid w:val="005610F8"/>
    <w:rsid w:val="006819BE"/>
    <w:rsid w:val="0077071B"/>
    <w:rsid w:val="00910AF5"/>
    <w:rsid w:val="009A231C"/>
    <w:rsid w:val="00AE2FD4"/>
    <w:rsid w:val="00C41904"/>
    <w:rsid w:val="00CF5309"/>
    <w:rsid w:val="00E96710"/>
    <w:rsid w:val="00F03208"/>
    <w:rsid w:val="00F10188"/>
    <w:rsid w:val="00F33141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C1FD"/>
  <w15:chartTrackingRefBased/>
  <w15:docId w15:val="{6E55A1EA-1051-F747-895E-FA264F3A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3A2A20-4292-854D-9BE2-D1F35224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832</Words>
  <Characters>5637</Characters>
  <Application>Microsoft Office Word</Application>
  <DocSecurity>0</DocSecurity>
  <Lines>95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m.premier2017@yandex.ru</dc:creator>
  <cp:keywords/>
  <dc:description/>
  <cp:lastModifiedBy>m.premier2017@yandex.ru</cp:lastModifiedBy>
  <cp:revision>13</cp:revision>
  <dcterms:created xsi:type="dcterms:W3CDTF">2025-03-03T15:23:00Z</dcterms:created>
  <dcterms:modified xsi:type="dcterms:W3CDTF">2025-03-06T07:25:00Z</dcterms:modified>
</cp:coreProperties>
</file>