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6DA0" w14:textId="73672991" w:rsidR="00D12998" w:rsidRPr="00D12998" w:rsidRDefault="00204CF1" w:rsidP="00724CC0">
      <w:pPr>
        <w:ind w:right="566"/>
        <w:jc w:val="center"/>
        <w:rPr>
          <w:rFonts w:ascii="Times New Roman" w:hAnsi="Times New Roman" w:cs="Times New Roman"/>
          <w:b/>
          <w:bCs/>
          <w:lang w:val="en-US"/>
        </w:rPr>
      </w:pPr>
      <w:r>
        <w:rPr>
          <w:rFonts w:ascii="Times New Roman" w:hAnsi="Times New Roman" w:cs="Times New Roman"/>
          <w:b/>
          <w:bCs/>
          <w:lang w:val="en-US"/>
        </w:rPr>
        <w:t>Shakespeare’s i</w:t>
      </w:r>
      <w:r w:rsidR="00D12998" w:rsidRPr="00D12998">
        <w:rPr>
          <w:rFonts w:ascii="Times New Roman" w:hAnsi="Times New Roman" w:cs="Times New Roman"/>
          <w:b/>
          <w:bCs/>
          <w:lang w:val="en-US"/>
        </w:rPr>
        <w:t xml:space="preserve">dioms in contemporary English: </w:t>
      </w:r>
      <w:r w:rsidR="00B30A83">
        <w:rPr>
          <w:rFonts w:ascii="Times New Roman" w:hAnsi="Times New Roman" w:cs="Times New Roman"/>
          <w:b/>
          <w:bCs/>
          <w:lang w:val="en-US"/>
        </w:rPr>
        <w:t>a cognitive analysis</w:t>
      </w:r>
    </w:p>
    <w:p w14:paraId="7F74D767" w14:textId="77777777" w:rsidR="00D12998" w:rsidRPr="00D12998" w:rsidRDefault="00D12998" w:rsidP="00724CC0">
      <w:pPr>
        <w:ind w:left="-284" w:right="566"/>
        <w:jc w:val="center"/>
        <w:rPr>
          <w:rFonts w:ascii="Times New Roman" w:hAnsi="Times New Roman" w:cs="Times New Roman"/>
          <w:lang w:val="en-US"/>
        </w:rPr>
      </w:pPr>
    </w:p>
    <w:p w14:paraId="7E3F8E6C" w14:textId="77777777" w:rsidR="00D12998" w:rsidRDefault="00D12998" w:rsidP="00724CC0">
      <w:pPr>
        <w:ind w:left="-284" w:right="566"/>
        <w:jc w:val="center"/>
        <w:rPr>
          <w:rFonts w:ascii="Times New Roman" w:hAnsi="Times New Roman" w:cs="Times New Roman"/>
          <w:lang w:val="ru-RU"/>
        </w:rPr>
      </w:pPr>
      <w:proofErr w:type="spellStart"/>
      <w:r>
        <w:rPr>
          <w:rFonts w:ascii="Times New Roman" w:hAnsi="Times New Roman" w:cs="Times New Roman"/>
          <w:lang w:val="ru-RU"/>
        </w:rPr>
        <w:t>Осовская</w:t>
      </w:r>
      <w:proofErr w:type="spellEnd"/>
      <w:r w:rsidRPr="00D12998">
        <w:rPr>
          <w:rFonts w:ascii="Times New Roman" w:hAnsi="Times New Roman" w:cs="Times New Roman"/>
          <w:lang w:val="ru-RU"/>
        </w:rPr>
        <w:t xml:space="preserve"> </w:t>
      </w:r>
      <w:r>
        <w:rPr>
          <w:rFonts w:ascii="Times New Roman" w:hAnsi="Times New Roman" w:cs="Times New Roman"/>
          <w:lang w:val="ru-RU"/>
        </w:rPr>
        <w:t>Анастасия Олеговна</w:t>
      </w:r>
    </w:p>
    <w:p w14:paraId="2691C549" w14:textId="0C8C5257" w:rsidR="00D12998" w:rsidRPr="00B17970" w:rsidRDefault="00D12998" w:rsidP="00724CC0">
      <w:pPr>
        <w:ind w:left="-284" w:right="139"/>
        <w:jc w:val="center"/>
        <w:rPr>
          <w:rFonts w:ascii="Times New Roman" w:hAnsi="Times New Roman" w:cs="Times New Roman"/>
          <w:lang w:val="en-US"/>
        </w:rPr>
      </w:pPr>
      <w:r>
        <w:rPr>
          <w:rFonts w:ascii="Times New Roman" w:hAnsi="Times New Roman"/>
          <w:lang w:val="ru-RU"/>
        </w:rPr>
        <w:t>Студентка</w:t>
      </w:r>
      <w:r w:rsidRPr="00D12998">
        <w:rPr>
          <w:rFonts w:ascii="Times New Roman" w:hAnsi="Times New Roman"/>
          <w:lang w:val="ru-RU"/>
        </w:rPr>
        <w:t xml:space="preserve"> МГУ им. М</w:t>
      </w:r>
      <w:r w:rsidRPr="00B17970">
        <w:rPr>
          <w:rFonts w:ascii="Times New Roman" w:hAnsi="Times New Roman"/>
          <w:lang w:val="en-US"/>
        </w:rPr>
        <w:t xml:space="preserve">. </w:t>
      </w:r>
      <w:r w:rsidRPr="00D12998">
        <w:rPr>
          <w:rFonts w:ascii="Times New Roman" w:hAnsi="Times New Roman"/>
          <w:lang w:val="ru-RU"/>
        </w:rPr>
        <w:t>В</w:t>
      </w:r>
      <w:r w:rsidRPr="00B17970">
        <w:rPr>
          <w:rFonts w:ascii="Times New Roman" w:hAnsi="Times New Roman"/>
          <w:lang w:val="en-US"/>
        </w:rPr>
        <w:t xml:space="preserve">. </w:t>
      </w:r>
      <w:r w:rsidRPr="00D12998">
        <w:rPr>
          <w:rFonts w:ascii="Times New Roman" w:hAnsi="Times New Roman"/>
          <w:lang w:val="ru-RU"/>
        </w:rPr>
        <w:t>Ломоносова</w:t>
      </w:r>
      <w:r w:rsidRPr="00B17970">
        <w:rPr>
          <w:rFonts w:ascii="Times New Roman" w:hAnsi="Times New Roman"/>
          <w:lang w:val="en-US"/>
        </w:rPr>
        <w:t xml:space="preserve">, </w:t>
      </w:r>
      <w:r w:rsidRPr="00D12998">
        <w:rPr>
          <w:rFonts w:ascii="Times New Roman" w:hAnsi="Times New Roman"/>
          <w:lang w:val="ru-RU"/>
        </w:rPr>
        <w:t>Москва</w:t>
      </w:r>
      <w:r w:rsidRPr="00B17970">
        <w:rPr>
          <w:rFonts w:ascii="Times New Roman" w:hAnsi="Times New Roman"/>
          <w:lang w:val="en-US"/>
        </w:rPr>
        <w:t xml:space="preserve">, </w:t>
      </w:r>
      <w:r w:rsidRPr="00D12998">
        <w:rPr>
          <w:rFonts w:ascii="Times New Roman" w:hAnsi="Times New Roman"/>
          <w:lang w:val="ru-RU"/>
        </w:rPr>
        <w:t>Россия</w:t>
      </w:r>
    </w:p>
    <w:p w14:paraId="0D581E38" w14:textId="77777777" w:rsidR="00D12998" w:rsidRPr="00B17970" w:rsidRDefault="00D12998" w:rsidP="00E620D6">
      <w:pPr>
        <w:ind w:left="-284" w:right="566"/>
        <w:jc w:val="both"/>
        <w:rPr>
          <w:rFonts w:ascii="Times New Roman" w:hAnsi="Times New Roman" w:cs="Times New Roman"/>
          <w:lang w:val="en-US"/>
        </w:rPr>
      </w:pPr>
    </w:p>
    <w:p w14:paraId="7D0E5DFD" w14:textId="77777777" w:rsidR="00EC14C0" w:rsidRPr="000D329C" w:rsidRDefault="00EC14C0" w:rsidP="00E620D6">
      <w:pPr>
        <w:ind w:left="-284" w:right="566"/>
        <w:jc w:val="both"/>
        <w:rPr>
          <w:rFonts w:ascii="Times New Roman" w:hAnsi="Times New Roman" w:cs="Times New Roman"/>
          <w:lang w:val="en-US"/>
        </w:rPr>
      </w:pPr>
    </w:p>
    <w:p w14:paraId="6FC8BDE9" w14:textId="16430518" w:rsidR="00482907" w:rsidRPr="000D329C" w:rsidRDefault="001E21A7" w:rsidP="00333A9F">
      <w:pPr>
        <w:ind w:firstLine="709"/>
        <w:rPr>
          <w:rFonts w:ascii="Times New Roman" w:hAnsi="Times New Roman" w:cs="Times New Roman"/>
          <w:lang w:val="en-US"/>
        </w:rPr>
      </w:pPr>
      <w:r w:rsidRPr="000D329C">
        <w:rPr>
          <w:rFonts w:ascii="Times New Roman" w:hAnsi="Times New Roman" w:cs="Times New Roman"/>
          <w:lang w:val="en-US"/>
        </w:rPr>
        <w:t xml:space="preserve">The subject of the present paper </w:t>
      </w:r>
      <w:r w:rsidR="00482907" w:rsidRPr="000D329C">
        <w:rPr>
          <w:rFonts w:ascii="Times New Roman" w:hAnsi="Times New Roman" w:cs="Times New Roman"/>
          <w:lang w:val="en-US"/>
        </w:rPr>
        <w:t xml:space="preserve">combines the study of </w:t>
      </w:r>
      <w:r w:rsidR="003324EE" w:rsidRPr="000D329C">
        <w:rPr>
          <w:rFonts w:ascii="Times New Roman" w:hAnsi="Times New Roman" w:cs="Times New Roman"/>
          <w:lang w:val="en-US"/>
        </w:rPr>
        <w:t xml:space="preserve">grammar and </w:t>
      </w:r>
      <w:r w:rsidR="00482907" w:rsidRPr="000D329C">
        <w:rPr>
          <w:rFonts w:ascii="Times New Roman" w:hAnsi="Times New Roman" w:cs="Times New Roman"/>
          <w:lang w:val="en-US"/>
        </w:rPr>
        <w:t>phraseology</w:t>
      </w:r>
      <w:r w:rsidR="003324EE" w:rsidRPr="000D329C">
        <w:rPr>
          <w:rFonts w:ascii="Times New Roman" w:hAnsi="Times New Roman" w:cs="Times New Roman"/>
          <w:lang w:val="en-US"/>
        </w:rPr>
        <w:t xml:space="preserve"> as it focuses on the</w:t>
      </w:r>
      <w:r w:rsidR="00F35D5B" w:rsidRPr="000D329C">
        <w:rPr>
          <w:rFonts w:ascii="Times New Roman" w:hAnsi="Times New Roman" w:cs="Times New Roman"/>
          <w:lang w:val="en-US"/>
        </w:rPr>
        <w:t xml:space="preserve"> use of articles </w:t>
      </w:r>
      <w:r w:rsidR="00482907" w:rsidRPr="000D329C">
        <w:rPr>
          <w:rFonts w:ascii="Times New Roman" w:hAnsi="Times New Roman" w:cs="Times New Roman"/>
          <w:lang w:val="en-US"/>
        </w:rPr>
        <w:t xml:space="preserve">in </w:t>
      </w:r>
      <w:r w:rsidR="00EA33EB" w:rsidRPr="000D329C">
        <w:rPr>
          <w:rFonts w:ascii="Times New Roman" w:hAnsi="Times New Roman" w:cs="Times New Roman"/>
          <w:lang w:val="en-US"/>
        </w:rPr>
        <w:t xml:space="preserve">English </w:t>
      </w:r>
      <w:r w:rsidR="00482907" w:rsidRPr="000D329C">
        <w:rPr>
          <w:rFonts w:ascii="Times New Roman" w:hAnsi="Times New Roman" w:cs="Times New Roman"/>
          <w:lang w:val="en-US"/>
        </w:rPr>
        <w:t xml:space="preserve">phraseological units. </w:t>
      </w:r>
      <w:r w:rsidR="003324EE" w:rsidRPr="000D329C">
        <w:rPr>
          <w:rFonts w:ascii="Times New Roman" w:hAnsi="Times New Roman" w:cs="Times New Roman"/>
          <w:lang w:val="en-US"/>
        </w:rPr>
        <w:t>In particular, an</w:t>
      </w:r>
      <w:r w:rsidR="00925E65" w:rsidRPr="000D329C">
        <w:rPr>
          <w:rFonts w:ascii="Times New Roman" w:hAnsi="Times New Roman" w:cs="Times New Roman"/>
          <w:lang w:val="en-US"/>
        </w:rPr>
        <w:t xml:space="preserve"> attempt </w:t>
      </w:r>
      <w:r w:rsidR="003324EE" w:rsidRPr="000D329C">
        <w:rPr>
          <w:rFonts w:ascii="Times New Roman" w:hAnsi="Times New Roman" w:cs="Times New Roman"/>
          <w:lang w:val="en-US"/>
        </w:rPr>
        <w:t>has been</w:t>
      </w:r>
      <w:r w:rsidR="00925E65" w:rsidRPr="000D329C">
        <w:rPr>
          <w:rFonts w:ascii="Times New Roman" w:hAnsi="Times New Roman" w:cs="Times New Roman"/>
          <w:lang w:val="en-US"/>
        </w:rPr>
        <w:t xml:space="preserve"> made to </w:t>
      </w:r>
      <w:proofErr w:type="spellStart"/>
      <w:r w:rsidR="00925E65" w:rsidRPr="000D329C">
        <w:rPr>
          <w:rFonts w:ascii="Times New Roman" w:hAnsi="Times New Roman" w:cs="Times New Roman"/>
          <w:lang w:val="en-US"/>
        </w:rPr>
        <w:t>analy</w:t>
      </w:r>
      <w:r w:rsidR="009838B4" w:rsidRPr="000D329C">
        <w:rPr>
          <w:rFonts w:ascii="Times New Roman" w:hAnsi="Times New Roman" w:cs="Times New Roman"/>
          <w:lang w:val="en-US"/>
        </w:rPr>
        <w:t>se</w:t>
      </w:r>
      <w:proofErr w:type="spellEnd"/>
      <w:r w:rsidR="00F35D5B" w:rsidRPr="000D329C">
        <w:rPr>
          <w:rFonts w:ascii="Times New Roman" w:hAnsi="Times New Roman" w:cs="Times New Roman"/>
          <w:lang w:val="en-US"/>
        </w:rPr>
        <w:t xml:space="preserve"> </w:t>
      </w:r>
      <w:r w:rsidR="00925E65" w:rsidRPr="000D329C">
        <w:rPr>
          <w:rFonts w:ascii="Times New Roman" w:hAnsi="Times New Roman" w:cs="Times New Roman"/>
          <w:lang w:val="en-US"/>
        </w:rPr>
        <w:t xml:space="preserve">the </w:t>
      </w:r>
      <w:r w:rsidR="00EA33EB" w:rsidRPr="000D329C">
        <w:rPr>
          <w:rFonts w:ascii="Times New Roman" w:hAnsi="Times New Roman" w:cs="Times New Roman"/>
          <w:lang w:val="en-US"/>
        </w:rPr>
        <w:t xml:space="preserve">semantic link between </w:t>
      </w:r>
      <w:r w:rsidR="00952E5C" w:rsidRPr="000D329C">
        <w:rPr>
          <w:rFonts w:ascii="Times New Roman" w:hAnsi="Times New Roman" w:cs="Times New Roman"/>
          <w:lang w:val="en-US"/>
        </w:rPr>
        <w:t xml:space="preserve">an idiom as a whole and </w:t>
      </w:r>
      <w:r w:rsidR="00EA33EB" w:rsidRPr="000D329C">
        <w:rPr>
          <w:rFonts w:ascii="Times New Roman" w:hAnsi="Times New Roman" w:cs="Times New Roman"/>
          <w:lang w:val="en-US"/>
        </w:rPr>
        <w:t>the categorial meaning of</w:t>
      </w:r>
      <w:r w:rsidR="00925E65" w:rsidRPr="000D329C">
        <w:rPr>
          <w:rFonts w:ascii="Times New Roman" w:hAnsi="Times New Roman" w:cs="Times New Roman"/>
          <w:lang w:val="en-US"/>
        </w:rPr>
        <w:t xml:space="preserve"> </w:t>
      </w:r>
      <w:r w:rsidR="003324EE" w:rsidRPr="000D329C">
        <w:rPr>
          <w:rFonts w:ascii="Times New Roman" w:hAnsi="Times New Roman" w:cs="Times New Roman"/>
          <w:lang w:val="en-US"/>
        </w:rPr>
        <w:t>the article form of a noun</w:t>
      </w:r>
      <w:r w:rsidR="00EA33EB" w:rsidRPr="000D329C">
        <w:rPr>
          <w:rFonts w:ascii="Times New Roman" w:hAnsi="Times New Roman" w:cs="Times New Roman"/>
          <w:lang w:val="en-US"/>
        </w:rPr>
        <w:t xml:space="preserve"> </w:t>
      </w:r>
      <w:r w:rsidR="00952E5C" w:rsidRPr="000D329C">
        <w:rPr>
          <w:rFonts w:ascii="Times New Roman" w:hAnsi="Times New Roman" w:cs="Times New Roman"/>
          <w:lang w:val="en-US"/>
        </w:rPr>
        <w:t>as its central component</w:t>
      </w:r>
      <w:r w:rsidR="00EA33EB" w:rsidRPr="000D329C">
        <w:rPr>
          <w:rFonts w:ascii="Times New Roman" w:hAnsi="Times New Roman" w:cs="Times New Roman"/>
          <w:lang w:val="en-US"/>
        </w:rPr>
        <w:t>.</w:t>
      </w:r>
    </w:p>
    <w:p w14:paraId="3B70AEB6" w14:textId="124B7190" w:rsidR="00236BB4" w:rsidRDefault="005B6E98" w:rsidP="00333A9F">
      <w:pPr>
        <w:ind w:firstLine="709"/>
        <w:jc w:val="both"/>
        <w:rPr>
          <w:rFonts w:ascii="Times New Roman" w:hAnsi="Times New Roman" w:cs="Times New Roman"/>
          <w:lang w:val="en-US"/>
        </w:rPr>
      </w:pPr>
      <w:r w:rsidRPr="000D329C">
        <w:rPr>
          <w:rFonts w:ascii="Times New Roman" w:hAnsi="Times New Roman" w:cs="Times New Roman"/>
          <w:lang w:val="en-US"/>
        </w:rPr>
        <w:t>The approach is new in the sense that u</w:t>
      </w:r>
      <w:r w:rsidR="00D761B1" w:rsidRPr="000D329C">
        <w:rPr>
          <w:rFonts w:ascii="Times New Roman" w:hAnsi="Times New Roman" w:cs="Times New Roman"/>
          <w:lang w:val="en-US"/>
        </w:rPr>
        <w:t>ntil quite recently</w:t>
      </w:r>
      <w:r w:rsidR="003B4686" w:rsidRPr="000D329C">
        <w:rPr>
          <w:rFonts w:ascii="Times New Roman" w:hAnsi="Times New Roman" w:cs="Times New Roman"/>
          <w:lang w:val="en-US"/>
        </w:rPr>
        <w:t>,</w:t>
      </w:r>
      <w:r w:rsidR="00D761B1" w:rsidRPr="000D329C">
        <w:rPr>
          <w:rFonts w:ascii="Times New Roman" w:hAnsi="Times New Roman" w:cs="Times New Roman"/>
          <w:lang w:val="en-US"/>
        </w:rPr>
        <w:t xml:space="preserve"> </w:t>
      </w:r>
      <w:r w:rsidR="00372F78" w:rsidRPr="000D329C">
        <w:rPr>
          <w:rFonts w:ascii="Times New Roman" w:hAnsi="Times New Roman" w:cs="Times New Roman"/>
          <w:lang w:val="en-US"/>
        </w:rPr>
        <w:t xml:space="preserve">the use of articles was examined only as part of the so called ‘free’ combinations of nouns, whereas phraseological units </w:t>
      </w:r>
      <w:r w:rsidR="002D54C3" w:rsidRPr="000D329C">
        <w:rPr>
          <w:rFonts w:ascii="Times New Roman" w:hAnsi="Times New Roman" w:cs="Times New Roman"/>
          <w:lang w:val="en-US"/>
        </w:rPr>
        <w:t>with nominative components</w:t>
      </w:r>
      <w:r w:rsidR="00372F78" w:rsidRPr="000D329C">
        <w:rPr>
          <w:rFonts w:ascii="Times New Roman" w:hAnsi="Times New Roman" w:cs="Times New Roman"/>
          <w:lang w:val="en-US"/>
        </w:rPr>
        <w:t xml:space="preserve"> were recommended to be memorized </w:t>
      </w:r>
      <w:r w:rsidR="008A6061" w:rsidRPr="000D329C">
        <w:rPr>
          <w:rFonts w:ascii="Times New Roman" w:hAnsi="Times New Roman" w:cs="Times New Roman"/>
          <w:lang w:val="en-US"/>
        </w:rPr>
        <w:t>without any explanation of their article</w:t>
      </w:r>
      <w:r w:rsidR="008A6061">
        <w:rPr>
          <w:rFonts w:ascii="Times New Roman" w:hAnsi="Times New Roman" w:cs="Times New Roman"/>
          <w:color w:val="000000" w:themeColor="text1"/>
          <w:lang w:val="en-US"/>
        </w:rPr>
        <w:t xml:space="preserve"> forms.</w:t>
      </w:r>
      <w:r w:rsidR="00E472B7">
        <w:rPr>
          <w:rFonts w:ascii="Times New Roman" w:hAnsi="Times New Roman" w:cs="Times New Roman"/>
          <w:color w:val="000000" w:themeColor="text1"/>
          <w:lang w:val="en-US"/>
        </w:rPr>
        <w:t xml:space="preserve"> This study can be carried out because of the method of cognitive-grammatical analysis</w:t>
      </w:r>
      <w:r w:rsidR="00F057A4">
        <w:rPr>
          <w:rFonts w:ascii="Times New Roman" w:hAnsi="Times New Roman" w:cs="Times New Roman"/>
          <w:color w:val="000000" w:themeColor="text1"/>
          <w:lang w:val="en-US"/>
        </w:rPr>
        <w:t xml:space="preserve"> which </w:t>
      </w:r>
      <w:r w:rsidR="007043E8">
        <w:rPr>
          <w:rFonts w:ascii="Times New Roman" w:hAnsi="Times New Roman" w:cs="Times New Roman"/>
          <w:color w:val="000000" w:themeColor="text1"/>
          <w:lang w:val="en-US"/>
        </w:rPr>
        <w:t>was</w:t>
      </w:r>
      <w:r w:rsidR="0047767B" w:rsidRPr="004845EF">
        <w:rPr>
          <w:rFonts w:ascii="Times New Roman" w:hAnsi="Times New Roman" w:cs="Times New Roman"/>
          <w:color w:val="000000" w:themeColor="text1"/>
          <w:lang w:val="en-US"/>
        </w:rPr>
        <w:t xml:space="preserve"> devised </w:t>
      </w:r>
      <w:r w:rsidR="0047767B" w:rsidRPr="00D12998">
        <w:rPr>
          <w:rFonts w:ascii="Times New Roman" w:hAnsi="Times New Roman" w:cs="Times New Roman"/>
          <w:lang w:val="en-US"/>
        </w:rPr>
        <w:t xml:space="preserve">at the English Department of the Faculty of Philology of Moscow Lomonosov State University. </w:t>
      </w:r>
      <w:r w:rsidR="00204CF1">
        <w:rPr>
          <w:rFonts w:ascii="Times New Roman" w:hAnsi="Times New Roman" w:cs="Times New Roman"/>
          <w:lang w:val="en-US"/>
        </w:rPr>
        <w:t>In general, it is meant to reveal the relation between mental operations performed in the human brain and their representations in language [</w:t>
      </w:r>
      <w:r w:rsidR="00204CF1">
        <w:rPr>
          <w:rFonts w:ascii="Times New Roman" w:hAnsi="Times New Roman" w:cs="Times New Roman"/>
          <w:lang w:val="ru-RU"/>
        </w:rPr>
        <w:t>Болдырев</w:t>
      </w:r>
      <w:r w:rsidR="00204CF1">
        <w:rPr>
          <w:rFonts w:ascii="Times New Roman" w:hAnsi="Times New Roman" w:cs="Times New Roman"/>
          <w:lang w:val="en-US"/>
        </w:rPr>
        <w:t>: 20]. In particular, i</w:t>
      </w:r>
      <w:r w:rsidR="00236BB4">
        <w:rPr>
          <w:rFonts w:ascii="Times New Roman" w:hAnsi="Times New Roman" w:cs="Times New Roman"/>
          <w:lang w:val="en-US"/>
        </w:rPr>
        <w:t>t rests on the assumption that a</w:t>
      </w:r>
      <w:r w:rsidR="00236BB4" w:rsidRPr="00D12998">
        <w:rPr>
          <w:rFonts w:ascii="Times New Roman" w:hAnsi="Times New Roman" w:cs="Times New Roman"/>
          <w:lang w:val="en-US"/>
        </w:rPr>
        <w:t xml:space="preserve">rticles in English manifest </w:t>
      </w:r>
      <w:r w:rsidR="00B03F44">
        <w:rPr>
          <w:rFonts w:ascii="Times New Roman" w:hAnsi="Times New Roman" w:cs="Times New Roman"/>
          <w:lang w:val="en-US"/>
        </w:rPr>
        <w:t xml:space="preserve">grammatically </w:t>
      </w:r>
      <w:r w:rsidR="00236BB4" w:rsidRPr="00D12998">
        <w:rPr>
          <w:rFonts w:ascii="Times New Roman" w:hAnsi="Times New Roman" w:cs="Times New Roman"/>
          <w:lang w:val="en-US"/>
        </w:rPr>
        <w:t xml:space="preserve">the </w:t>
      </w:r>
      <w:r w:rsidR="00B03F44">
        <w:rPr>
          <w:rFonts w:ascii="Times New Roman" w:hAnsi="Times New Roman" w:cs="Times New Roman"/>
          <w:lang w:val="en-US"/>
        </w:rPr>
        <w:t>conceptual</w:t>
      </w:r>
      <w:r w:rsidR="00236BB4">
        <w:rPr>
          <w:rFonts w:ascii="Times New Roman" w:hAnsi="Times New Roman" w:cs="Times New Roman"/>
          <w:lang w:val="en-US"/>
        </w:rPr>
        <w:t xml:space="preserve"> </w:t>
      </w:r>
      <w:r w:rsidR="00236BB4" w:rsidRPr="00D12998">
        <w:rPr>
          <w:rFonts w:ascii="Times New Roman" w:hAnsi="Times New Roman" w:cs="Times New Roman"/>
          <w:lang w:val="en-US"/>
        </w:rPr>
        <w:t>category of abstraction/specification</w:t>
      </w:r>
      <w:r w:rsidR="00236BB4" w:rsidRPr="004845EF">
        <w:rPr>
          <w:color w:val="000000" w:themeColor="text1"/>
        </w:rPr>
        <w:t xml:space="preserve"> </w:t>
      </w:r>
      <w:r w:rsidR="00236BB4">
        <w:rPr>
          <w:color w:val="000000" w:themeColor="text1"/>
        </w:rPr>
        <w:t>which is represented by the</w:t>
      </w:r>
      <w:r w:rsidR="00236BB4" w:rsidRPr="00D12998">
        <w:rPr>
          <w:rFonts w:ascii="Times New Roman" w:hAnsi="Times New Roman" w:cs="Times New Roman"/>
          <w:lang w:val="en-US"/>
        </w:rPr>
        <w:t xml:space="preserve"> three article forms of nouns, such as </w:t>
      </w:r>
      <w:r w:rsidR="00236BB4" w:rsidRPr="006C1E27">
        <w:rPr>
          <w:rFonts w:ascii="Times New Roman" w:hAnsi="Times New Roman" w:cs="Times New Roman"/>
          <w:i/>
          <w:lang w:val="en-US"/>
        </w:rPr>
        <w:t>zero</w:t>
      </w:r>
      <w:r w:rsidR="00236BB4" w:rsidRPr="00D12998">
        <w:rPr>
          <w:rFonts w:ascii="Times New Roman" w:hAnsi="Times New Roman" w:cs="Times New Roman"/>
          <w:lang w:val="en-US"/>
        </w:rPr>
        <w:t xml:space="preserve">-forms, </w:t>
      </w:r>
      <w:r w:rsidR="00236BB4" w:rsidRPr="006C1E27">
        <w:rPr>
          <w:rFonts w:ascii="Times New Roman" w:hAnsi="Times New Roman" w:cs="Times New Roman"/>
          <w:i/>
          <w:lang w:val="en-US"/>
        </w:rPr>
        <w:t>a</w:t>
      </w:r>
      <w:r w:rsidR="00236BB4" w:rsidRPr="00D12998">
        <w:rPr>
          <w:rFonts w:ascii="Times New Roman" w:hAnsi="Times New Roman" w:cs="Times New Roman"/>
          <w:lang w:val="en-US"/>
        </w:rPr>
        <w:t xml:space="preserve">-forms and </w:t>
      </w:r>
      <w:r w:rsidR="00236BB4" w:rsidRPr="006C1E27">
        <w:rPr>
          <w:rFonts w:ascii="Times New Roman" w:hAnsi="Times New Roman" w:cs="Times New Roman"/>
          <w:i/>
          <w:lang w:val="en-US"/>
        </w:rPr>
        <w:t>the</w:t>
      </w:r>
      <w:r w:rsidR="00236BB4">
        <w:rPr>
          <w:rFonts w:ascii="Times New Roman" w:hAnsi="Times New Roman" w:cs="Times New Roman"/>
          <w:lang w:val="en-US"/>
        </w:rPr>
        <w:t>-forms. Thus</w:t>
      </w:r>
      <w:r w:rsidR="00236BB4" w:rsidRPr="00D12998">
        <w:rPr>
          <w:rFonts w:ascii="Times New Roman" w:hAnsi="Times New Roman" w:cs="Times New Roman"/>
          <w:lang w:val="en-US"/>
        </w:rPr>
        <w:t xml:space="preserve"> the thing-meant </w:t>
      </w:r>
      <w:r w:rsidR="00204CF1">
        <w:rPr>
          <w:rFonts w:ascii="Times New Roman" w:hAnsi="Times New Roman" w:cs="Times New Roman"/>
          <w:lang w:val="en-US"/>
        </w:rPr>
        <w:t>can be</w:t>
      </w:r>
      <w:r w:rsidR="00236BB4">
        <w:rPr>
          <w:rFonts w:ascii="Times New Roman" w:hAnsi="Times New Roman" w:cs="Times New Roman"/>
          <w:lang w:val="en-US"/>
        </w:rPr>
        <w:t xml:space="preserve"> </w:t>
      </w:r>
      <w:r w:rsidR="00204CF1">
        <w:rPr>
          <w:rFonts w:ascii="Times New Roman" w:hAnsi="Times New Roman" w:cs="Times New Roman"/>
          <w:lang w:val="en-US"/>
        </w:rPr>
        <w:t>referred to</w:t>
      </w:r>
      <w:r w:rsidR="008310C1">
        <w:rPr>
          <w:rFonts w:ascii="Times New Roman" w:hAnsi="Times New Roman" w:cs="Times New Roman"/>
          <w:lang w:val="en-US"/>
        </w:rPr>
        <w:t xml:space="preserve"> </w:t>
      </w:r>
      <w:r w:rsidR="00236BB4" w:rsidRPr="00D12998">
        <w:rPr>
          <w:rFonts w:ascii="Times New Roman" w:hAnsi="Times New Roman" w:cs="Times New Roman"/>
          <w:lang w:val="en-US"/>
        </w:rPr>
        <w:t>in more or less abstract/concrete way.</w:t>
      </w:r>
    </w:p>
    <w:p w14:paraId="650B9757" w14:textId="4618A4EF" w:rsidR="00417F86" w:rsidRDefault="008310C1" w:rsidP="00333A9F">
      <w:pPr>
        <w:ind w:firstLine="709"/>
        <w:jc w:val="both"/>
        <w:rPr>
          <w:rFonts w:ascii="Times New Roman" w:hAnsi="Times New Roman" w:cs="Times New Roman"/>
          <w:lang w:val="en-US"/>
        </w:rPr>
      </w:pPr>
      <w:r>
        <w:rPr>
          <w:rFonts w:ascii="Times New Roman" w:hAnsi="Times New Roman" w:cs="Times New Roman"/>
          <w:lang w:val="en-US"/>
        </w:rPr>
        <w:t>The cognitive method presupposes a</w:t>
      </w:r>
      <w:r w:rsidR="0047767B" w:rsidRPr="00D12998">
        <w:rPr>
          <w:rFonts w:ascii="Times New Roman" w:hAnsi="Times New Roman" w:cs="Times New Roman"/>
          <w:lang w:val="en-US"/>
        </w:rPr>
        <w:t xml:space="preserve"> correlation </w:t>
      </w:r>
      <w:r w:rsidR="00942A4F">
        <w:rPr>
          <w:rFonts w:ascii="Times New Roman" w:hAnsi="Times New Roman" w:cs="Times New Roman"/>
          <w:lang w:val="en-US"/>
        </w:rPr>
        <w:t>between</w:t>
      </w:r>
      <w:r w:rsidR="0047767B" w:rsidRPr="00D12998">
        <w:rPr>
          <w:rFonts w:ascii="Times New Roman" w:hAnsi="Times New Roman" w:cs="Times New Roman"/>
          <w:lang w:val="en-US"/>
        </w:rPr>
        <w:t xml:space="preserve"> the categorial forms of noun</w:t>
      </w:r>
      <w:r w:rsidR="00942A4F">
        <w:rPr>
          <w:rFonts w:ascii="Times New Roman" w:hAnsi="Times New Roman" w:cs="Times New Roman"/>
          <w:lang w:val="en-US"/>
        </w:rPr>
        <w:t>s</w:t>
      </w:r>
      <w:r w:rsidR="0047767B" w:rsidRPr="00D12998">
        <w:rPr>
          <w:rFonts w:ascii="Times New Roman" w:hAnsi="Times New Roman" w:cs="Times New Roman"/>
          <w:lang w:val="en-US"/>
        </w:rPr>
        <w:t xml:space="preserve"> </w:t>
      </w:r>
      <w:r w:rsidR="00FC1740">
        <w:rPr>
          <w:rFonts w:ascii="Times New Roman" w:hAnsi="Times New Roman" w:cs="Times New Roman"/>
          <w:lang w:val="en-US"/>
        </w:rPr>
        <w:t>and</w:t>
      </w:r>
      <w:r w:rsidR="0047767B" w:rsidRPr="00D12998">
        <w:rPr>
          <w:rFonts w:ascii="Times New Roman" w:hAnsi="Times New Roman" w:cs="Times New Roman"/>
          <w:lang w:val="en-US"/>
        </w:rPr>
        <w:t xml:space="preserve"> </w:t>
      </w:r>
      <w:r w:rsidR="00F057A4">
        <w:rPr>
          <w:rFonts w:ascii="Times New Roman" w:hAnsi="Times New Roman" w:cs="Times New Roman"/>
          <w:lang w:val="en-US"/>
        </w:rPr>
        <w:t xml:space="preserve">the </w:t>
      </w:r>
      <w:r w:rsidR="0047767B" w:rsidRPr="00D12998">
        <w:rPr>
          <w:rFonts w:ascii="Times New Roman" w:hAnsi="Times New Roman" w:cs="Times New Roman"/>
          <w:lang w:val="en-US"/>
        </w:rPr>
        <w:t>underlying mental structures, or conception</w:t>
      </w:r>
      <w:r w:rsidR="00942A4F">
        <w:rPr>
          <w:rFonts w:ascii="Times New Roman" w:hAnsi="Times New Roman" w:cs="Times New Roman"/>
          <w:lang w:val="en-US"/>
        </w:rPr>
        <w:t>s</w:t>
      </w:r>
      <w:r w:rsidR="0081525C">
        <w:rPr>
          <w:rFonts w:ascii="Times New Roman" w:hAnsi="Times New Roman" w:cs="Times New Roman"/>
          <w:lang w:val="en-US"/>
        </w:rPr>
        <w:t xml:space="preserve"> </w:t>
      </w:r>
      <w:r w:rsidR="007043E8">
        <w:rPr>
          <w:rFonts w:ascii="Times New Roman" w:hAnsi="Times New Roman" w:cs="Times New Roman"/>
          <w:lang w:val="en-US"/>
        </w:rPr>
        <w:t xml:space="preserve">which are formed </w:t>
      </w:r>
      <w:r w:rsidR="0081525C">
        <w:rPr>
          <w:rFonts w:ascii="Times New Roman" w:hAnsi="Times New Roman" w:cs="Times New Roman"/>
          <w:lang w:val="en-US"/>
        </w:rPr>
        <w:t xml:space="preserve">under the influence of </w:t>
      </w:r>
      <w:r w:rsidR="007043E8">
        <w:rPr>
          <w:rFonts w:ascii="Times New Roman" w:hAnsi="Times New Roman" w:cs="Times New Roman"/>
          <w:lang w:val="en-US"/>
        </w:rPr>
        <w:t>such mental processes as abstraction, classification and individualization</w:t>
      </w:r>
      <w:r w:rsidR="00F057A4">
        <w:rPr>
          <w:rFonts w:ascii="Times New Roman" w:hAnsi="Times New Roman" w:cs="Times New Roman"/>
          <w:lang w:val="en-US"/>
        </w:rPr>
        <w:t xml:space="preserve"> </w:t>
      </w:r>
      <w:r w:rsidR="0047767B" w:rsidRPr="00942A4F">
        <w:rPr>
          <w:rFonts w:ascii="Times New Roman" w:hAnsi="Times New Roman" w:cs="Times New Roman"/>
          <w:lang w:val="en-US"/>
        </w:rPr>
        <w:t>[</w:t>
      </w:r>
      <w:r w:rsidR="0047767B" w:rsidRPr="00942A4F">
        <w:rPr>
          <w:rFonts w:ascii="Times New Roman" w:hAnsi="Times New Roman" w:cs="Times New Roman"/>
          <w:lang w:val="ru-RU"/>
        </w:rPr>
        <w:t>Д</w:t>
      </w:r>
      <w:r w:rsidR="0047767B">
        <w:rPr>
          <w:rFonts w:ascii="Times New Roman" w:hAnsi="Times New Roman" w:cs="Times New Roman"/>
          <w:lang w:val="ru-RU"/>
        </w:rPr>
        <w:t>олгина</w:t>
      </w:r>
      <w:r w:rsidR="0047767B" w:rsidRPr="00D12998">
        <w:rPr>
          <w:rFonts w:ascii="Times New Roman" w:hAnsi="Times New Roman" w:cs="Times New Roman"/>
          <w:lang w:val="en-US"/>
        </w:rPr>
        <w:t xml:space="preserve"> </w:t>
      </w:r>
      <w:r w:rsidR="0081525C">
        <w:rPr>
          <w:rFonts w:ascii="Times New Roman" w:hAnsi="Times New Roman" w:cs="Times New Roman"/>
          <w:lang w:val="en-US"/>
        </w:rPr>
        <w:t xml:space="preserve">2018: </w:t>
      </w:r>
      <w:r w:rsidR="0047767B" w:rsidRPr="00D12998">
        <w:rPr>
          <w:rFonts w:ascii="Times New Roman" w:hAnsi="Times New Roman" w:cs="Times New Roman"/>
          <w:lang w:val="en-US"/>
        </w:rPr>
        <w:t xml:space="preserve">57 – 63; 81 – 82; 88 – 90]. </w:t>
      </w:r>
      <w:r w:rsidR="007F3AFB">
        <w:rPr>
          <w:rFonts w:ascii="Times New Roman" w:hAnsi="Times New Roman" w:cs="Times New Roman"/>
          <w:lang w:val="en-US"/>
        </w:rPr>
        <w:t xml:space="preserve">The </w:t>
      </w:r>
      <w:r w:rsidR="00D228B7">
        <w:rPr>
          <w:rFonts w:ascii="Times New Roman" w:hAnsi="Times New Roman" w:cs="Times New Roman"/>
          <w:lang w:val="en-US"/>
        </w:rPr>
        <w:t>examination</w:t>
      </w:r>
      <w:r w:rsidR="007F3AFB">
        <w:rPr>
          <w:rFonts w:ascii="Times New Roman" w:hAnsi="Times New Roman" w:cs="Times New Roman"/>
          <w:lang w:val="en-US"/>
        </w:rPr>
        <w:t xml:space="preserve"> of article forms of nouns in view of these processes enabled the researchers to specify their categorial meanings: zero-forms express opposition</w:t>
      </w:r>
      <w:r w:rsidR="00204CF1">
        <w:rPr>
          <w:rFonts w:ascii="Times New Roman" w:hAnsi="Times New Roman" w:cs="Times New Roman"/>
          <w:lang w:val="en-US"/>
        </w:rPr>
        <w:t xml:space="preserve"> as the basis of abstraction</w:t>
      </w:r>
      <w:r w:rsidR="007F3AFB">
        <w:rPr>
          <w:rFonts w:ascii="Times New Roman" w:hAnsi="Times New Roman" w:cs="Times New Roman"/>
          <w:lang w:val="en-US"/>
        </w:rPr>
        <w:t xml:space="preserve">, </w:t>
      </w:r>
      <w:r w:rsidR="007F3AFB" w:rsidRPr="007F3AFB">
        <w:rPr>
          <w:rFonts w:ascii="Times New Roman" w:hAnsi="Times New Roman" w:cs="Times New Roman"/>
          <w:i/>
          <w:lang w:val="en-US"/>
        </w:rPr>
        <w:t>a</w:t>
      </w:r>
      <w:r w:rsidR="007F3AFB">
        <w:rPr>
          <w:rFonts w:ascii="Times New Roman" w:hAnsi="Times New Roman" w:cs="Times New Roman"/>
          <w:lang w:val="en-US"/>
        </w:rPr>
        <w:t>-forms and their plural counterparts denote comparison</w:t>
      </w:r>
      <w:r w:rsidR="00204CF1">
        <w:rPr>
          <w:rFonts w:ascii="Times New Roman" w:hAnsi="Times New Roman" w:cs="Times New Roman"/>
          <w:lang w:val="en-US"/>
        </w:rPr>
        <w:t xml:space="preserve"> as the basis of classification</w:t>
      </w:r>
      <w:r w:rsidR="007F3AFB">
        <w:rPr>
          <w:rFonts w:ascii="Times New Roman" w:hAnsi="Times New Roman" w:cs="Times New Roman"/>
          <w:lang w:val="en-US"/>
        </w:rPr>
        <w:t xml:space="preserve">, </w:t>
      </w:r>
      <w:r w:rsidR="007F3AFB" w:rsidRPr="007F3AFB">
        <w:rPr>
          <w:rFonts w:ascii="Times New Roman" w:hAnsi="Times New Roman" w:cs="Times New Roman"/>
          <w:i/>
          <w:lang w:val="en-US"/>
        </w:rPr>
        <w:t>the</w:t>
      </w:r>
      <w:r w:rsidR="007F3AFB">
        <w:rPr>
          <w:rFonts w:ascii="Times New Roman" w:hAnsi="Times New Roman" w:cs="Times New Roman"/>
          <w:lang w:val="en-US"/>
        </w:rPr>
        <w:t xml:space="preserve">-forms </w:t>
      </w:r>
      <w:r w:rsidR="006D2EB1">
        <w:rPr>
          <w:rFonts w:ascii="Times New Roman" w:hAnsi="Times New Roman" w:cs="Times New Roman"/>
          <w:lang w:val="en-US"/>
        </w:rPr>
        <w:t>indicate disc</w:t>
      </w:r>
      <w:r w:rsidR="00BF621A">
        <w:rPr>
          <w:rFonts w:ascii="Times New Roman" w:hAnsi="Times New Roman" w:cs="Times New Roman"/>
          <w:lang w:val="en-US"/>
        </w:rPr>
        <w:t>retiz</w:t>
      </w:r>
      <w:r w:rsidR="007F3AFB">
        <w:rPr>
          <w:rFonts w:ascii="Times New Roman" w:hAnsi="Times New Roman" w:cs="Times New Roman"/>
          <w:lang w:val="en-US"/>
        </w:rPr>
        <w:t>ation</w:t>
      </w:r>
      <w:r w:rsidR="00204CF1">
        <w:rPr>
          <w:rFonts w:ascii="Times New Roman" w:hAnsi="Times New Roman" w:cs="Times New Roman"/>
          <w:lang w:val="en-US"/>
        </w:rPr>
        <w:t>, i.e. the absence of opposition and comparison</w:t>
      </w:r>
      <w:r w:rsidR="007F3AFB">
        <w:rPr>
          <w:rFonts w:ascii="Times New Roman" w:hAnsi="Times New Roman" w:cs="Times New Roman"/>
          <w:lang w:val="en-US"/>
        </w:rPr>
        <w:t>.</w:t>
      </w:r>
    </w:p>
    <w:p w14:paraId="663B3F1B" w14:textId="57B298C2" w:rsidR="00236BB4" w:rsidRDefault="00236BB4" w:rsidP="00333A9F">
      <w:pPr>
        <w:ind w:right="-2"/>
        <w:jc w:val="both"/>
        <w:rPr>
          <w:rFonts w:ascii="Times New Roman" w:hAnsi="Times New Roman" w:cs="Times New Roman"/>
          <w:lang w:val="en-US"/>
        </w:rPr>
      </w:pPr>
      <w:r>
        <w:rPr>
          <w:rFonts w:ascii="Times New Roman" w:hAnsi="Times New Roman" w:cs="Times New Roman"/>
          <w:lang w:val="en-US"/>
        </w:rPr>
        <w:t>The material includes a list of Shakespearean idioms (78 in total) that was adduced in P. L</w:t>
      </w:r>
      <w:r w:rsidRPr="00D12998">
        <w:rPr>
          <w:rFonts w:ascii="Times New Roman" w:hAnsi="Times New Roman" w:cs="Times New Roman"/>
          <w:lang w:val="en-US"/>
        </w:rPr>
        <w:t>ogan’s “</w:t>
      </w:r>
      <w:r>
        <w:rPr>
          <w:rFonts w:ascii="Times New Roman" w:hAnsi="Times New Roman" w:cs="Times New Roman"/>
          <w:lang w:val="en-US"/>
        </w:rPr>
        <w:t>English Idioms</w:t>
      </w:r>
      <w:r w:rsidRPr="00D12998">
        <w:rPr>
          <w:rFonts w:ascii="Times New Roman" w:hAnsi="Times New Roman" w:cs="Times New Roman"/>
          <w:lang w:val="en-US"/>
        </w:rPr>
        <w:t>”</w:t>
      </w:r>
      <w:r>
        <w:rPr>
          <w:rFonts w:ascii="Times New Roman" w:hAnsi="Times New Roman" w:cs="Times New Roman"/>
          <w:lang w:val="en-US"/>
        </w:rPr>
        <w:t xml:space="preserve"> (1923) [Logan 1923: 36 – 37]</w:t>
      </w:r>
      <w:r w:rsidRPr="00D12998">
        <w:rPr>
          <w:rFonts w:ascii="Times New Roman" w:hAnsi="Times New Roman" w:cs="Times New Roman"/>
          <w:lang w:val="en-US"/>
        </w:rPr>
        <w:t xml:space="preserve">. </w:t>
      </w:r>
      <w:r>
        <w:rPr>
          <w:rFonts w:ascii="Times New Roman" w:hAnsi="Times New Roman" w:cs="Times New Roman"/>
          <w:lang w:val="en-US"/>
        </w:rPr>
        <w:t>It has transpired that some of them have become obsolete in the course of time and are no longer used in British English. Thus to select the units which are still in current use, corpus data have been used. The most frequent idioms have been chosen as the subject of cognitive-grammatical analysis</w:t>
      </w:r>
      <w:r w:rsidRPr="00D12998">
        <w:rPr>
          <w:rFonts w:ascii="Times New Roman" w:hAnsi="Times New Roman" w:cs="Times New Roman"/>
          <w:lang w:val="en-US"/>
        </w:rPr>
        <w:t>.</w:t>
      </w:r>
    </w:p>
    <w:p w14:paraId="6D34B872" w14:textId="51B8CC81" w:rsidR="006F4910" w:rsidRDefault="008152D7" w:rsidP="00333A9F">
      <w:pPr>
        <w:ind w:firstLine="709"/>
        <w:jc w:val="both"/>
        <w:rPr>
          <w:rFonts w:ascii="Times New Roman" w:hAnsi="Times New Roman" w:cs="Times New Roman"/>
          <w:lang w:val="en-US"/>
        </w:rPr>
      </w:pPr>
      <w:r>
        <w:rPr>
          <w:rFonts w:ascii="Times New Roman" w:hAnsi="Times New Roman" w:cs="Times New Roman"/>
          <w:lang w:val="en-US"/>
        </w:rPr>
        <w:t>To begin with,</w:t>
      </w:r>
      <w:r w:rsidR="00E00A58">
        <w:rPr>
          <w:rFonts w:ascii="Times New Roman" w:hAnsi="Times New Roman" w:cs="Times New Roman"/>
          <w:lang w:val="en-US"/>
        </w:rPr>
        <w:t xml:space="preserve"> the idiom </w:t>
      </w:r>
      <w:r w:rsidR="002E25EC" w:rsidRPr="008152D7">
        <w:rPr>
          <w:rFonts w:ascii="Times New Roman" w:hAnsi="Times New Roman" w:cs="Times New Roman"/>
          <w:bCs/>
          <w:i/>
          <w:lang w:val="en-US"/>
        </w:rPr>
        <w:t>pride of place</w:t>
      </w:r>
      <w:r w:rsidR="00D54849">
        <w:rPr>
          <w:rFonts w:ascii="Times New Roman" w:hAnsi="Times New Roman" w:cs="Times New Roman"/>
          <w:lang w:val="en-US"/>
        </w:rPr>
        <w:t xml:space="preserve"> </w:t>
      </w:r>
      <w:r w:rsidR="00A11681">
        <w:rPr>
          <w:rFonts w:ascii="Times New Roman" w:hAnsi="Times New Roman" w:cs="Times New Roman"/>
          <w:lang w:val="en-US"/>
        </w:rPr>
        <w:t>originat</w:t>
      </w:r>
      <w:r w:rsidR="004F070F">
        <w:rPr>
          <w:rFonts w:ascii="Times New Roman" w:hAnsi="Times New Roman" w:cs="Times New Roman"/>
          <w:lang w:val="en-US"/>
        </w:rPr>
        <w:t>es</w:t>
      </w:r>
      <w:r w:rsidR="00A11681">
        <w:rPr>
          <w:rFonts w:ascii="Times New Roman" w:hAnsi="Times New Roman" w:cs="Times New Roman"/>
          <w:lang w:val="en-US"/>
        </w:rPr>
        <w:t xml:space="preserve"> from </w:t>
      </w:r>
      <w:r>
        <w:rPr>
          <w:rFonts w:ascii="Times New Roman" w:hAnsi="Times New Roman" w:cs="Times New Roman"/>
          <w:lang w:val="en-US"/>
        </w:rPr>
        <w:t xml:space="preserve">the play </w:t>
      </w:r>
      <w:r w:rsidR="0081525C">
        <w:rPr>
          <w:rFonts w:ascii="Times New Roman" w:hAnsi="Times New Roman" w:cs="Times New Roman"/>
          <w:lang w:val="en-US"/>
        </w:rPr>
        <w:t>‘</w:t>
      </w:r>
      <w:r w:rsidR="00A11681">
        <w:rPr>
          <w:rFonts w:ascii="Times New Roman" w:hAnsi="Times New Roman" w:cs="Times New Roman"/>
          <w:lang w:val="en-US"/>
        </w:rPr>
        <w:t>Macbeth</w:t>
      </w:r>
      <w:r w:rsidR="0081525C">
        <w:rPr>
          <w:rFonts w:ascii="Times New Roman" w:hAnsi="Times New Roman" w:cs="Times New Roman"/>
          <w:lang w:val="en-US"/>
        </w:rPr>
        <w:t>’</w:t>
      </w:r>
      <w:r w:rsidR="00E00A58">
        <w:rPr>
          <w:rFonts w:ascii="Times New Roman" w:hAnsi="Times New Roman" w:cs="Times New Roman"/>
          <w:lang w:val="en-US"/>
        </w:rPr>
        <w:t>. The meaning i</w:t>
      </w:r>
      <w:r w:rsidR="002E25EC">
        <w:rPr>
          <w:rFonts w:ascii="Times New Roman" w:hAnsi="Times New Roman" w:cs="Times New Roman"/>
          <w:lang w:val="en-US"/>
        </w:rPr>
        <w:t xml:space="preserve">s </w:t>
      </w:r>
      <w:r>
        <w:rPr>
          <w:rFonts w:ascii="Times New Roman" w:hAnsi="Times New Roman" w:cs="Times New Roman"/>
          <w:lang w:val="en-US"/>
        </w:rPr>
        <w:t xml:space="preserve">formulated as </w:t>
      </w:r>
      <w:r w:rsidR="002E25EC">
        <w:rPr>
          <w:rFonts w:ascii="Times New Roman" w:hAnsi="Times New Roman" w:cs="Times New Roman"/>
          <w:lang w:val="en-US"/>
        </w:rPr>
        <w:t>“the most prominent or important position amongst a group of things”</w:t>
      </w:r>
      <w:r w:rsidR="00D73D04">
        <w:rPr>
          <w:rFonts w:ascii="Times New Roman" w:hAnsi="Times New Roman" w:cs="Times New Roman"/>
          <w:lang w:val="en-US"/>
        </w:rPr>
        <w:t xml:space="preserve"> </w:t>
      </w:r>
      <w:r w:rsidR="000D149C">
        <w:rPr>
          <w:rFonts w:ascii="Times New Roman" w:hAnsi="Times New Roman" w:cs="Times New Roman"/>
          <w:lang w:val="en-US"/>
        </w:rPr>
        <w:t>and is used to show that something stands out in a row of things of the same order, because it was given an advantage over something else</w:t>
      </w:r>
      <w:r w:rsidR="0032782A">
        <w:rPr>
          <w:rFonts w:ascii="Times New Roman" w:hAnsi="Times New Roman" w:cs="Times New Roman"/>
          <w:lang w:val="en-US"/>
        </w:rPr>
        <w:t xml:space="preserve">. </w:t>
      </w:r>
      <w:r w:rsidR="00664B10">
        <w:rPr>
          <w:rFonts w:ascii="Times New Roman" w:hAnsi="Times New Roman" w:cs="Times New Roman"/>
          <w:lang w:val="en-US"/>
        </w:rPr>
        <w:t xml:space="preserve">The noun is abstract and within the idiom its abstract properties are preserved, which is indicated by the </w:t>
      </w:r>
      <w:proofErr w:type="gramStart"/>
      <w:r w:rsidR="00664B10">
        <w:rPr>
          <w:rFonts w:ascii="Times New Roman" w:hAnsi="Times New Roman" w:cs="Times New Roman"/>
          <w:lang w:val="en-US"/>
        </w:rPr>
        <w:t>zero article</w:t>
      </w:r>
      <w:proofErr w:type="gramEnd"/>
      <w:r w:rsidR="001D798E">
        <w:rPr>
          <w:rFonts w:ascii="Times New Roman" w:hAnsi="Times New Roman" w:cs="Times New Roman"/>
          <w:lang w:val="en-US"/>
        </w:rPr>
        <w:t xml:space="preserve"> form</w:t>
      </w:r>
      <w:r w:rsidR="00664B10">
        <w:rPr>
          <w:rFonts w:ascii="Times New Roman" w:hAnsi="Times New Roman" w:cs="Times New Roman"/>
          <w:lang w:val="en-US"/>
        </w:rPr>
        <w:t xml:space="preserve">. </w:t>
      </w:r>
      <w:r>
        <w:rPr>
          <w:rFonts w:ascii="Times New Roman" w:hAnsi="Times New Roman" w:cs="Times New Roman"/>
          <w:lang w:val="en-US"/>
        </w:rPr>
        <w:t>Taken</w:t>
      </w:r>
      <w:r w:rsidR="00E9668D">
        <w:rPr>
          <w:rFonts w:ascii="Times New Roman" w:hAnsi="Times New Roman" w:cs="Times New Roman"/>
          <w:lang w:val="en-US"/>
        </w:rPr>
        <w:t xml:space="preserve"> separately</w:t>
      </w:r>
      <w:r>
        <w:rPr>
          <w:rFonts w:ascii="Times New Roman" w:hAnsi="Times New Roman" w:cs="Times New Roman"/>
          <w:lang w:val="en-US"/>
        </w:rPr>
        <w:t>, as a dictionary item</w:t>
      </w:r>
      <w:r w:rsidR="000D149C">
        <w:rPr>
          <w:rFonts w:ascii="Times New Roman" w:hAnsi="Times New Roman" w:cs="Times New Roman"/>
          <w:lang w:val="en-US"/>
        </w:rPr>
        <w:t>,</w:t>
      </w:r>
      <w:r>
        <w:rPr>
          <w:rFonts w:ascii="Times New Roman" w:hAnsi="Times New Roman" w:cs="Times New Roman"/>
          <w:lang w:val="en-US"/>
        </w:rPr>
        <w:t xml:space="preserve"> the</w:t>
      </w:r>
      <w:r w:rsidR="00ED2A2A">
        <w:rPr>
          <w:rFonts w:ascii="Times New Roman" w:hAnsi="Times New Roman" w:cs="Times New Roman"/>
          <w:lang w:val="en-US"/>
        </w:rPr>
        <w:t xml:space="preserve"> noun</w:t>
      </w:r>
      <w:r w:rsidR="00E9668D">
        <w:rPr>
          <w:rFonts w:ascii="Times New Roman" w:hAnsi="Times New Roman" w:cs="Times New Roman"/>
          <w:lang w:val="en-US"/>
        </w:rPr>
        <w:t xml:space="preserve"> </w:t>
      </w:r>
      <w:r w:rsidR="002E25EC">
        <w:rPr>
          <w:rFonts w:ascii="Times New Roman" w:hAnsi="Times New Roman" w:cs="Times New Roman"/>
          <w:lang w:val="en-US"/>
        </w:rPr>
        <w:t>‘</w:t>
      </w:r>
      <w:r w:rsidR="00E9668D">
        <w:rPr>
          <w:rFonts w:ascii="Times New Roman" w:hAnsi="Times New Roman" w:cs="Times New Roman"/>
          <w:lang w:val="en-US"/>
        </w:rPr>
        <w:t>p</w:t>
      </w:r>
      <w:r w:rsidR="002E25EC">
        <w:rPr>
          <w:rFonts w:ascii="Times New Roman" w:hAnsi="Times New Roman" w:cs="Times New Roman"/>
          <w:lang w:val="en-US"/>
        </w:rPr>
        <w:t xml:space="preserve">ride’ </w:t>
      </w:r>
      <w:r w:rsidR="00664B10">
        <w:rPr>
          <w:rFonts w:ascii="Times New Roman" w:hAnsi="Times New Roman" w:cs="Times New Roman"/>
          <w:lang w:val="en-US"/>
        </w:rPr>
        <w:t>denotes</w:t>
      </w:r>
      <w:r w:rsidR="00E9668D">
        <w:rPr>
          <w:rFonts w:ascii="Times New Roman" w:hAnsi="Times New Roman" w:cs="Times New Roman"/>
          <w:lang w:val="en-US"/>
        </w:rPr>
        <w:t xml:space="preserve"> </w:t>
      </w:r>
      <w:r w:rsidR="00491144">
        <w:rPr>
          <w:rFonts w:ascii="Times New Roman" w:hAnsi="Times New Roman" w:cs="Times New Roman"/>
          <w:lang w:val="en-US"/>
        </w:rPr>
        <w:t>the</w:t>
      </w:r>
      <w:r w:rsidR="00E9668D">
        <w:rPr>
          <w:rFonts w:ascii="Times New Roman" w:hAnsi="Times New Roman" w:cs="Times New Roman"/>
          <w:lang w:val="en-US"/>
        </w:rPr>
        <w:t xml:space="preserve"> </w:t>
      </w:r>
      <w:r w:rsidR="002E25EC">
        <w:rPr>
          <w:rFonts w:ascii="Times New Roman" w:hAnsi="Times New Roman" w:cs="Times New Roman"/>
          <w:lang w:val="en-US"/>
        </w:rPr>
        <w:t>feeling of self-respect</w:t>
      </w:r>
      <w:r w:rsidR="00605591">
        <w:rPr>
          <w:rFonts w:ascii="Times New Roman" w:hAnsi="Times New Roman" w:cs="Times New Roman"/>
          <w:lang w:val="en-US"/>
        </w:rPr>
        <w:t xml:space="preserve"> and in its zero-form usually demonstrates its opposition to self-denial, shyness, humiliation</w:t>
      </w:r>
      <w:r w:rsidR="004C7D00">
        <w:rPr>
          <w:rFonts w:ascii="Times New Roman" w:hAnsi="Times New Roman" w:cs="Times New Roman"/>
          <w:lang w:val="en-US"/>
        </w:rPr>
        <w:t>.</w:t>
      </w:r>
      <w:r w:rsidR="0032782A">
        <w:rPr>
          <w:rFonts w:ascii="Times New Roman" w:hAnsi="Times New Roman" w:cs="Times New Roman"/>
          <w:lang w:val="en-US"/>
        </w:rPr>
        <w:t xml:space="preserve"> </w:t>
      </w:r>
      <w:proofErr w:type="gramStart"/>
      <w:r w:rsidR="00D73D04">
        <w:rPr>
          <w:rFonts w:ascii="Times New Roman" w:hAnsi="Times New Roman" w:cs="Times New Roman"/>
          <w:lang w:val="en-US"/>
        </w:rPr>
        <w:t>However</w:t>
      </w:r>
      <w:proofErr w:type="gramEnd"/>
      <w:r w:rsidR="00D73D04">
        <w:rPr>
          <w:rFonts w:ascii="Times New Roman" w:hAnsi="Times New Roman" w:cs="Times New Roman"/>
          <w:lang w:val="en-US"/>
        </w:rPr>
        <w:t xml:space="preserve"> here,</w:t>
      </w:r>
      <w:r w:rsidR="00F6279B">
        <w:rPr>
          <w:rFonts w:ascii="Times New Roman" w:hAnsi="Times New Roman" w:cs="Times New Roman"/>
          <w:lang w:val="en-US"/>
        </w:rPr>
        <w:t xml:space="preserve"> </w:t>
      </w:r>
      <w:r w:rsidR="00605591">
        <w:rPr>
          <w:rFonts w:ascii="Times New Roman" w:hAnsi="Times New Roman" w:cs="Times New Roman"/>
          <w:lang w:val="en-US"/>
        </w:rPr>
        <w:t xml:space="preserve">under the influence of the component ‘place’, </w:t>
      </w:r>
      <w:r w:rsidR="00F6279B">
        <w:rPr>
          <w:rFonts w:ascii="Times New Roman" w:hAnsi="Times New Roman" w:cs="Times New Roman"/>
          <w:lang w:val="en-US"/>
        </w:rPr>
        <w:t xml:space="preserve">its meaning </w:t>
      </w:r>
      <w:r w:rsidR="00D73D04">
        <w:rPr>
          <w:rFonts w:ascii="Times New Roman" w:hAnsi="Times New Roman" w:cs="Times New Roman"/>
          <w:lang w:val="en-US"/>
        </w:rPr>
        <w:t>see</w:t>
      </w:r>
      <w:r w:rsidR="00664B10">
        <w:rPr>
          <w:rFonts w:ascii="Times New Roman" w:hAnsi="Times New Roman" w:cs="Times New Roman"/>
          <w:lang w:val="en-US"/>
        </w:rPr>
        <w:t>ms to have been transform</w:t>
      </w:r>
      <w:r w:rsidR="00D73D04">
        <w:rPr>
          <w:rFonts w:ascii="Times New Roman" w:hAnsi="Times New Roman" w:cs="Times New Roman"/>
          <w:lang w:val="en-US"/>
        </w:rPr>
        <w:t xml:space="preserve">ed </w:t>
      </w:r>
      <w:r w:rsidR="00F6279B">
        <w:rPr>
          <w:rFonts w:ascii="Times New Roman" w:hAnsi="Times New Roman" w:cs="Times New Roman"/>
          <w:lang w:val="en-US"/>
        </w:rPr>
        <w:t>and apparently stands for</w:t>
      </w:r>
      <w:r w:rsidR="006F4910">
        <w:rPr>
          <w:rFonts w:ascii="Times New Roman" w:hAnsi="Times New Roman" w:cs="Times New Roman"/>
          <w:lang w:val="en-US"/>
        </w:rPr>
        <w:t xml:space="preserve"> “</w:t>
      </w:r>
      <w:r w:rsidR="00541CC4">
        <w:rPr>
          <w:rFonts w:ascii="Times New Roman" w:hAnsi="Times New Roman" w:cs="Times New Roman"/>
          <w:lang w:val="en-US"/>
        </w:rPr>
        <w:t>superiority</w:t>
      </w:r>
      <w:r w:rsidR="00F6279B">
        <w:rPr>
          <w:rFonts w:ascii="Times New Roman" w:hAnsi="Times New Roman" w:cs="Times New Roman"/>
          <w:lang w:val="en-US"/>
        </w:rPr>
        <w:t>”</w:t>
      </w:r>
      <w:r w:rsidR="00D73D04">
        <w:rPr>
          <w:rFonts w:ascii="Times New Roman" w:hAnsi="Times New Roman" w:cs="Times New Roman"/>
          <w:lang w:val="en-US"/>
        </w:rPr>
        <w:t xml:space="preserve"> which is</w:t>
      </w:r>
      <w:r w:rsidR="004F070F">
        <w:rPr>
          <w:rFonts w:ascii="Times New Roman" w:hAnsi="Times New Roman" w:cs="Times New Roman"/>
          <w:lang w:val="en-US"/>
        </w:rPr>
        <w:t xml:space="preserve"> i</w:t>
      </w:r>
      <w:r w:rsidR="00F6279B">
        <w:rPr>
          <w:rFonts w:ascii="Times New Roman" w:hAnsi="Times New Roman" w:cs="Times New Roman"/>
          <w:lang w:val="en-US"/>
        </w:rPr>
        <w:t xml:space="preserve">mplicitly opposed </w:t>
      </w:r>
      <w:r w:rsidR="006F4910">
        <w:rPr>
          <w:rFonts w:ascii="Times New Roman" w:hAnsi="Times New Roman" w:cs="Times New Roman"/>
          <w:lang w:val="en-US"/>
        </w:rPr>
        <w:t>to “</w:t>
      </w:r>
      <w:r w:rsidR="00541CC4">
        <w:rPr>
          <w:rFonts w:ascii="Times New Roman" w:hAnsi="Times New Roman" w:cs="Times New Roman"/>
          <w:lang w:val="en-US"/>
        </w:rPr>
        <w:t>inferiority</w:t>
      </w:r>
      <w:r w:rsidR="000D149C">
        <w:rPr>
          <w:rFonts w:ascii="Times New Roman" w:hAnsi="Times New Roman" w:cs="Times New Roman"/>
          <w:lang w:val="en-US"/>
        </w:rPr>
        <w:t>”.</w:t>
      </w:r>
    </w:p>
    <w:p w14:paraId="12B52E90" w14:textId="52DAE5EC" w:rsidR="007636C7" w:rsidRPr="004845EF" w:rsidRDefault="00BF621A" w:rsidP="00FA66FC">
      <w:pPr>
        <w:ind w:firstLine="709"/>
        <w:jc w:val="both"/>
        <w:rPr>
          <w:rFonts w:ascii="Times New Roman" w:hAnsi="Times New Roman" w:cs="Times New Roman"/>
          <w:lang w:val="en-US"/>
        </w:rPr>
      </w:pPr>
      <w:r>
        <w:rPr>
          <w:rFonts w:ascii="Times New Roman" w:hAnsi="Times New Roman" w:cs="Times New Roman"/>
          <w:lang w:val="en-US"/>
        </w:rPr>
        <w:t>The next</w:t>
      </w:r>
      <w:r w:rsidR="007636C7">
        <w:rPr>
          <w:rFonts w:ascii="Times New Roman" w:hAnsi="Times New Roman" w:cs="Times New Roman"/>
          <w:lang w:val="en-US"/>
        </w:rPr>
        <w:t xml:space="preserve"> idiom </w:t>
      </w:r>
      <w:r>
        <w:rPr>
          <w:rFonts w:ascii="Times New Roman" w:hAnsi="Times New Roman" w:cs="Times New Roman"/>
          <w:lang w:val="en-US"/>
        </w:rPr>
        <w:t>under discussion</w:t>
      </w:r>
      <w:r w:rsidR="007636C7">
        <w:rPr>
          <w:rFonts w:ascii="Times New Roman" w:hAnsi="Times New Roman" w:cs="Times New Roman"/>
          <w:lang w:val="en-US"/>
        </w:rPr>
        <w:t xml:space="preserve"> is </w:t>
      </w:r>
      <w:r w:rsidR="007636C7" w:rsidRPr="00BF621A">
        <w:rPr>
          <w:rFonts w:ascii="Times New Roman" w:hAnsi="Times New Roman" w:cs="Times New Roman"/>
          <w:bCs/>
          <w:i/>
          <w:lang w:val="en-US"/>
        </w:rPr>
        <w:t>a tower of strength</w:t>
      </w:r>
      <w:r w:rsidR="007636C7" w:rsidRPr="00D919E8">
        <w:rPr>
          <w:rFonts w:ascii="Times New Roman" w:hAnsi="Times New Roman" w:cs="Times New Roman"/>
          <w:lang w:val="en-US"/>
        </w:rPr>
        <w:t xml:space="preserve"> </w:t>
      </w:r>
      <w:r>
        <w:rPr>
          <w:rFonts w:ascii="Times New Roman" w:hAnsi="Times New Roman" w:cs="Times New Roman"/>
          <w:lang w:val="en-US"/>
        </w:rPr>
        <w:t>which appeared in the play</w:t>
      </w:r>
      <w:r w:rsidR="007636C7">
        <w:rPr>
          <w:rFonts w:ascii="Times New Roman" w:hAnsi="Times New Roman" w:cs="Times New Roman"/>
          <w:lang w:val="en-US"/>
        </w:rPr>
        <w:t xml:space="preserve"> </w:t>
      </w:r>
      <w:r>
        <w:rPr>
          <w:rFonts w:ascii="Times New Roman" w:hAnsi="Times New Roman" w:cs="Times New Roman"/>
          <w:lang w:val="en-US"/>
        </w:rPr>
        <w:t>“</w:t>
      </w:r>
      <w:r w:rsidR="007636C7">
        <w:rPr>
          <w:rFonts w:ascii="Times New Roman" w:hAnsi="Times New Roman" w:cs="Times New Roman"/>
          <w:lang w:val="en-US"/>
        </w:rPr>
        <w:t>Richard III</w:t>
      </w:r>
      <w:r>
        <w:rPr>
          <w:rFonts w:ascii="Times New Roman" w:hAnsi="Times New Roman" w:cs="Times New Roman"/>
          <w:lang w:val="en-US"/>
        </w:rPr>
        <w:t>”</w:t>
      </w:r>
      <w:r w:rsidR="00770467">
        <w:rPr>
          <w:rFonts w:ascii="Times New Roman" w:hAnsi="Times New Roman" w:cs="Times New Roman"/>
          <w:lang w:val="en-US"/>
        </w:rPr>
        <w:t xml:space="preserve">, </w:t>
      </w:r>
      <w:r w:rsidR="007636C7" w:rsidRPr="00D919E8">
        <w:rPr>
          <w:rFonts w:ascii="Times New Roman" w:hAnsi="Times New Roman" w:cs="Times New Roman"/>
          <w:lang w:val="en-US"/>
        </w:rPr>
        <w:t>but originally comes</w:t>
      </w:r>
      <w:r>
        <w:rPr>
          <w:rFonts w:ascii="Times New Roman" w:hAnsi="Times New Roman" w:cs="Times New Roman"/>
          <w:lang w:val="en-US"/>
        </w:rPr>
        <w:t xml:space="preserve"> from the Book of Common Prayer:</w:t>
      </w:r>
      <w:r w:rsidR="007636C7" w:rsidRPr="00D919E8">
        <w:rPr>
          <w:rFonts w:ascii="Times New Roman" w:hAnsi="Times New Roman" w:cs="Times New Roman"/>
          <w:lang w:val="en-US"/>
        </w:rPr>
        <w:t xml:space="preserve"> ‘O Lord … be onto them a tower of strength’ [ Oxford Dictionary: 280]. </w:t>
      </w:r>
      <w:r w:rsidR="007636C7">
        <w:rPr>
          <w:rFonts w:ascii="Times New Roman" w:hAnsi="Times New Roman" w:cs="Times New Roman"/>
          <w:lang w:val="en-US"/>
        </w:rPr>
        <w:t xml:space="preserve">This </w:t>
      </w:r>
      <w:r>
        <w:rPr>
          <w:rFonts w:ascii="Times New Roman" w:hAnsi="Times New Roman" w:cs="Times New Roman"/>
          <w:lang w:val="en-US"/>
        </w:rPr>
        <w:t>phrase</w:t>
      </w:r>
      <w:r w:rsidR="007636C7">
        <w:rPr>
          <w:rFonts w:ascii="Times New Roman" w:hAnsi="Times New Roman" w:cs="Times New Roman"/>
          <w:lang w:val="en-US"/>
        </w:rPr>
        <w:t xml:space="preserve"> is a metaphoric way to refer to </w:t>
      </w:r>
      <w:r w:rsidR="007636C7" w:rsidRPr="00D919E8">
        <w:rPr>
          <w:rFonts w:ascii="Times New Roman" w:hAnsi="Times New Roman" w:cs="Times New Roman"/>
          <w:lang w:val="en-US"/>
        </w:rPr>
        <w:t>a person who can be relied upon to be a source of strong support and comfort.</w:t>
      </w:r>
      <w:r w:rsidR="007636C7">
        <w:rPr>
          <w:rFonts w:ascii="Times New Roman" w:hAnsi="Times New Roman" w:cs="Times New Roman"/>
          <w:lang w:val="en-US"/>
        </w:rPr>
        <w:t xml:space="preserve"> </w:t>
      </w:r>
      <w:r w:rsidR="00770467">
        <w:rPr>
          <w:rFonts w:ascii="Times New Roman" w:hAnsi="Times New Roman" w:cs="Times New Roman"/>
          <w:lang w:val="en-US"/>
        </w:rPr>
        <w:t xml:space="preserve">Most characteristic features of a tower, i.e. </w:t>
      </w:r>
      <w:r w:rsidR="0068304E">
        <w:rPr>
          <w:rFonts w:ascii="Times New Roman" w:hAnsi="Times New Roman" w:cs="Times New Roman"/>
          <w:lang w:val="en-US"/>
        </w:rPr>
        <w:t xml:space="preserve">strength, an ability to provide a reliable support </w:t>
      </w:r>
      <w:r w:rsidR="00770467">
        <w:rPr>
          <w:rFonts w:ascii="Times New Roman" w:hAnsi="Times New Roman" w:cs="Times New Roman"/>
          <w:lang w:val="en-US"/>
        </w:rPr>
        <w:t>was</w:t>
      </w:r>
      <w:r w:rsidR="007636C7">
        <w:rPr>
          <w:rFonts w:ascii="Times New Roman" w:hAnsi="Times New Roman" w:cs="Times New Roman"/>
          <w:lang w:val="en-US"/>
        </w:rPr>
        <w:t xml:space="preserve"> applied to a person who is trustworthy and safe. </w:t>
      </w:r>
      <w:r w:rsidR="0068304E">
        <w:rPr>
          <w:rFonts w:ascii="Times New Roman" w:hAnsi="Times New Roman" w:cs="Times New Roman"/>
          <w:lang w:val="en-US"/>
        </w:rPr>
        <w:t>Thus the</w:t>
      </w:r>
      <w:r w:rsidR="007636C7">
        <w:rPr>
          <w:rFonts w:ascii="Times New Roman" w:hAnsi="Times New Roman" w:cs="Times New Roman"/>
          <w:lang w:val="en-US"/>
        </w:rPr>
        <w:t xml:space="preserve"> idiom ranks a person to a specific class of ‘reliable things’ by comparing him with a tower. In its turn, this conception</w:t>
      </w:r>
      <w:r w:rsidR="0068304E">
        <w:rPr>
          <w:rFonts w:ascii="Times New Roman" w:hAnsi="Times New Roman" w:cs="Times New Roman"/>
          <w:lang w:val="en-US"/>
        </w:rPr>
        <w:t xml:space="preserve"> of a person</w:t>
      </w:r>
      <w:r w:rsidR="007636C7">
        <w:rPr>
          <w:rFonts w:ascii="Times New Roman" w:hAnsi="Times New Roman" w:cs="Times New Roman"/>
          <w:lang w:val="en-US"/>
        </w:rPr>
        <w:t xml:space="preserve"> is compared with “unreliable things”, which is manifested by the attribute “strength” postposition.</w:t>
      </w:r>
    </w:p>
    <w:p w14:paraId="4BC80D39" w14:textId="77777777" w:rsidR="007636C7" w:rsidRPr="004845EF" w:rsidRDefault="007636C7" w:rsidP="00724CC0">
      <w:pPr>
        <w:ind w:right="-2" w:firstLine="708"/>
        <w:jc w:val="both"/>
        <w:rPr>
          <w:rFonts w:ascii="Times New Roman" w:hAnsi="Times New Roman" w:cs="Times New Roman"/>
          <w:lang w:val="en-US"/>
        </w:rPr>
      </w:pPr>
    </w:p>
    <w:p w14:paraId="378F6226" w14:textId="77777777" w:rsidR="007636C7" w:rsidRDefault="007636C7" w:rsidP="00724CC0">
      <w:pPr>
        <w:ind w:right="-2" w:firstLine="708"/>
        <w:jc w:val="both"/>
        <w:rPr>
          <w:rFonts w:ascii="Times New Roman" w:hAnsi="Times New Roman" w:cs="Times New Roman"/>
          <w:lang w:val="en-US"/>
        </w:rPr>
      </w:pPr>
    </w:p>
    <w:p w14:paraId="32244DDA" w14:textId="79A188C8" w:rsidR="003A575B" w:rsidRDefault="00664B10" w:rsidP="00FA66FC">
      <w:pPr>
        <w:ind w:firstLine="709"/>
        <w:jc w:val="both"/>
        <w:rPr>
          <w:rFonts w:ascii="Times New Roman" w:hAnsi="Times New Roman" w:cs="Times New Roman"/>
          <w:lang w:val="en-US"/>
        </w:rPr>
      </w:pPr>
      <w:r>
        <w:rPr>
          <w:rFonts w:ascii="Times New Roman" w:hAnsi="Times New Roman" w:cs="Times New Roman"/>
          <w:lang w:val="en-US"/>
        </w:rPr>
        <w:lastRenderedPageBreak/>
        <w:t xml:space="preserve">The idiom </w:t>
      </w:r>
      <w:r w:rsidRPr="00664B10">
        <w:rPr>
          <w:rFonts w:ascii="Times New Roman" w:hAnsi="Times New Roman" w:cs="Times New Roman"/>
          <w:bCs/>
          <w:i/>
          <w:lang w:val="en-US"/>
        </w:rPr>
        <w:t>s</w:t>
      </w:r>
      <w:r w:rsidR="00C002F6" w:rsidRPr="00664B10">
        <w:rPr>
          <w:rFonts w:ascii="Times New Roman" w:hAnsi="Times New Roman" w:cs="Times New Roman"/>
          <w:bCs/>
          <w:i/>
          <w:lang w:val="en-US"/>
        </w:rPr>
        <w:t>alad days</w:t>
      </w:r>
      <w:r w:rsidR="00C002F6">
        <w:rPr>
          <w:rFonts w:ascii="Times New Roman" w:hAnsi="Times New Roman" w:cs="Times New Roman"/>
          <w:b/>
          <w:bCs/>
          <w:lang w:val="en-US"/>
        </w:rPr>
        <w:t xml:space="preserve"> </w:t>
      </w:r>
      <w:r w:rsidRPr="00664B10">
        <w:rPr>
          <w:rFonts w:ascii="Times New Roman" w:hAnsi="Times New Roman" w:cs="Times New Roman"/>
          <w:bCs/>
          <w:lang w:val="en-US"/>
        </w:rPr>
        <w:t>which is traceable</w:t>
      </w:r>
      <w:r>
        <w:rPr>
          <w:rFonts w:ascii="Times New Roman" w:hAnsi="Times New Roman" w:cs="Times New Roman"/>
          <w:b/>
          <w:bCs/>
          <w:lang w:val="en-US"/>
        </w:rPr>
        <w:t xml:space="preserve"> </w:t>
      </w:r>
      <w:r>
        <w:rPr>
          <w:rFonts w:ascii="Times New Roman" w:hAnsi="Times New Roman" w:cs="Times New Roman"/>
          <w:lang w:val="en-US"/>
        </w:rPr>
        <w:t>to</w:t>
      </w:r>
      <w:r w:rsidR="00A11681" w:rsidRPr="0016532D">
        <w:rPr>
          <w:rFonts w:ascii="Times New Roman" w:hAnsi="Times New Roman" w:cs="Times New Roman"/>
          <w:lang w:val="en-US"/>
        </w:rPr>
        <w:t xml:space="preserve"> </w:t>
      </w:r>
      <w:r>
        <w:rPr>
          <w:rFonts w:ascii="Times New Roman" w:hAnsi="Times New Roman" w:cs="Times New Roman"/>
          <w:lang w:val="en-US"/>
        </w:rPr>
        <w:t>the play “</w:t>
      </w:r>
      <w:r w:rsidR="00A11681" w:rsidRPr="0016532D">
        <w:rPr>
          <w:rFonts w:ascii="Times New Roman" w:hAnsi="Times New Roman" w:cs="Times New Roman"/>
          <w:lang w:val="en-US"/>
        </w:rPr>
        <w:t>Anthony and Cleopatra</w:t>
      </w:r>
      <w:r w:rsidRPr="003F1D56">
        <w:rPr>
          <w:rFonts w:ascii="Times New Roman" w:hAnsi="Times New Roman" w:cs="Times New Roman"/>
          <w:lang w:val="en-US"/>
        </w:rPr>
        <w:t>”</w:t>
      </w:r>
      <w:r w:rsidR="003F1D56">
        <w:rPr>
          <w:rFonts w:ascii="Times New Roman" w:hAnsi="Times New Roman" w:cs="Times New Roman"/>
          <w:bCs/>
          <w:lang w:val="en-US"/>
        </w:rPr>
        <w:t xml:space="preserve"> is defined as </w:t>
      </w:r>
      <w:r w:rsidR="008B2675" w:rsidRPr="003F1D56">
        <w:rPr>
          <w:rFonts w:ascii="Times New Roman" w:hAnsi="Times New Roman" w:cs="Times New Roman"/>
          <w:bCs/>
          <w:lang w:val="en-US"/>
        </w:rPr>
        <w:t>“</w:t>
      </w:r>
      <w:r w:rsidR="008B2675">
        <w:rPr>
          <w:rFonts w:ascii="Times New Roman" w:hAnsi="Times New Roman" w:cs="Times New Roman"/>
          <w:lang w:val="en-US"/>
        </w:rPr>
        <w:t>the period when you are young and inexperienced; t</w:t>
      </w:r>
      <w:r w:rsidR="003F1D56">
        <w:rPr>
          <w:rFonts w:ascii="Times New Roman" w:hAnsi="Times New Roman" w:cs="Times New Roman"/>
          <w:lang w:val="en-US"/>
        </w:rPr>
        <w:t xml:space="preserve">he period of heyday of </w:t>
      </w:r>
      <w:r w:rsidR="00605591">
        <w:rPr>
          <w:rFonts w:ascii="Times New Roman" w:hAnsi="Times New Roman" w:cs="Times New Roman"/>
          <w:lang w:val="en-US"/>
        </w:rPr>
        <w:t>something</w:t>
      </w:r>
      <w:r w:rsidR="008B2675">
        <w:rPr>
          <w:rFonts w:ascii="Times New Roman" w:hAnsi="Times New Roman" w:cs="Times New Roman"/>
          <w:lang w:val="en-US"/>
        </w:rPr>
        <w:t>”</w:t>
      </w:r>
      <w:r w:rsidR="004C7D00">
        <w:rPr>
          <w:rFonts w:ascii="Times New Roman" w:hAnsi="Times New Roman" w:cs="Times New Roman"/>
          <w:lang w:val="en-US"/>
        </w:rPr>
        <w:t xml:space="preserve"> </w:t>
      </w:r>
      <w:r w:rsidR="003F1D56">
        <w:rPr>
          <w:rFonts w:ascii="Times New Roman" w:hAnsi="Times New Roman" w:cs="Times New Roman"/>
          <w:lang w:val="en-US"/>
        </w:rPr>
        <w:t>[</w:t>
      </w:r>
      <w:r w:rsidR="00FA66FC" w:rsidRPr="004C7D00">
        <w:rPr>
          <w:rFonts w:ascii="Times New Roman" w:hAnsi="Times New Roman" w:cs="Times New Roman"/>
          <w:color w:val="000000" w:themeColor="text1"/>
          <w:lang w:val="en-US"/>
        </w:rPr>
        <w:t>Oxford Dictionary:</w:t>
      </w:r>
      <w:r w:rsidR="004C7D00" w:rsidRPr="004C7D00">
        <w:rPr>
          <w:rFonts w:ascii="Times New Roman" w:hAnsi="Times New Roman" w:cs="Times New Roman"/>
          <w:color w:val="000000" w:themeColor="text1"/>
          <w:lang w:val="en-US"/>
        </w:rPr>
        <w:t xml:space="preserve"> 251</w:t>
      </w:r>
      <w:r w:rsidR="003F1D56">
        <w:rPr>
          <w:rFonts w:ascii="Times New Roman" w:hAnsi="Times New Roman" w:cs="Times New Roman"/>
          <w:lang w:val="en-US"/>
        </w:rPr>
        <w:t>].</w:t>
      </w:r>
      <w:r w:rsidR="00ED2A2A">
        <w:rPr>
          <w:rFonts w:ascii="Times New Roman" w:hAnsi="Times New Roman" w:cs="Times New Roman"/>
          <w:lang w:val="en-US"/>
        </w:rPr>
        <w:t xml:space="preserve"> </w:t>
      </w:r>
      <w:r w:rsidR="000A0C83">
        <w:rPr>
          <w:rFonts w:ascii="Times New Roman" w:hAnsi="Times New Roman" w:cs="Times New Roman"/>
          <w:lang w:val="en-US"/>
        </w:rPr>
        <w:t>The form ‘days’</w:t>
      </w:r>
      <w:r w:rsidR="00103ECE">
        <w:rPr>
          <w:rFonts w:ascii="Times New Roman" w:hAnsi="Times New Roman" w:cs="Times New Roman"/>
          <w:lang w:val="en-US"/>
        </w:rPr>
        <w:t xml:space="preserve"> also demonstrates comparison</w:t>
      </w:r>
      <w:r w:rsidR="000A0C83">
        <w:rPr>
          <w:rFonts w:ascii="Times New Roman" w:hAnsi="Times New Roman" w:cs="Times New Roman"/>
          <w:lang w:val="en-US"/>
        </w:rPr>
        <w:t>, t</w:t>
      </w:r>
      <w:r w:rsidR="00103ECE">
        <w:rPr>
          <w:rFonts w:ascii="Times New Roman" w:hAnsi="Times New Roman" w:cs="Times New Roman"/>
          <w:lang w:val="en-US"/>
        </w:rPr>
        <w:t xml:space="preserve">hough </w:t>
      </w:r>
      <w:r w:rsidR="000A0C83">
        <w:rPr>
          <w:rFonts w:ascii="Times New Roman" w:hAnsi="Times New Roman" w:cs="Times New Roman"/>
          <w:lang w:val="en-US"/>
        </w:rPr>
        <w:t xml:space="preserve">this time </w:t>
      </w:r>
      <w:r w:rsidR="00103ECE">
        <w:rPr>
          <w:rFonts w:ascii="Times New Roman" w:hAnsi="Times New Roman" w:cs="Times New Roman"/>
          <w:lang w:val="en-US"/>
        </w:rPr>
        <w:t>through the grammatical omission of the indefinite article</w:t>
      </w:r>
      <w:r w:rsidR="000A0C83">
        <w:rPr>
          <w:rFonts w:ascii="Times New Roman" w:hAnsi="Times New Roman" w:cs="Times New Roman"/>
          <w:lang w:val="en-US"/>
        </w:rPr>
        <w:t>, as the</w:t>
      </w:r>
      <w:r w:rsidR="00ED2A2A">
        <w:rPr>
          <w:rFonts w:ascii="Times New Roman" w:hAnsi="Times New Roman" w:cs="Times New Roman"/>
          <w:lang w:val="en-US"/>
        </w:rPr>
        <w:t xml:space="preserve"> noun</w:t>
      </w:r>
      <w:r w:rsidR="000A0C83">
        <w:rPr>
          <w:rFonts w:ascii="Times New Roman" w:hAnsi="Times New Roman" w:cs="Times New Roman"/>
          <w:lang w:val="en-US"/>
        </w:rPr>
        <w:t xml:space="preserve"> is plural</w:t>
      </w:r>
      <w:r w:rsidR="00103ECE">
        <w:rPr>
          <w:rFonts w:ascii="Times New Roman" w:hAnsi="Times New Roman" w:cs="Times New Roman"/>
          <w:lang w:val="en-US"/>
        </w:rPr>
        <w:t xml:space="preserve">: </w:t>
      </w:r>
      <w:r w:rsidR="000A0C83">
        <w:rPr>
          <w:rFonts w:ascii="Times New Roman" w:hAnsi="Times New Roman" w:cs="Times New Roman"/>
          <w:lang w:val="en-US"/>
        </w:rPr>
        <w:t>it indicates</w:t>
      </w:r>
      <w:r w:rsidR="00605591">
        <w:rPr>
          <w:rFonts w:ascii="Times New Roman" w:hAnsi="Times New Roman" w:cs="Times New Roman"/>
          <w:lang w:val="en-US"/>
        </w:rPr>
        <w:t xml:space="preserve"> an implicit comparison of </w:t>
      </w:r>
      <w:r w:rsidR="002E6692">
        <w:rPr>
          <w:rFonts w:ascii="Times New Roman" w:hAnsi="Times New Roman" w:cs="Times New Roman"/>
          <w:lang w:val="en-US"/>
        </w:rPr>
        <w:t xml:space="preserve">a person’s </w:t>
      </w:r>
      <w:r w:rsidR="00605591">
        <w:rPr>
          <w:rFonts w:ascii="Times New Roman" w:hAnsi="Times New Roman" w:cs="Times New Roman"/>
          <w:lang w:val="en-US"/>
        </w:rPr>
        <w:t>y</w:t>
      </w:r>
      <w:r w:rsidR="004F070F">
        <w:rPr>
          <w:rFonts w:ascii="Times New Roman" w:hAnsi="Times New Roman" w:cs="Times New Roman"/>
          <w:lang w:val="en-US"/>
        </w:rPr>
        <w:t>ounger and mature years</w:t>
      </w:r>
      <w:r w:rsidR="002E6692">
        <w:rPr>
          <w:rFonts w:ascii="Times New Roman" w:hAnsi="Times New Roman" w:cs="Times New Roman"/>
          <w:lang w:val="en-US"/>
        </w:rPr>
        <w:t>.</w:t>
      </w:r>
      <w:r w:rsidR="00BA4224">
        <w:rPr>
          <w:rFonts w:ascii="Times New Roman" w:hAnsi="Times New Roman" w:cs="Times New Roman"/>
          <w:lang w:val="en-US"/>
        </w:rPr>
        <w:t xml:space="preserve"> </w:t>
      </w:r>
      <w:r w:rsidR="00A4210E">
        <w:rPr>
          <w:rFonts w:ascii="Times New Roman" w:hAnsi="Times New Roman" w:cs="Times New Roman"/>
          <w:lang w:val="en-US"/>
        </w:rPr>
        <w:t xml:space="preserve">Thereby, </w:t>
      </w:r>
      <w:r w:rsidR="00605591">
        <w:rPr>
          <w:rFonts w:ascii="Times New Roman" w:hAnsi="Times New Roman" w:cs="Times New Roman"/>
          <w:lang w:val="en-US"/>
        </w:rPr>
        <w:t xml:space="preserve">these </w:t>
      </w:r>
      <w:r w:rsidR="00BA4224">
        <w:rPr>
          <w:rFonts w:ascii="Times New Roman" w:hAnsi="Times New Roman" w:cs="Times New Roman"/>
          <w:lang w:val="en-US"/>
        </w:rPr>
        <w:t>stages</w:t>
      </w:r>
      <w:r w:rsidR="004F070F">
        <w:rPr>
          <w:rFonts w:ascii="Times New Roman" w:hAnsi="Times New Roman" w:cs="Times New Roman"/>
          <w:lang w:val="en-US"/>
        </w:rPr>
        <w:t xml:space="preserve"> </w:t>
      </w:r>
      <w:r w:rsidR="00605591">
        <w:rPr>
          <w:rFonts w:ascii="Times New Roman" w:hAnsi="Times New Roman" w:cs="Times New Roman"/>
          <w:lang w:val="en-US"/>
        </w:rPr>
        <w:t>make up</w:t>
      </w:r>
      <w:r w:rsidR="003A575B">
        <w:rPr>
          <w:rFonts w:ascii="Times New Roman" w:hAnsi="Times New Roman" w:cs="Times New Roman"/>
          <w:lang w:val="en-US"/>
        </w:rPr>
        <w:t xml:space="preserve"> the common ground for </w:t>
      </w:r>
      <w:r w:rsidR="002E6692">
        <w:rPr>
          <w:rFonts w:ascii="Times New Roman" w:hAnsi="Times New Roman" w:cs="Times New Roman"/>
          <w:lang w:val="en-US"/>
        </w:rPr>
        <w:t xml:space="preserve">a </w:t>
      </w:r>
      <w:r w:rsidR="003A575B">
        <w:rPr>
          <w:rFonts w:ascii="Times New Roman" w:hAnsi="Times New Roman" w:cs="Times New Roman"/>
          <w:lang w:val="en-US"/>
        </w:rPr>
        <w:t>cla</w:t>
      </w:r>
      <w:r w:rsidR="002E6692">
        <w:rPr>
          <w:rFonts w:ascii="Times New Roman" w:hAnsi="Times New Roman" w:cs="Times New Roman"/>
          <w:lang w:val="en-US"/>
        </w:rPr>
        <w:t>ssified conception of human life</w:t>
      </w:r>
      <w:r w:rsidR="003A575B">
        <w:rPr>
          <w:rFonts w:ascii="Times New Roman" w:hAnsi="Times New Roman" w:cs="Times New Roman"/>
          <w:lang w:val="en-US"/>
        </w:rPr>
        <w:t>.</w:t>
      </w:r>
    </w:p>
    <w:p w14:paraId="2106EBC7" w14:textId="32B35FE2" w:rsidR="006922C7" w:rsidRPr="00D400AB" w:rsidRDefault="00D12998" w:rsidP="00FA66FC">
      <w:pPr>
        <w:ind w:firstLine="709"/>
        <w:jc w:val="both"/>
        <w:rPr>
          <w:rFonts w:ascii="Times New Roman" w:hAnsi="Times New Roman" w:cs="Times New Roman"/>
          <w:lang w:val="en-US"/>
        </w:rPr>
      </w:pPr>
      <w:r w:rsidRPr="00D12998">
        <w:rPr>
          <w:rFonts w:ascii="Times New Roman" w:hAnsi="Times New Roman" w:cs="Times New Roman"/>
          <w:lang w:val="en-US"/>
        </w:rPr>
        <w:t xml:space="preserve">All in all, </w:t>
      </w:r>
      <w:r w:rsidR="006922C7">
        <w:rPr>
          <w:rFonts w:ascii="Times New Roman" w:hAnsi="Times New Roman" w:cs="Times New Roman"/>
          <w:lang w:val="en-US"/>
        </w:rPr>
        <w:t xml:space="preserve">the aim and purpose of the present </w:t>
      </w:r>
      <w:r w:rsidR="002900EE">
        <w:rPr>
          <w:rFonts w:ascii="Times New Roman" w:hAnsi="Times New Roman" w:cs="Times New Roman"/>
          <w:lang w:val="en-US"/>
        </w:rPr>
        <w:t>discussion</w:t>
      </w:r>
      <w:r w:rsidR="006922C7">
        <w:rPr>
          <w:rFonts w:ascii="Times New Roman" w:hAnsi="Times New Roman" w:cs="Times New Roman"/>
          <w:lang w:val="en-US"/>
        </w:rPr>
        <w:t xml:space="preserve"> is </w:t>
      </w:r>
      <w:r w:rsidRPr="00D12998">
        <w:rPr>
          <w:rFonts w:ascii="Times New Roman" w:hAnsi="Times New Roman" w:cs="Times New Roman"/>
          <w:lang w:val="en-US"/>
        </w:rPr>
        <w:t>to</w:t>
      </w:r>
      <w:r w:rsidR="00D400AB">
        <w:rPr>
          <w:rFonts w:ascii="Times New Roman" w:hAnsi="Times New Roman" w:cs="Times New Roman"/>
          <w:lang w:val="en-US"/>
        </w:rPr>
        <w:t xml:space="preserve"> </w:t>
      </w:r>
      <w:r w:rsidR="006922C7" w:rsidRPr="00D12998">
        <w:rPr>
          <w:rFonts w:ascii="Times New Roman" w:hAnsi="Times New Roman" w:cs="Times New Roman"/>
          <w:lang w:val="en-US"/>
        </w:rPr>
        <w:t>examine article use</w:t>
      </w:r>
      <w:r w:rsidR="00D400AB">
        <w:rPr>
          <w:rFonts w:ascii="Times New Roman" w:hAnsi="Times New Roman" w:cs="Times New Roman"/>
          <w:lang w:val="en-US"/>
        </w:rPr>
        <w:t>s</w:t>
      </w:r>
      <w:r w:rsidR="006922C7" w:rsidRPr="00D12998">
        <w:rPr>
          <w:rFonts w:ascii="Times New Roman" w:hAnsi="Times New Roman" w:cs="Times New Roman"/>
          <w:lang w:val="en-US"/>
        </w:rPr>
        <w:t xml:space="preserve"> from a cognitive perspective </w:t>
      </w:r>
      <w:r w:rsidR="006922C7">
        <w:rPr>
          <w:rFonts w:ascii="Times New Roman" w:hAnsi="Times New Roman" w:cs="Times New Roman"/>
          <w:lang w:val="en-US"/>
        </w:rPr>
        <w:t xml:space="preserve">and, thus, show the feasibility of the cognitive-grammatical analysis </w:t>
      </w:r>
      <w:r w:rsidR="006922C7" w:rsidRPr="00D12998">
        <w:rPr>
          <w:rFonts w:ascii="Times New Roman" w:hAnsi="Times New Roman" w:cs="Times New Roman"/>
          <w:lang w:val="en-US"/>
        </w:rPr>
        <w:t>o</w:t>
      </w:r>
      <w:r w:rsidR="000E4038">
        <w:rPr>
          <w:rFonts w:ascii="Times New Roman" w:hAnsi="Times New Roman" w:cs="Times New Roman"/>
          <w:lang w:val="en-US"/>
        </w:rPr>
        <w:t>f</w:t>
      </w:r>
      <w:r w:rsidR="002900EE">
        <w:rPr>
          <w:rFonts w:ascii="Times New Roman" w:hAnsi="Times New Roman" w:cs="Times New Roman"/>
          <w:lang w:val="en-US"/>
        </w:rPr>
        <w:t xml:space="preserve"> English </w:t>
      </w:r>
      <w:r w:rsidR="000E4038">
        <w:rPr>
          <w:rFonts w:ascii="Times New Roman" w:hAnsi="Times New Roman" w:cs="Times New Roman"/>
          <w:lang w:val="en-US"/>
        </w:rPr>
        <w:t>idioms</w:t>
      </w:r>
      <w:r w:rsidR="002900EE">
        <w:rPr>
          <w:rFonts w:ascii="Times New Roman" w:hAnsi="Times New Roman" w:cs="Times New Roman"/>
          <w:lang w:val="en-US"/>
        </w:rPr>
        <w:t>.</w:t>
      </w:r>
    </w:p>
    <w:p w14:paraId="2A1CB629" w14:textId="77777777" w:rsidR="006922C7" w:rsidRPr="00E620D6" w:rsidRDefault="006922C7" w:rsidP="00724CC0">
      <w:pPr>
        <w:ind w:right="-2" w:firstLine="708"/>
        <w:jc w:val="both"/>
        <w:rPr>
          <w:rFonts w:ascii="Times New Roman" w:hAnsi="Times New Roman" w:cs="Times New Roman"/>
          <w:lang w:val="en-US"/>
        </w:rPr>
      </w:pPr>
    </w:p>
    <w:p w14:paraId="0BF2AD18" w14:textId="77777777" w:rsidR="004845EF" w:rsidRPr="00D400AB" w:rsidRDefault="004845EF" w:rsidP="00724CC0">
      <w:pPr>
        <w:ind w:right="-2" w:firstLine="708"/>
        <w:jc w:val="both"/>
        <w:rPr>
          <w:rFonts w:ascii="Times New Roman" w:hAnsi="Times New Roman" w:cs="Times New Roman"/>
          <w:lang w:val="en-US"/>
        </w:rPr>
      </w:pPr>
    </w:p>
    <w:p w14:paraId="2B0D93ED" w14:textId="26723014" w:rsidR="00D12998" w:rsidRPr="001E21A7" w:rsidRDefault="006922C7" w:rsidP="00724CC0">
      <w:pPr>
        <w:ind w:right="-2" w:firstLine="708"/>
        <w:jc w:val="both"/>
        <w:rPr>
          <w:rFonts w:ascii="Times New Roman" w:hAnsi="Times New Roman" w:cs="Times New Roman"/>
          <w:lang w:val="ru-RU"/>
        </w:rPr>
      </w:pPr>
      <w:r>
        <w:rPr>
          <w:rFonts w:ascii="Times New Roman" w:hAnsi="Times New Roman" w:cs="Times New Roman"/>
          <w:lang w:val="ru-RU"/>
        </w:rPr>
        <w:t>Литература</w:t>
      </w:r>
    </w:p>
    <w:p w14:paraId="61C57F28" w14:textId="70AC0243" w:rsidR="00D12998" w:rsidRPr="001E21A7" w:rsidRDefault="00D12998" w:rsidP="00724CC0">
      <w:pPr>
        <w:ind w:right="-2" w:firstLine="708"/>
        <w:jc w:val="both"/>
        <w:rPr>
          <w:rFonts w:ascii="Times New Roman" w:hAnsi="Times New Roman" w:cs="Times New Roman"/>
          <w:lang w:val="ru-RU"/>
        </w:rPr>
      </w:pPr>
    </w:p>
    <w:p w14:paraId="11DFB14A" w14:textId="3464F469" w:rsidR="00D12998" w:rsidRPr="004845EF" w:rsidRDefault="00D12998" w:rsidP="00724CC0">
      <w:pPr>
        <w:ind w:right="-2" w:firstLine="708"/>
        <w:jc w:val="both"/>
        <w:rPr>
          <w:rFonts w:ascii="Times New Roman" w:hAnsi="Times New Roman" w:cs="Times New Roman"/>
          <w:lang w:val="ru-RU"/>
        </w:rPr>
      </w:pPr>
      <w:r w:rsidRPr="001E21A7">
        <w:rPr>
          <w:rFonts w:ascii="Times New Roman" w:hAnsi="Times New Roman" w:cs="Times New Roman"/>
          <w:lang w:val="ru-RU"/>
        </w:rPr>
        <w:t>Болдырев</w:t>
      </w:r>
      <w:r w:rsidR="004845EF" w:rsidRPr="004845EF">
        <w:rPr>
          <w:rFonts w:ascii="Times New Roman" w:hAnsi="Times New Roman" w:cs="Times New Roman"/>
          <w:lang w:val="ru-RU"/>
        </w:rPr>
        <w:t xml:space="preserve"> </w:t>
      </w:r>
      <w:r w:rsidR="004845EF">
        <w:rPr>
          <w:rFonts w:ascii="Times New Roman" w:hAnsi="Times New Roman" w:cs="Times New Roman"/>
          <w:lang w:val="ru-RU"/>
        </w:rPr>
        <w:t xml:space="preserve">Н.Н. </w:t>
      </w:r>
      <w:r w:rsidRPr="001E21A7">
        <w:rPr>
          <w:rFonts w:ascii="Times New Roman" w:hAnsi="Times New Roman" w:cs="Times New Roman"/>
          <w:lang w:val="ru-RU"/>
        </w:rPr>
        <w:t xml:space="preserve"> </w:t>
      </w:r>
      <w:r w:rsidR="00A6411E" w:rsidRPr="001E21A7">
        <w:rPr>
          <w:rFonts w:ascii="Times New Roman" w:hAnsi="Times New Roman" w:cs="Times New Roman"/>
          <w:lang w:val="ru-RU"/>
        </w:rPr>
        <w:t xml:space="preserve">Когнитивная </w:t>
      </w:r>
      <w:r w:rsidR="004845EF">
        <w:rPr>
          <w:rFonts w:ascii="Times New Roman" w:hAnsi="Times New Roman" w:cs="Times New Roman"/>
          <w:lang w:val="ru-RU"/>
        </w:rPr>
        <w:t>семантика. Введение в когнитивную лингвистику</w:t>
      </w:r>
      <w:r w:rsidR="004845EF" w:rsidRPr="004845EF">
        <w:rPr>
          <w:rFonts w:ascii="Times New Roman" w:hAnsi="Times New Roman" w:cs="Times New Roman"/>
          <w:lang w:val="ru-RU"/>
        </w:rPr>
        <w:t xml:space="preserve">: </w:t>
      </w:r>
      <w:r w:rsidR="004845EF">
        <w:rPr>
          <w:rFonts w:ascii="Times New Roman" w:hAnsi="Times New Roman" w:cs="Times New Roman"/>
          <w:lang w:val="ru-RU"/>
        </w:rPr>
        <w:t>курс лекций. Тамбов</w:t>
      </w:r>
      <w:r w:rsidR="004845EF" w:rsidRPr="004845EF">
        <w:rPr>
          <w:rFonts w:ascii="Times New Roman" w:hAnsi="Times New Roman" w:cs="Times New Roman"/>
          <w:lang w:val="ru-RU"/>
        </w:rPr>
        <w:t xml:space="preserve">, </w:t>
      </w:r>
      <w:r w:rsidR="004845EF">
        <w:rPr>
          <w:rFonts w:ascii="Times New Roman" w:hAnsi="Times New Roman" w:cs="Times New Roman"/>
          <w:lang w:val="ru-RU"/>
        </w:rPr>
        <w:t>2014</w:t>
      </w:r>
      <w:r w:rsidR="004845EF" w:rsidRPr="004845EF">
        <w:rPr>
          <w:rFonts w:ascii="Times New Roman" w:hAnsi="Times New Roman" w:cs="Times New Roman"/>
          <w:lang w:val="ru-RU"/>
        </w:rPr>
        <w:t>.</w:t>
      </w:r>
    </w:p>
    <w:p w14:paraId="25373E7D" w14:textId="3E6A0D88" w:rsidR="00D12998" w:rsidRPr="00EB5EE1" w:rsidRDefault="00D12998" w:rsidP="00724CC0">
      <w:pPr>
        <w:ind w:right="-2" w:firstLine="708"/>
        <w:jc w:val="both"/>
        <w:rPr>
          <w:rFonts w:ascii="Times New Roman" w:hAnsi="Times New Roman" w:cs="Times New Roman"/>
          <w:lang w:val="en-US"/>
        </w:rPr>
      </w:pPr>
      <w:r w:rsidRPr="001E21A7">
        <w:rPr>
          <w:rFonts w:ascii="Times New Roman" w:hAnsi="Times New Roman" w:cs="Times New Roman"/>
          <w:lang w:val="ru-RU"/>
        </w:rPr>
        <w:t xml:space="preserve">Долгина </w:t>
      </w:r>
      <w:r w:rsidR="00A6411E" w:rsidRPr="001E21A7">
        <w:rPr>
          <w:rFonts w:ascii="Times New Roman" w:hAnsi="Times New Roman" w:cs="Times New Roman"/>
          <w:lang w:val="ru-RU"/>
        </w:rPr>
        <w:t>Е.А. Структура «артикль + существительное» в английском языке как полифункциональное явление</w:t>
      </w:r>
      <w:r w:rsidR="004845EF" w:rsidRPr="004845EF">
        <w:rPr>
          <w:rFonts w:ascii="Times New Roman" w:hAnsi="Times New Roman" w:cs="Times New Roman"/>
          <w:lang w:val="ru-RU"/>
        </w:rPr>
        <w:t xml:space="preserve">. </w:t>
      </w:r>
      <w:r w:rsidR="00EB5EE1">
        <w:rPr>
          <w:rFonts w:ascii="Times New Roman" w:hAnsi="Times New Roman" w:cs="Times New Roman"/>
          <w:lang w:val="ru-RU"/>
        </w:rPr>
        <w:t>М</w:t>
      </w:r>
      <w:r w:rsidR="00EB5EE1">
        <w:rPr>
          <w:rFonts w:ascii="Times New Roman" w:hAnsi="Times New Roman" w:cs="Times New Roman"/>
          <w:lang w:val="en-US"/>
        </w:rPr>
        <w:t>., 2018.</w:t>
      </w:r>
    </w:p>
    <w:p w14:paraId="6E994B9D" w14:textId="05AB33FB" w:rsidR="00A6411E" w:rsidRPr="006922C7" w:rsidRDefault="00D12998" w:rsidP="00724CC0">
      <w:pPr>
        <w:ind w:right="-2" w:firstLine="708"/>
        <w:jc w:val="both"/>
        <w:rPr>
          <w:rFonts w:ascii="Times New Roman" w:hAnsi="Times New Roman" w:cs="Times New Roman"/>
          <w:lang w:val="en-US"/>
        </w:rPr>
      </w:pPr>
      <w:r w:rsidRPr="006922C7">
        <w:rPr>
          <w:rFonts w:ascii="Times New Roman" w:hAnsi="Times New Roman" w:cs="Times New Roman"/>
          <w:lang w:val="en-US"/>
        </w:rPr>
        <w:t>Logan P.S. English Idioms. Oxford, 1923</w:t>
      </w:r>
      <w:r w:rsidR="004845EF">
        <w:rPr>
          <w:rFonts w:ascii="Times New Roman" w:hAnsi="Times New Roman" w:cs="Times New Roman"/>
          <w:lang w:val="en-US"/>
        </w:rPr>
        <w:t>.</w:t>
      </w:r>
    </w:p>
    <w:p w14:paraId="4F277682" w14:textId="13F5C6F4" w:rsidR="00A11681" w:rsidRPr="00C71293" w:rsidRDefault="00D400AB" w:rsidP="00724CC0">
      <w:pPr>
        <w:ind w:right="-2" w:firstLine="708"/>
        <w:jc w:val="both"/>
        <w:rPr>
          <w:rFonts w:ascii="Times New Roman" w:hAnsi="Times New Roman" w:cs="Times New Roman"/>
          <w:lang w:val="ru-RU"/>
        </w:rPr>
      </w:pPr>
      <w:r w:rsidRPr="00D400AB">
        <w:rPr>
          <w:rFonts w:ascii="Times New Roman" w:hAnsi="Times New Roman" w:cs="Times New Roman"/>
          <w:lang w:val="en-US"/>
        </w:rPr>
        <w:t>Judith S</w:t>
      </w:r>
      <w:r>
        <w:rPr>
          <w:rFonts w:ascii="Times New Roman" w:hAnsi="Times New Roman" w:cs="Times New Roman"/>
          <w:lang w:val="en-US"/>
        </w:rPr>
        <w:t xml:space="preserve">. </w:t>
      </w:r>
      <w:r w:rsidR="00C64C02" w:rsidRPr="006922C7">
        <w:rPr>
          <w:rFonts w:ascii="Times New Roman" w:hAnsi="Times New Roman" w:cs="Times New Roman"/>
          <w:lang w:val="en-US"/>
        </w:rPr>
        <w:t>Oxford</w:t>
      </w:r>
      <w:r w:rsidR="00C64C02" w:rsidRPr="004845EF">
        <w:rPr>
          <w:rFonts w:ascii="Times New Roman" w:hAnsi="Times New Roman" w:cs="Times New Roman"/>
          <w:lang w:val="en-US"/>
        </w:rPr>
        <w:t xml:space="preserve"> </w:t>
      </w:r>
      <w:r w:rsidR="00C64C02" w:rsidRPr="006922C7">
        <w:rPr>
          <w:rFonts w:ascii="Times New Roman" w:hAnsi="Times New Roman" w:cs="Times New Roman"/>
          <w:lang w:val="en-US"/>
        </w:rPr>
        <w:t>dictionary</w:t>
      </w:r>
      <w:r w:rsidR="00C64C02" w:rsidRPr="004845EF">
        <w:rPr>
          <w:rFonts w:ascii="Times New Roman" w:hAnsi="Times New Roman" w:cs="Times New Roman"/>
          <w:lang w:val="en-US"/>
        </w:rPr>
        <w:t xml:space="preserve"> </w:t>
      </w:r>
      <w:r w:rsidR="00C64C02" w:rsidRPr="006922C7">
        <w:rPr>
          <w:rFonts w:ascii="Times New Roman" w:hAnsi="Times New Roman" w:cs="Times New Roman"/>
          <w:lang w:val="en-US"/>
        </w:rPr>
        <w:t>of</w:t>
      </w:r>
      <w:r w:rsidR="00C64C02" w:rsidRPr="004845EF">
        <w:rPr>
          <w:rFonts w:ascii="Times New Roman" w:hAnsi="Times New Roman" w:cs="Times New Roman"/>
          <w:lang w:val="en-US"/>
        </w:rPr>
        <w:t xml:space="preserve"> </w:t>
      </w:r>
      <w:r w:rsidR="00C64C02" w:rsidRPr="006922C7">
        <w:rPr>
          <w:rFonts w:ascii="Times New Roman" w:hAnsi="Times New Roman" w:cs="Times New Roman"/>
          <w:lang w:val="en-US"/>
        </w:rPr>
        <w:t>idioms</w:t>
      </w:r>
      <w:r>
        <w:rPr>
          <w:rFonts w:ascii="Times New Roman" w:hAnsi="Times New Roman" w:cs="Times New Roman"/>
          <w:lang w:val="en-US"/>
        </w:rPr>
        <w:t>. Oxford</w:t>
      </w:r>
      <w:r w:rsidRPr="00C71293">
        <w:rPr>
          <w:rFonts w:ascii="Times New Roman" w:hAnsi="Times New Roman" w:cs="Times New Roman"/>
          <w:lang w:val="ru-RU"/>
        </w:rPr>
        <w:t>, 2004.</w:t>
      </w:r>
    </w:p>
    <w:p w14:paraId="3A8A67FD" w14:textId="50627B19" w:rsidR="00FA66FC" w:rsidRPr="00FA66FC" w:rsidRDefault="00FA66FC" w:rsidP="00724CC0">
      <w:pPr>
        <w:ind w:right="-2" w:firstLine="708"/>
        <w:jc w:val="both"/>
        <w:rPr>
          <w:rFonts w:ascii="Times New Roman" w:hAnsi="Times New Roman" w:cs="Times New Roman"/>
          <w:lang w:val="en-US"/>
        </w:rPr>
      </w:pPr>
      <w:r>
        <w:rPr>
          <w:rFonts w:ascii="Times New Roman" w:hAnsi="Times New Roman" w:cs="Times New Roman"/>
          <w:lang w:val="en-US"/>
        </w:rPr>
        <w:t xml:space="preserve">Cambridge Dictionary: </w:t>
      </w:r>
      <w:r w:rsidRPr="00FA66FC">
        <w:rPr>
          <w:rFonts w:ascii="Times New Roman" w:hAnsi="Times New Roman" w:cs="Times New Roman"/>
          <w:lang w:val="en-US"/>
        </w:rPr>
        <w:t>https://dictionary.cambridge.org</w:t>
      </w:r>
    </w:p>
    <w:sectPr w:rsidR="00FA66FC" w:rsidRPr="00FA66FC" w:rsidSect="00333A9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998"/>
    <w:rsid w:val="00001701"/>
    <w:rsid w:val="000A0C83"/>
    <w:rsid w:val="000D149C"/>
    <w:rsid w:val="000D329C"/>
    <w:rsid w:val="000D76A1"/>
    <w:rsid w:val="000E4038"/>
    <w:rsid w:val="000F4CA6"/>
    <w:rsid w:val="000F7163"/>
    <w:rsid w:val="00103ECE"/>
    <w:rsid w:val="0016532D"/>
    <w:rsid w:val="001C2A70"/>
    <w:rsid w:val="001D798E"/>
    <w:rsid w:val="001E21A7"/>
    <w:rsid w:val="001F7DA7"/>
    <w:rsid w:val="00204CF1"/>
    <w:rsid w:val="00236BB4"/>
    <w:rsid w:val="002900EE"/>
    <w:rsid w:val="002B3079"/>
    <w:rsid w:val="002D54C3"/>
    <w:rsid w:val="002E25EC"/>
    <w:rsid w:val="002E6692"/>
    <w:rsid w:val="0032782A"/>
    <w:rsid w:val="0033197D"/>
    <w:rsid w:val="003324EE"/>
    <w:rsid w:val="00333A9F"/>
    <w:rsid w:val="00365A6F"/>
    <w:rsid w:val="00372F78"/>
    <w:rsid w:val="00390169"/>
    <w:rsid w:val="003A575B"/>
    <w:rsid w:val="003B4686"/>
    <w:rsid w:val="003E614F"/>
    <w:rsid w:val="003F1D56"/>
    <w:rsid w:val="00410EA1"/>
    <w:rsid w:val="00417F86"/>
    <w:rsid w:val="00475E25"/>
    <w:rsid w:val="0047767B"/>
    <w:rsid w:val="00482907"/>
    <w:rsid w:val="004845EF"/>
    <w:rsid w:val="00485036"/>
    <w:rsid w:val="00491144"/>
    <w:rsid w:val="004C7D00"/>
    <w:rsid w:val="004F070F"/>
    <w:rsid w:val="0052125D"/>
    <w:rsid w:val="00541CC4"/>
    <w:rsid w:val="005B6E98"/>
    <w:rsid w:val="005D153E"/>
    <w:rsid w:val="00605591"/>
    <w:rsid w:val="00610FB3"/>
    <w:rsid w:val="0064388F"/>
    <w:rsid w:val="00644DEF"/>
    <w:rsid w:val="00655946"/>
    <w:rsid w:val="00664B10"/>
    <w:rsid w:val="0068304E"/>
    <w:rsid w:val="006922C7"/>
    <w:rsid w:val="006C1E27"/>
    <w:rsid w:val="006D2EB1"/>
    <w:rsid w:val="006F4910"/>
    <w:rsid w:val="007043E8"/>
    <w:rsid w:val="0070662B"/>
    <w:rsid w:val="0072075D"/>
    <w:rsid w:val="007246E8"/>
    <w:rsid w:val="00724CC0"/>
    <w:rsid w:val="007636C7"/>
    <w:rsid w:val="0076719E"/>
    <w:rsid w:val="00770467"/>
    <w:rsid w:val="0078000B"/>
    <w:rsid w:val="00780097"/>
    <w:rsid w:val="007A4F88"/>
    <w:rsid w:val="007F3AFB"/>
    <w:rsid w:val="00803C88"/>
    <w:rsid w:val="0081525C"/>
    <w:rsid w:val="008152D7"/>
    <w:rsid w:val="008179E5"/>
    <w:rsid w:val="00822FFB"/>
    <w:rsid w:val="008310C1"/>
    <w:rsid w:val="008A6061"/>
    <w:rsid w:val="008B2675"/>
    <w:rsid w:val="008F3241"/>
    <w:rsid w:val="00925E65"/>
    <w:rsid w:val="00942A4F"/>
    <w:rsid w:val="00952E5C"/>
    <w:rsid w:val="009838B4"/>
    <w:rsid w:val="009B59B6"/>
    <w:rsid w:val="009B612B"/>
    <w:rsid w:val="009B6C8C"/>
    <w:rsid w:val="009F279F"/>
    <w:rsid w:val="00A11681"/>
    <w:rsid w:val="00A4210E"/>
    <w:rsid w:val="00A6411E"/>
    <w:rsid w:val="00A71ACB"/>
    <w:rsid w:val="00A77D7F"/>
    <w:rsid w:val="00AC2D70"/>
    <w:rsid w:val="00AC768A"/>
    <w:rsid w:val="00AE2DA0"/>
    <w:rsid w:val="00AE361A"/>
    <w:rsid w:val="00B03F44"/>
    <w:rsid w:val="00B07DDE"/>
    <w:rsid w:val="00B17970"/>
    <w:rsid w:val="00B30A83"/>
    <w:rsid w:val="00B45A31"/>
    <w:rsid w:val="00BA3C28"/>
    <w:rsid w:val="00BA4224"/>
    <w:rsid w:val="00BF0ADE"/>
    <w:rsid w:val="00BF127D"/>
    <w:rsid w:val="00BF621A"/>
    <w:rsid w:val="00C002F6"/>
    <w:rsid w:val="00C112DD"/>
    <w:rsid w:val="00C64C02"/>
    <w:rsid w:val="00C71293"/>
    <w:rsid w:val="00D10BC2"/>
    <w:rsid w:val="00D12998"/>
    <w:rsid w:val="00D228B7"/>
    <w:rsid w:val="00D35F8A"/>
    <w:rsid w:val="00D400AB"/>
    <w:rsid w:val="00D54849"/>
    <w:rsid w:val="00D61AFC"/>
    <w:rsid w:val="00D73D04"/>
    <w:rsid w:val="00D761B1"/>
    <w:rsid w:val="00D829C0"/>
    <w:rsid w:val="00D919E8"/>
    <w:rsid w:val="00E00A58"/>
    <w:rsid w:val="00E41453"/>
    <w:rsid w:val="00E472B7"/>
    <w:rsid w:val="00E620D6"/>
    <w:rsid w:val="00E85C4B"/>
    <w:rsid w:val="00E9668D"/>
    <w:rsid w:val="00EA33EB"/>
    <w:rsid w:val="00EB5EE1"/>
    <w:rsid w:val="00EC14C0"/>
    <w:rsid w:val="00ED2A2A"/>
    <w:rsid w:val="00F057A4"/>
    <w:rsid w:val="00F35D5B"/>
    <w:rsid w:val="00F6279B"/>
    <w:rsid w:val="00FA4CCE"/>
    <w:rsid w:val="00FA66FC"/>
    <w:rsid w:val="00FC1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F049"/>
  <w15:chartTrackingRefBased/>
  <w15:docId w15:val="{B8ECBBB4-E212-6948-9160-553D111A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998"/>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52439">
      <w:bodyDiv w:val="1"/>
      <w:marLeft w:val="0"/>
      <w:marRight w:val="0"/>
      <w:marTop w:val="0"/>
      <w:marBottom w:val="0"/>
      <w:divBdr>
        <w:top w:val="none" w:sz="0" w:space="0" w:color="auto"/>
        <w:left w:val="none" w:sz="0" w:space="0" w:color="auto"/>
        <w:bottom w:val="none" w:sz="0" w:space="0" w:color="auto"/>
        <w:right w:val="none" w:sz="0" w:space="0" w:color="auto"/>
      </w:divBdr>
      <w:divsChild>
        <w:div w:id="66927308">
          <w:marLeft w:val="0"/>
          <w:marRight w:val="0"/>
          <w:marTop w:val="0"/>
          <w:marBottom w:val="0"/>
          <w:divBdr>
            <w:top w:val="none" w:sz="0" w:space="0" w:color="auto"/>
            <w:left w:val="none" w:sz="0" w:space="0" w:color="auto"/>
            <w:bottom w:val="none" w:sz="0" w:space="0" w:color="auto"/>
            <w:right w:val="none" w:sz="0" w:space="0" w:color="auto"/>
          </w:divBdr>
          <w:divsChild>
            <w:div w:id="1239025234">
              <w:marLeft w:val="0"/>
              <w:marRight w:val="0"/>
              <w:marTop w:val="0"/>
              <w:marBottom w:val="0"/>
              <w:divBdr>
                <w:top w:val="none" w:sz="0" w:space="0" w:color="auto"/>
                <w:left w:val="none" w:sz="0" w:space="0" w:color="auto"/>
                <w:bottom w:val="none" w:sz="0" w:space="0" w:color="auto"/>
                <w:right w:val="none" w:sz="0" w:space="0" w:color="auto"/>
              </w:divBdr>
              <w:divsChild>
                <w:div w:id="17892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52570">
      <w:bodyDiv w:val="1"/>
      <w:marLeft w:val="0"/>
      <w:marRight w:val="0"/>
      <w:marTop w:val="0"/>
      <w:marBottom w:val="0"/>
      <w:divBdr>
        <w:top w:val="none" w:sz="0" w:space="0" w:color="auto"/>
        <w:left w:val="none" w:sz="0" w:space="0" w:color="auto"/>
        <w:bottom w:val="none" w:sz="0" w:space="0" w:color="auto"/>
        <w:right w:val="none" w:sz="0" w:space="0" w:color="auto"/>
      </w:divBdr>
      <w:divsChild>
        <w:div w:id="93938830">
          <w:marLeft w:val="0"/>
          <w:marRight w:val="0"/>
          <w:marTop w:val="0"/>
          <w:marBottom w:val="0"/>
          <w:divBdr>
            <w:top w:val="none" w:sz="0" w:space="0" w:color="auto"/>
            <w:left w:val="none" w:sz="0" w:space="0" w:color="auto"/>
            <w:bottom w:val="none" w:sz="0" w:space="0" w:color="auto"/>
            <w:right w:val="none" w:sz="0" w:space="0" w:color="auto"/>
          </w:divBdr>
          <w:divsChild>
            <w:div w:id="27729825">
              <w:marLeft w:val="0"/>
              <w:marRight w:val="0"/>
              <w:marTop w:val="0"/>
              <w:marBottom w:val="0"/>
              <w:divBdr>
                <w:top w:val="none" w:sz="0" w:space="0" w:color="auto"/>
                <w:left w:val="none" w:sz="0" w:space="0" w:color="auto"/>
                <w:bottom w:val="none" w:sz="0" w:space="0" w:color="auto"/>
                <w:right w:val="none" w:sz="0" w:space="0" w:color="auto"/>
              </w:divBdr>
              <w:divsChild>
                <w:div w:id="4386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F8FA1-E268-9247-9861-37EBA31B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50</cp:revision>
  <dcterms:created xsi:type="dcterms:W3CDTF">2025-03-01T14:16:00Z</dcterms:created>
  <dcterms:modified xsi:type="dcterms:W3CDTF">2025-03-02T08:38:00Z</dcterms:modified>
</cp:coreProperties>
</file>