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0594F">
      <w:pPr>
        <w:spacing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Особенности версификации прозаического текста в Хронике Константина Манассии</w:t>
      </w:r>
    </w:p>
    <w:p w14:paraId="0C71BCC0">
      <w:pPr>
        <w:spacing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Саидахмедова Зарина Саидахмедовна</w:t>
      </w:r>
    </w:p>
    <w:p w14:paraId="5F1E12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Студентка Московского государственного университета им. М. В. Ломоносова, Москва, Россия</w:t>
      </w:r>
    </w:p>
    <w:p w14:paraId="2F495221"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EF6432B">
      <w:pPr>
        <w:bidi w:val="0"/>
        <w:ind w:firstLine="72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Особенностью жанра хроники в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XI-XIII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вв. является примат художественной формы над фактологическим содержанием. Хроники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a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b origine носили компилятивный характер с добавлением событий, современных автору, однако Манассия отходит от этой традиции: его Хроника начинается с сотворения мира и заканчивается правлением Никифора III Вотаниата (прав. 1078-1081), предшественника правящей династии Комнинов. Использование источников для изложения исторических событий, с одной стороны, ограничивает автора-компилятора в событиях, которые он может изложить, с другой, оставляет больше пространства для творчества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[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Покровская 1941: 114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]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080B5C5E">
      <w:pPr>
        <w:bidi w:val="0"/>
        <w:ind w:firstLine="72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Хроника Константина Манассии является примером подлинно литературной истории: целью автора были развлечение образованной публики и демонстрация своего повествовательного таланта, а не добавление фактов к хронографической традиции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[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Nilsson, Nystrom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2009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59]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Манассия не вводит никакой новой исторической информации в свой рассказ о прошлом, но, значительно отступая от этой традиции, он не заимствует целиком отрывки из предыдущих хроник. Отбор эпизодов основан на повествовательном потенциале сюжета. Манассия стилистически обрабатывает эпизоды, преподнося их в поэтическом, экфрастическом и даже романтическом ключе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[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Nilsson, Nystrom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2009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 45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]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32FCC4B0">
      <w:pPr>
        <w:spacing w:line="240" w:lineRule="auto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Цель данной исследовательской работы － определить особенности художественного метода Константина Манассии при адаптации прозаического текста источников в поэтической хронике. Наша задача － проанализировать фрагменты Хроники Манассии, в которых автор обрабатывает текст прозаического источника. </w:t>
      </w:r>
    </w:p>
    <w:p w14:paraId="10FD6746">
      <w:pPr>
        <w:spacing w:line="240" w:lineRule="auto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Творческий метод Манассии тяготеет к обогащению художественного пространства заимствованного материала. При адаптации Хроники Иоанна Малалы Манассия широко использует сложные эпитеты и неологизмы, разворачивая характеристики, данные в источнике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[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Жаркая 2016: 197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]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То же справедливо для его поэтического метода: Манассия свободно использует материал, избирая более удачные для изложения фрагменты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[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Nilsson, Nystrom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2009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 45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]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и обрабатывает их. Среди методов версификации Манассии можно выделить вольное заимствование, семантическое заимствование (не словоформ, а их значения) и дистантное заимствование (деление предложения на фразы и расположение их на больших промежутках друг от друга).</w:t>
      </w:r>
    </w:p>
    <w:p w14:paraId="7590A86C">
      <w:pPr>
        <w:spacing w:line="240" w:lineRule="auto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Таким образом, изучив особенности версификации прозаических источников в Хронике Константина Манассии, мы сможем лучше понять особенности художественного стиля эпохи предгуманизма, в рамках которого формировался творческий метод автора.</w:t>
      </w:r>
    </w:p>
    <w:p w14:paraId="1523EE21">
      <w:pPr>
        <w:spacing w:line="240" w:lineRule="auto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424E056"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1719FEC">
      <w:pPr>
        <w:spacing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C2CF62A">
      <w:pPr>
        <w:spacing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 w14:paraId="753B0780">
      <w:pPr>
        <w:spacing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br w:type="page"/>
      </w:r>
      <w:bookmarkStart w:id="0" w:name="_GoBack"/>
      <w:bookmarkEnd w:id="0"/>
    </w:p>
    <w:p w14:paraId="3FA70D10">
      <w:pPr>
        <w:numPr>
          <w:ilvl w:val="0"/>
          <w:numId w:val="0"/>
        </w:numPr>
        <w:spacing w:line="240" w:lineRule="auto"/>
        <w:ind w:left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Литература</w:t>
      </w:r>
    </w:p>
    <w:p w14:paraId="6CDD6B00">
      <w:pPr>
        <w:rPr>
          <w:rFonts w:hint="default" w:ascii="Times New Roman" w:hAnsi="Times New Roman" w:cs="Times New Roman"/>
          <w:sz w:val="24"/>
          <w:szCs w:val="24"/>
        </w:rPr>
      </w:pPr>
    </w:p>
    <w:p w14:paraId="1B0F163F">
      <w:pPr>
        <w:numPr>
          <w:ilvl w:val="0"/>
          <w:numId w:val="1"/>
        </w:numPr>
        <w:bidi w:val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Жаркая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Ю</w:t>
      </w:r>
      <w:r>
        <w:rPr>
          <w:rFonts w:hint="default" w:ascii="Times New Roman" w:hAnsi="Times New Roman" w:cs="Times New Roman"/>
          <w:sz w:val="24"/>
          <w:szCs w:val="24"/>
        </w:rPr>
        <w:t xml:space="preserve">. Несколько замечаний о сложных эпитетах у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sz w:val="24"/>
          <w:szCs w:val="24"/>
        </w:rPr>
        <w:t xml:space="preserve">онстантина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</w:t>
      </w:r>
      <w:r>
        <w:rPr>
          <w:rFonts w:hint="default" w:ascii="Times New Roman" w:hAnsi="Times New Roman" w:cs="Times New Roman"/>
          <w:sz w:val="24"/>
          <w:szCs w:val="24"/>
        </w:rPr>
        <w:t>анассии // Античная древность и средние века. – 2016. – №44. –  С. 178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190.</w:t>
      </w:r>
    </w:p>
    <w:p w14:paraId="33BE38D3">
      <w:pPr>
        <w:numPr>
          <w:ilvl w:val="0"/>
          <w:numId w:val="1"/>
        </w:numPr>
        <w:bidi w:val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Покровская В.Ф. Византийская историческая литература [в переводах XI – начала XIII века] // История русской литературы: В 10 т. – М., Л.: Изд-во АН СССР, 1941. – С. 114-134.</w:t>
      </w:r>
    </w:p>
    <w:p w14:paraId="7E801EEB">
      <w:pPr>
        <w:numPr>
          <w:ilvl w:val="0"/>
          <w:numId w:val="1"/>
        </w:numPr>
        <w:bidi w:val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Nilsson I., Nystrom E. To compose, read, and use a Byzantine text: aspects of the chronicle of Constantine Manasses // Byzantine and Modern Greek Studies. - 2009. - №33. - С. 42-60.</w:t>
      </w:r>
    </w:p>
    <w:p w14:paraId="291378EF">
      <w:pPr>
        <w:numPr>
          <w:ilvl w:val="0"/>
          <w:numId w:val="1"/>
        </w:num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ZAGKLAS N. Experimenting with Prose and Verse in Twelfth-Century Byzantium // Dumbarton Oaks Papers. – 2017. – №71. – С. 229-248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3309E3EF">
      <w:pPr>
        <w:numPr>
          <w:ilvl w:val="0"/>
          <w:numId w:val="1"/>
        </w:numPr>
        <w:bidi w:val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Λαμψίδης Ο. Constantini Manassis Breviarium chronicum. – Αθήνα: Ακαδημία Αθηνών, 1996. – 266 σ.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406E0B"/>
    <w:multiLevelType w:val="singleLevel"/>
    <w:tmpl w:val="BD406E0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attachedTemplate r:id="rId1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E66B1"/>
    <w:rsid w:val="0B102E04"/>
    <w:rsid w:val="144A1FBD"/>
    <w:rsid w:val="160E66B1"/>
    <w:rsid w:val="197416FB"/>
    <w:rsid w:val="2EEC6C01"/>
    <w:rsid w:val="46376CB3"/>
    <w:rsid w:val="593C18C6"/>
    <w:rsid w:val="72B7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55\Desktop\&#1091;&#1085;&#1080;&#1074;&#1077;&#1088;&#1089;&#1080;&#1090;&#1077;&#1090;\&#1101;&#1089;&#1089;&#1077;,%20&#1082;&#1091;&#1088;&#1089;&#1086;&#1074;&#1099;&#1077;\&#1082;&#1091;&#1088;&#1089;&#1086;&#1074;&#1072;&#1103;%20&#1073;&#1072;&#1088;&#1082;&#1080;&#1083;&#1100;&#1092;&#1077;&#1076;&#1088;&#1086;\&#1075;&#1088;&#1080;&#1075;&#1086;&#1088;&#1072;_&#1090;&#1077;&#1079;&#1080;&#1089;&#1099;_&#1083;&#1086;&#108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григора_тезисы_лом.docx</Template>
  <Pages>2</Pages>
  <Words>419</Words>
  <Characters>2688</Characters>
  <Lines>0</Lines>
  <Paragraphs>0</Paragraphs>
  <TotalTime>10</TotalTime>
  <ScaleCrop>false</ScaleCrop>
  <LinksUpToDate>false</LinksUpToDate>
  <CharactersWithSpaces>3095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2025-03-02T07:40:00Z</dcterms:created>
  <dc:creator>erinsdragom</dc:creator>
  <cp:lastModifiedBy>erinsdragom</cp:lastModifiedBy>
  <dcterms:modified xsi:type="dcterms:W3CDTF">2025-03-02T17:57:00Z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52D2FC5975604BB5BC174F31D432276B_11</vt:lpwstr>
  </property>
</Properties>
</file>