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6DAA01" w14:textId="066336C4" w:rsidR="00250A20" w:rsidRPr="00E83BC6" w:rsidRDefault="00EC3619" w:rsidP="00E83BC6">
      <w:pPr>
        <w:pStyle w:val="ac"/>
        <w:spacing w:after="0" w:afterAutospacing="0"/>
        <w:jc w:val="both"/>
        <w:rPr>
          <w:rStyle w:val="s16"/>
          <w:rFonts w:eastAsiaTheme="majorEastAsia"/>
          <w:color w:val="000000"/>
        </w:rPr>
      </w:pPr>
      <w:r>
        <w:t>В выступлениях на международных площадках, таких как Генеральная Ассамблея ООН, политикам необходимо не только транслировать официальную позицию своей страны, но и создавать благоприятный образ</w:t>
      </w:r>
      <w:r w:rsidR="00E83BC6">
        <w:t xml:space="preserve"> </w:t>
      </w:r>
      <w:r w:rsidR="00250A20">
        <w:t>вокруг</w:t>
      </w:r>
      <w:r w:rsidR="00E83BC6">
        <w:t xml:space="preserve"> </w:t>
      </w:r>
      <w:r w:rsidR="00250A20">
        <w:t>себя</w:t>
      </w:r>
      <w:r w:rsidR="00E83BC6">
        <w:t xml:space="preserve"> </w:t>
      </w:r>
      <w:r w:rsidR="00250A20">
        <w:t>и</w:t>
      </w:r>
      <w:r w:rsidR="00E83BC6">
        <w:t xml:space="preserve"> </w:t>
      </w:r>
      <w:r w:rsidR="00250A20">
        <w:t>проводимой политики в целях</w:t>
      </w:r>
      <w:r w:rsidR="00E83BC6">
        <w:t xml:space="preserve"> </w:t>
      </w:r>
      <w:r w:rsidR="00250A20">
        <w:t>укрепления</w:t>
      </w:r>
      <w:r w:rsidR="00E83BC6">
        <w:t xml:space="preserve"> </w:t>
      </w:r>
      <w:r>
        <w:t>довери</w:t>
      </w:r>
      <w:r w:rsidR="00250A20">
        <w:t>я</w:t>
      </w:r>
      <w:r w:rsidR="00E83BC6">
        <w:t xml:space="preserve"> </w:t>
      </w:r>
      <w:r>
        <w:t>международного</w:t>
      </w:r>
      <w:r w:rsidR="00E83BC6">
        <w:t xml:space="preserve"> </w:t>
      </w:r>
      <w:r>
        <w:t>сообщества.</w:t>
      </w:r>
      <w:r w:rsidR="00E83BC6">
        <w:t xml:space="preserve"> </w:t>
      </w:r>
      <w:r w:rsidR="00250A20" w:rsidRPr="00E83BC6">
        <w:rPr>
          <w:rStyle w:val="s16"/>
          <w:rFonts w:eastAsiaTheme="majorEastAsia"/>
          <w:color w:val="000000"/>
        </w:rPr>
        <w:t>Стратегия самопрезентации была изучена с различных ракурсов, например, политической</w:t>
      </w:r>
      <w:r w:rsidR="00E83BC6">
        <w:rPr>
          <w:rStyle w:val="apple-converted-space"/>
          <w:rFonts w:eastAsiaTheme="majorEastAsia"/>
          <w:color w:val="000000"/>
        </w:rPr>
        <w:t xml:space="preserve"> </w:t>
      </w:r>
      <w:proofErr w:type="spellStart"/>
      <w:r w:rsidR="00250A20" w:rsidRPr="00E83BC6">
        <w:rPr>
          <w:rStyle w:val="s16"/>
          <w:rFonts w:eastAsiaTheme="majorEastAsia"/>
          <w:color w:val="000000"/>
        </w:rPr>
        <w:t>лингвоперсонологии</w:t>
      </w:r>
      <w:proofErr w:type="spellEnd"/>
      <w:r w:rsidR="00E83BC6">
        <w:rPr>
          <w:rStyle w:val="apple-converted-space"/>
          <w:rFonts w:eastAsiaTheme="majorEastAsia"/>
          <w:color w:val="000000"/>
        </w:rPr>
        <w:t xml:space="preserve"> </w:t>
      </w:r>
      <w:r w:rsidR="00250A20" w:rsidRPr="00E83BC6">
        <w:rPr>
          <w:rStyle w:val="s16"/>
          <w:rFonts w:eastAsiaTheme="majorEastAsia"/>
          <w:color w:val="000000"/>
        </w:rPr>
        <w:t>[</w:t>
      </w:r>
      <w:r w:rsidR="001B335D">
        <w:rPr>
          <w:rStyle w:val="s16"/>
          <w:rFonts w:eastAsiaTheme="majorEastAsia"/>
          <w:color w:val="000000"/>
        </w:rPr>
        <w:t>1</w:t>
      </w:r>
      <w:r w:rsidR="00250A20" w:rsidRPr="00E83BC6">
        <w:rPr>
          <w:rStyle w:val="s16"/>
          <w:rFonts w:eastAsiaTheme="majorEastAsia"/>
          <w:color w:val="000000"/>
        </w:rPr>
        <w:t>],</w:t>
      </w:r>
      <w:r w:rsidR="00E83BC6">
        <w:rPr>
          <w:rStyle w:val="apple-converted-space"/>
          <w:rFonts w:eastAsiaTheme="majorEastAsia"/>
          <w:color w:val="000000"/>
        </w:rPr>
        <w:t xml:space="preserve"> </w:t>
      </w:r>
      <w:r w:rsidR="00250A20" w:rsidRPr="00E83BC6">
        <w:rPr>
          <w:rStyle w:val="s16"/>
          <w:rFonts w:eastAsiaTheme="majorEastAsia"/>
          <w:color w:val="000000"/>
        </w:rPr>
        <w:t>оформления</w:t>
      </w:r>
      <w:r w:rsidR="00E83BC6">
        <w:rPr>
          <w:rStyle w:val="s16"/>
          <w:rFonts w:eastAsiaTheme="majorEastAsia"/>
          <w:color w:val="000000"/>
        </w:rPr>
        <w:t xml:space="preserve"> </w:t>
      </w:r>
      <w:r w:rsidR="00250A20" w:rsidRPr="00E83BC6">
        <w:rPr>
          <w:rStyle w:val="s16"/>
          <w:rFonts w:eastAsiaTheme="majorEastAsia"/>
          <w:color w:val="000000"/>
        </w:rPr>
        <w:t>интернет-блогов</w:t>
      </w:r>
      <w:r w:rsidR="00E83BC6">
        <w:rPr>
          <w:rStyle w:val="apple-converted-space"/>
          <w:rFonts w:eastAsiaTheme="majorEastAsia"/>
          <w:color w:val="000000"/>
        </w:rPr>
        <w:t xml:space="preserve"> </w:t>
      </w:r>
      <w:r w:rsidR="00250A20" w:rsidRPr="00E83BC6">
        <w:rPr>
          <w:rStyle w:val="s16"/>
          <w:rFonts w:eastAsiaTheme="majorEastAsia"/>
          <w:color w:val="000000"/>
        </w:rPr>
        <w:t>[</w:t>
      </w:r>
      <w:r w:rsidR="001B335D">
        <w:rPr>
          <w:rStyle w:val="s16"/>
          <w:rFonts w:eastAsiaTheme="majorEastAsia"/>
          <w:color w:val="000000"/>
        </w:rPr>
        <w:t>6</w:t>
      </w:r>
      <w:r w:rsidR="00250A20" w:rsidRPr="00E83BC6">
        <w:rPr>
          <w:rStyle w:val="s16"/>
          <w:rFonts w:eastAsiaTheme="majorEastAsia"/>
          <w:color w:val="000000"/>
        </w:rPr>
        <w:t>],</w:t>
      </w:r>
      <w:r w:rsidR="00E83BC6">
        <w:rPr>
          <w:rStyle w:val="apple-converted-space"/>
          <w:rFonts w:eastAsiaTheme="majorEastAsia"/>
          <w:color w:val="000000"/>
        </w:rPr>
        <w:t xml:space="preserve"> </w:t>
      </w:r>
      <w:proofErr w:type="spellStart"/>
      <w:r w:rsidR="00250A20" w:rsidRPr="00E83BC6">
        <w:rPr>
          <w:rStyle w:val="s16"/>
          <w:rFonts w:eastAsiaTheme="majorEastAsia"/>
          <w:color w:val="000000"/>
        </w:rPr>
        <w:t>персуазивных</w:t>
      </w:r>
      <w:proofErr w:type="spellEnd"/>
      <w:r w:rsidR="00E83BC6">
        <w:rPr>
          <w:rStyle w:val="apple-converted-space"/>
          <w:rFonts w:eastAsiaTheme="majorEastAsia"/>
          <w:color w:val="000000"/>
        </w:rPr>
        <w:t xml:space="preserve"> </w:t>
      </w:r>
      <w:r w:rsidR="00250A20" w:rsidRPr="00E83BC6">
        <w:rPr>
          <w:rStyle w:val="s16"/>
          <w:rFonts w:eastAsiaTheme="majorEastAsia"/>
          <w:color w:val="000000"/>
        </w:rPr>
        <w:t>особенностей</w:t>
      </w:r>
      <w:r w:rsidR="00E83BC6" w:rsidRPr="00E83BC6">
        <w:rPr>
          <w:rStyle w:val="s16"/>
          <w:rFonts w:eastAsiaTheme="majorEastAsia"/>
          <w:color w:val="000000"/>
        </w:rPr>
        <w:t xml:space="preserve"> </w:t>
      </w:r>
      <w:r w:rsidR="00250A20" w:rsidRPr="00E83BC6">
        <w:rPr>
          <w:rStyle w:val="s16"/>
          <w:rFonts w:eastAsiaTheme="majorEastAsia"/>
          <w:color w:val="000000"/>
        </w:rPr>
        <w:t>в</w:t>
      </w:r>
      <w:r w:rsidR="00E83BC6" w:rsidRPr="00E83BC6">
        <w:rPr>
          <w:rStyle w:val="s16"/>
          <w:rFonts w:eastAsiaTheme="majorEastAsia"/>
          <w:color w:val="000000"/>
        </w:rPr>
        <w:t xml:space="preserve"> </w:t>
      </w:r>
      <w:r w:rsidR="00250A20" w:rsidRPr="00E83BC6">
        <w:rPr>
          <w:rStyle w:val="s16"/>
          <w:rFonts w:eastAsiaTheme="majorEastAsia"/>
          <w:color w:val="000000"/>
        </w:rPr>
        <w:t>ток</w:t>
      </w:r>
      <w:r w:rsidR="00E83BC6" w:rsidRPr="00E83BC6">
        <w:rPr>
          <w:rStyle w:val="s16"/>
          <w:rFonts w:eastAsiaTheme="majorEastAsia"/>
          <w:color w:val="000000"/>
        </w:rPr>
        <w:t xml:space="preserve"> </w:t>
      </w:r>
      <w:r w:rsidR="00250A20" w:rsidRPr="00E83BC6">
        <w:rPr>
          <w:rStyle w:val="s16"/>
          <w:rFonts w:eastAsiaTheme="majorEastAsia"/>
          <w:color w:val="000000"/>
        </w:rPr>
        <w:t>шоу</w:t>
      </w:r>
      <w:r w:rsidR="00E83BC6">
        <w:rPr>
          <w:rStyle w:val="apple-converted-space"/>
          <w:rFonts w:eastAsiaTheme="majorEastAsia"/>
          <w:color w:val="000000"/>
        </w:rPr>
        <w:t xml:space="preserve"> </w:t>
      </w:r>
      <w:r w:rsidR="00250A20" w:rsidRPr="00E83BC6">
        <w:rPr>
          <w:rStyle w:val="s16"/>
          <w:rFonts w:eastAsiaTheme="majorEastAsia"/>
          <w:color w:val="000000"/>
        </w:rPr>
        <w:t>[</w:t>
      </w:r>
      <w:r w:rsidR="001B335D">
        <w:rPr>
          <w:rStyle w:val="s16"/>
          <w:rFonts w:eastAsiaTheme="majorEastAsia"/>
          <w:color w:val="000000"/>
        </w:rPr>
        <w:t>5</w:t>
      </w:r>
      <w:r w:rsidR="00250A20" w:rsidRPr="00E83BC6">
        <w:rPr>
          <w:rStyle w:val="s16"/>
          <w:rFonts w:eastAsiaTheme="majorEastAsia"/>
          <w:color w:val="000000"/>
        </w:rPr>
        <w:t>]</w:t>
      </w:r>
      <w:r w:rsidR="001B335D">
        <w:rPr>
          <w:rStyle w:val="s16"/>
          <w:rFonts w:eastAsiaTheme="majorEastAsia"/>
          <w:color w:val="000000"/>
        </w:rPr>
        <w:t xml:space="preserve"> </w:t>
      </w:r>
      <w:r w:rsidR="00250A20" w:rsidRPr="00E83BC6">
        <w:rPr>
          <w:rStyle w:val="s16"/>
          <w:rFonts w:eastAsiaTheme="majorEastAsia"/>
          <w:color w:val="000000"/>
        </w:rPr>
        <w:t>и др.</w:t>
      </w:r>
      <w:r w:rsidR="00E83BC6">
        <w:rPr>
          <w:rStyle w:val="apple-converted-space"/>
          <w:rFonts w:eastAsiaTheme="majorEastAsia"/>
          <w:color w:val="000000"/>
        </w:rPr>
        <w:t xml:space="preserve"> </w:t>
      </w:r>
      <w:r w:rsidR="00250A20" w:rsidRPr="00E83BC6">
        <w:rPr>
          <w:rStyle w:val="s16"/>
          <w:rFonts w:eastAsiaTheme="majorEastAsia"/>
          <w:color w:val="000000"/>
        </w:rPr>
        <w:t>Применительно к исследованию дискурса латиноамериканских политиков мы определили стратегию как «намеренное поведение политика-адресанта, направленное на создание и закрепление индивидуального (своего) или коллективного (странового) статуса и имиджа с целью извлечения личной, политической, экономической или имиджевой выгоды»</w:t>
      </w:r>
      <w:r w:rsidR="00E83BC6">
        <w:rPr>
          <w:rStyle w:val="s16"/>
          <w:rFonts w:eastAsiaTheme="majorEastAsia"/>
          <w:color w:val="000000"/>
        </w:rPr>
        <w:t xml:space="preserve"> </w:t>
      </w:r>
      <w:r w:rsidR="00250A20" w:rsidRPr="00E83BC6">
        <w:rPr>
          <w:rStyle w:val="s16"/>
          <w:rFonts w:eastAsiaTheme="majorEastAsia"/>
          <w:color w:val="000000"/>
        </w:rPr>
        <w:t>[</w:t>
      </w:r>
      <w:r w:rsidR="001B335D">
        <w:rPr>
          <w:rStyle w:val="s16"/>
          <w:rFonts w:eastAsiaTheme="majorEastAsia"/>
          <w:color w:val="000000"/>
        </w:rPr>
        <w:t>3</w:t>
      </w:r>
      <w:r w:rsidR="00250A20" w:rsidRPr="00E83BC6">
        <w:rPr>
          <w:rStyle w:val="s16"/>
          <w:rFonts w:eastAsiaTheme="majorEastAsia"/>
          <w:color w:val="000000"/>
        </w:rPr>
        <w:t>].</w:t>
      </w:r>
    </w:p>
    <w:p w14:paraId="30B5C6DD" w14:textId="5D53C5FD" w:rsidR="00250A20" w:rsidRDefault="00E83BC6" w:rsidP="00250A20">
      <w:pPr>
        <w:pStyle w:val="ac"/>
        <w:jc w:val="both"/>
      </w:pPr>
      <w:r>
        <w:t xml:space="preserve">Будучи регионально обусловленным, политический язык испытывает интерференцию ценностей и идеологии широких масс, коммуникативная деятельность которых развивается в определенных географических границах. Одним из примеров такого процесса является латиноамериканский дискурс (ЛД), который строился на последовательном разграничении «своего» и «чужого», т. е. на диалектике </w:t>
      </w:r>
      <w:proofErr w:type="spellStart"/>
      <w:r>
        <w:t>самообретения</w:t>
      </w:r>
      <w:proofErr w:type="spellEnd"/>
      <w:r>
        <w:t xml:space="preserve"> через отрицание. Он сосредотачивается на таких понятиях, как единая культурная идентичность, историческое наследие, этническое многообразие и общие «народные» ценности, выраженные обращениями к символическим фигурам, историческим событиям и культурным практикам. ЛД начал формироваться в первой четверти ХХ в. [</w:t>
      </w:r>
      <w:r w:rsidR="001B335D">
        <w:t>2</w:t>
      </w:r>
      <w:r>
        <w:t>].</w:t>
      </w:r>
      <w:r w:rsidRPr="00250A20">
        <w:t xml:space="preserve"> </w:t>
      </w:r>
      <w:r>
        <w:t>Одной из фундаментальных черт латиноамериканского дискурса является популизм. В современных исследованиях популизм часто связывается с манипуляцией – сложной подменой авторства дискурса, которая реализуется через лингвистические средства метафоризации. Исследователями выделяется религиозный популизм [</w:t>
      </w:r>
      <w:r w:rsidR="001B335D">
        <w:t>4</w:t>
      </w:r>
      <w:r>
        <w:t>], популизм, основанный на прецедентных единицах [</w:t>
      </w:r>
      <w:r w:rsidR="001B335D">
        <w:t>8</w:t>
      </w:r>
      <w:r>
        <w:t>], популизм как идеология [</w:t>
      </w:r>
      <w:r w:rsidR="006028A3">
        <w:t>9</w:t>
      </w:r>
      <w:r>
        <w:t>]</w:t>
      </w:r>
      <w:r w:rsidR="006028A3">
        <w:t>.</w:t>
      </w:r>
    </w:p>
    <w:p w14:paraId="60BD45C2" w14:textId="21F53054" w:rsidR="00EC3619" w:rsidRDefault="00250A20" w:rsidP="00250A20">
      <w:pPr>
        <w:pStyle w:val="ac"/>
        <w:jc w:val="both"/>
      </w:pPr>
      <w:r>
        <w:t xml:space="preserve">Диалектика «свой – чужой», популизм, идеологическая и ценностная идентификация – звенья стратегии самопрезентации как инструмента формирования политического имиджа, реализуемой </w:t>
      </w:r>
      <w:r w:rsidR="00EC3619">
        <w:t>посредством использования риторических приемов, идеологических маркеров и манипулятивных техник.</w:t>
      </w:r>
      <w:r>
        <w:t xml:space="preserve"> </w:t>
      </w:r>
      <w:r w:rsidR="00EC3619">
        <w:t xml:space="preserve">Политики прибегают к тактикам идентификации с народом, акцентированию социальной справедливости и демонстрации внешнего давления на страну. Например, в речах латиноамериканских лидеров часто встречается прием «мы – жертва», который позволяет оправдать внутренние проблемы влиянием внешних сил: </w:t>
      </w:r>
      <w:r w:rsidR="00EC3619">
        <w:rPr>
          <w:rStyle w:val="ae"/>
          <w:rFonts w:eastAsiaTheme="majorEastAsia"/>
        </w:rPr>
        <w:t>"</w:t>
      </w:r>
      <w:proofErr w:type="spellStart"/>
      <w:r w:rsidR="00EC3619">
        <w:rPr>
          <w:rStyle w:val="ae"/>
          <w:rFonts w:eastAsiaTheme="majorEastAsia"/>
        </w:rPr>
        <w:t>hoy</w:t>
      </w:r>
      <w:proofErr w:type="spellEnd"/>
      <w:r w:rsidR="00EC3619">
        <w:rPr>
          <w:rStyle w:val="ae"/>
          <w:rFonts w:eastAsiaTheme="majorEastAsia"/>
        </w:rPr>
        <w:t xml:space="preserve"> </w:t>
      </w:r>
      <w:proofErr w:type="spellStart"/>
      <w:r w:rsidR="00EC3619">
        <w:rPr>
          <w:rStyle w:val="ae"/>
          <w:rFonts w:eastAsiaTheme="majorEastAsia"/>
        </w:rPr>
        <w:t>Venezuela</w:t>
      </w:r>
      <w:proofErr w:type="spellEnd"/>
      <w:r w:rsidR="00EC3619">
        <w:rPr>
          <w:rStyle w:val="ae"/>
          <w:rFonts w:eastAsiaTheme="majorEastAsia"/>
        </w:rPr>
        <w:t xml:space="preserve"> </w:t>
      </w:r>
      <w:proofErr w:type="spellStart"/>
      <w:r w:rsidR="00EC3619">
        <w:rPr>
          <w:rStyle w:val="ae"/>
          <w:rFonts w:eastAsiaTheme="majorEastAsia"/>
        </w:rPr>
        <w:t>es</w:t>
      </w:r>
      <w:proofErr w:type="spellEnd"/>
      <w:r w:rsidR="00EC3619">
        <w:rPr>
          <w:rStyle w:val="ae"/>
          <w:rFonts w:eastAsiaTheme="majorEastAsia"/>
        </w:rPr>
        <w:t xml:space="preserve"> </w:t>
      </w:r>
      <w:proofErr w:type="spellStart"/>
      <w:r w:rsidR="00EC3619">
        <w:rPr>
          <w:rStyle w:val="ae"/>
          <w:rFonts w:eastAsiaTheme="majorEastAsia"/>
        </w:rPr>
        <w:t>víctima</w:t>
      </w:r>
      <w:proofErr w:type="spellEnd"/>
      <w:r w:rsidR="00EC3619">
        <w:rPr>
          <w:rStyle w:val="ae"/>
          <w:rFonts w:eastAsiaTheme="majorEastAsia"/>
        </w:rPr>
        <w:t xml:space="preserve"> </w:t>
      </w:r>
      <w:proofErr w:type="spellStart"/>
      <w:r w:rsidR="00EC3619">
        <w:rPr>
          <w:rStyle w:val="ae"/>
          <w:rFonts w:eastAsiaTheme="majorEastAsia"/>
        </w:rPr>
        <w:t>de</w:t>
      </w:r>
      <w:proofErr w:type="spellEnd"/>
      <w:r w:rsidR="00EC3619">
        <w:rPr>
          <w:rStyle w:val="ae"/>
          <w:rFonts w:eastAsiaTheme="majorEastAsia"/>
        </w:rPr>
        <w:t xml:space="preserve"> </w:t>
      </w:r>
      <w:proofErr w:type="spellStart"/>
      <w:r w:rsidR="00EC3619">
        <w:rPr>
          <w:rStyle w:val="ae"/>
          <w:rFonts w:eastAsiaTheme="majorEastAsia"/>
        </w:rPr>
        <w:t>una</w:t>
      </w:r>
      <w:proofErr w:type="spellEnd"/>
      <w:r w:rsidR="00EC3619">
        <w:rPr>
          <w:rStyle w:val="ae"/>
          <w:rFonts w:eastAsiaTheme="majorEastAsia"/>
        </w:rPr>
        <w:t xml:space="preserve"> </w:t>
      </w:r>
      <w:proofErr w:type="spellStart"/>
      <w:r w:rsidR="00EC3619">
        <w:rPr>
          <w:rStyle w:val="ae"/>
          <w:rFonts w:eastAsiaTheme="majorEastAsia"/>
        </w:rPr>
        <w:t>agresión</w:t>
      </w:r>
      <w:proofErr w:type="spellEnd"/>
      <w:r w:rsidR="00EC3619">
        <w:rPr>
          <w:rStyle w:val="ae"/>
          <w:rFonts w:eastAsiaTheme="majorEastAsia"/>
        </w:rPr>
        <w:t xml:space="preserve"> </w:t>
      </w:r>
      <w:proofErr w:type="spellStart"/>
      <w:r w:rsidR="00EC3619">
        <w:rPr>
          <w:rStyle w:val="ae"/>
          <w:rFonts w:eastAsiaTheme="majorEastAsia"/>
        </w:rPr>
        <w:t>permanente</w:t>
      </w:r>
      <w:proofErr w:type="spellEnd"/>
      <w:r w:rsidR="00EC3619">
        <w:rPr>
          <w:rStyle w:val="ae"/>
          <w:rFonts w:eastAsiaTheme="majorEastAsia"/>
        </w:rPr>
        <w:t xml:space="preserve"> </w:t>
      </w:r>
      <w:proofErr w:type="spellStart"/>
      <w:r w:rsidR="00EC3619">
        <w:rPr>
          <w:rStyle w:val="ae"/>
          <w:rFonts w:eastAsiaTheme="majorEastAsia"/>
        </w:rPr>
        <w:t>en</w:t>
      </w:r>
      <w:proofErr w:type="spellEnd"/>
      <w:r w:rsidR="00EC3619">
        <w:rPr>
          <w:rStyle w:val="ae"/>
          <w:rFonts w:eastAsiaTheme="majorEastAsia"/>
        </w:rPr>
        <w:t xml:space="preserve"> </w:t>
      </w:r>
      <w:proofErr w:type="spellStart"/>
      <w:r w:rsidR="00EC3619">
        <w:rPr>
          <w:rStyle w:val="ae"/>
          <w:rFonts w:eastAsiaTheme="majorEastAsia"/>
        </w:rPr>
        <w:t>lo</w:t>
      </w:r>
      <w:proofErr w:type="spellEnd"/>
      <w:r w:rsidR="00EC3619">
        <w:rPr>
          <w:rStyle w:val="ae"/>
          <w:rFonts w:eastAsiaTheme="majorEastAsia"/>
        </w:rPr>
        <w:t xml:space="preserve"> </w:t>
      </w:r>
      <w:proofErr w:type="spellStart"/>
      <w:r w:rsidR="00EC3619">
        <w:rPr>
          <w:rStyle w:val="ae"/>
          <w:rFonts w:eastAsiaTheme="majorEastAsia"/>
        </w:rPr>
        <w:t>económico</w:t>
      </w:r>
      <w:proofErr w:type="spellEnd"/>
      <w:r w:rsidR="00EC3619">
        <w:rPr>
          <w:rStyle w:val="ae"/>
          <w:rFonts w:eastAsiaTheme="majorEastAsia"/>
        </w:rPr>
        <w:t>"</w:t>
      </w:r>
      <w:r w:rsidR="00EC3619">
        <w:t xml:space="preserve"> – «Сегодня Венесуэла является жертвой непрекращающейся экономической агрессии».</w:t>
      </w:r>
      <w:r w:rsidR="001F7390">
        <w:t xml:space="preserve"> Мы также можем наблюдать </w:t>
      </w:r>
      <w:r w:rsidR="00EC3619">
        <w:t>поляризаци</w:t>
      </w:r>
      <w:r w:rsidR="001F7390">
        <w:t xml:space="preserve">ю </w:t>
      </w:r>
      <w:r w:rsidR="00EC3619">
        <w:t>политического дискурса, выраженн</w:t>
      </w:r>
      <w:r w:rsidR="001F7390">
        <w:t>ую</w:t>
      </w:r>
      <w:r w:rsidR="00EC3619">
        <w:t xml:space="preserve"> в противостоянии ценностей</w:t>
      </w:r>
      <w:r w:rsidR="001F7390">
        <w:t>:</w:t>
      </w:r>
      <w:r w:rsidR="00EC3619">
        <w:t xml:space="preserve"> </w:t>
      </w:r>
      <w:r w:rsidR="001F7390">
        <w:t>л</w:t>
      </w:r>
      <w:r w:rsidR="00EC3619">
        <w:t xml:space="preserve">атиноамериканские политики нередко противопоставляют свою позицию капиталистическим и империалистическим силам, апеллируя к историческому наследию борьбы за независимость. В выступлениях фигурируют прецедентные имена, такие как Симон Боливар и Фидель Кастро, создающие эмоциональный и идейный контекст: </w:t>
      </w:r>
      <w:r w:rsidR="00EC3619">
        <w:rPr>
          <w:rStyle w:val="ae"/>
          <w:rFonts w:eastAsiaTheme="majorEastAsia"/>
        </w:rPr>
        <w:t xml:space="preserve">"El </w:t>
      </w:r>
      <w:proofErr w:type="spellStart"/>
      <w:r w:rsidR="00EC3619">
        <w:rPr>
          <w:rStyle w:val="ae"/>
          <w:rFonts w:eastAsiaTheme="majorEastAsia"/>
        </w:rPr>
        <w:t>asalto</w:t>
      </w:r>
      <w:proofErr w:type="spellEnd"/>
      <w:r w:rsidR="00EC3619">
        <w:rPr>
          <w:rStyle w:val="ae"/>
          <w:rFonts w:eastAsiaTheme="majorEastAsia"/>
        </w:rPr>
        <w:t xml:space="preserve">, </w:t>
      </w:r>
      <w:proofErr w:type="spellStart"/>
      <w:r w:rsidR="00EC3619">
        <w:rPr>
          <w:rStyle w:val="ae"/>
          <w:rFonts w:eastAsiaTheme="majorEastAsia"/>
        </w:rPr>
        <w:t>el</w:t>
      </w:r>
      <w:proofErr w:type="spellEnd"/>
      <w:r w:rsidR="00EC3619">
        <w:rPr>
          <w:rStyle w:val="ae"/>
          <w:rFonts w:eastAsiaTheme="majorEastAsia"/>
        </w:rPr>
        <w:t xml:space="preserve"> </w:t>
      </w:r>
      <w:proofErr w:type="spellStart"/>
      <w:r w:rsidR="00EC3619">
        <w:rPr>
          <w:rStyle w:val="ae"/>
          <w:rFonts w:eastAsiaTheme="majorEastAsia"/>
        </w:rPr>
        <w:t>atraco</w:t>
      </w:r>
      <w:proofErr w:type="spellEnd"/>
      <w:r w:rsidR="00EC3619">
        <w:rPr>
          <w:rStyle w:val="ae"/>
          <w:rFonts w:eastAsiaTheme="majorEastAsia"/>
        </w:rPr>
        <w:t xml:space="preserve">, </w:t>
      </w:r>
      <w:proofErr w:type="spellStart"/>
      <w:r w:rsidR="00EC3619">
        <w:rPr>
          <w:rStyle w:val="ae"/>
          <w:rFonts w:eastAsiaTheme="majorEastAsia"/>
        </w:rPr>
        <w:t>la</w:t>
      </w:r>
      <w:proofErr w:type="spellEnd"/>
      <w:r w:rsidR="00EC3619">
        <w:rPr>
          <w:rStyle w:val="ae"/>
          <w:rFonts w:eastAsiaTheme="majorEastAsia"/>
        </w:rPr>
        <w:t xml:space="preserve"> </w:t>
      </w:r>
      <w:proofErr w:type="spellStart"/>
      <w:r w:rsidR="00EC3619">
        <w:rPr>
          <w:rStyle w:val="ae"/>
          <w:rFonts w:eastAsiaTheme="majorEastAsia"/>
        </w:rPr>
        <w:t>depredación</w:t>
      </w:r>
      <w:proofErr w:type="spellEnd"/>
      <w:r w:rsidR="00EC3619">
        <w:rPr>
          <w:rStyle w:val="ae"/>
          <w:rFonts w:eastAsiaTheme="majorEastAsia"/>
        </w:rPr>
        <w:t xml:space="preserve"> y </w:t>
      </w:r>
      <w:proofErr w:type="spellStart"/>
      <w:r w:rsidR="00EC3619">
        <w:rPr>
          <w:rStyle w:val="ae"/>
          <w:rFonts w:eastAsiaTheme="majorEastAsia"/>
        </w:rPr>
        <w:t>los</w:t>
      </w:r>
      <w:proofErr w:type="spellEnd"/>
      <w:r w:rsidR="00EC3619">
        <w:rPr>
          <w:rStyle w:val="ae"/>
          <w:rFonts w:eastAsiaTheme="majorEastAsia"/>
        </w:rPr>
        <w:t xml:space="preserve"> </w:t>
      </w:r>
      <w:proofErr w:type="spellStart"/>
      <w:r w:rsidR="00EC3619">
        <w:rPr>
          <w:rStyle w:val="ae"/>
          <w:rFonts w:eastAsiaTheme="majorEastAsia"/>
        </w:rPr>
        <w:t>genocidios</w:t>
      </w:r>
      <w:proofErr w:type="spellEnd"/>
      <w:r w:rsidR="00EC3619">
        <w:rPr>
          <w:rStyle w:val="ae"/>
          <w:rFonts w:eastAsiaTheme="majorEastAsia"/>
        </w:rPr>
        <w:t xml:space="preserve"> </w:t>
      </w:r>
      <w:proofErr w:type="spellStart"/>
      <w:r w:rsidR="00EC3619">
        <w:rPr>
          <w:rStyle w:val="ae"/>
          <w:rFonts w:eastAsiaTheme="majorEastAsia"/>
        </w:rPr>
        <w:t>desatados</w:t>
      </w:r>
      <w:proofErr w:type="spellEnd"/>
      <w:r w:rsidR="00EC3619">
        <w:rPr>
          <w:rStyle w:val="ae"/>
          <w:rFonts w:eastAsiaTheme="majorEastAsia"/>
        </w:rPr>
        <w:t xml:space="preserve"> </w:t>
      </w:r>
      <w:proofErr w:type="spellStart"/>
      <w:r w:rsidR="00EC3619">
        <w:rPr>
          <w:rStyle w:val="ae"/>
          <w:rFonts w:eastAsiaTheme="majorEastAsia"/>
        </w:rPr>
        <w:t>por</w:t>
      </w:r>
      <w:proofErr w:type="spellEnd"/>
      <w:r w:rsidR="00EC3619">
        <w:rPr>
          <w:rStyle w:val="ae"/>
          <w:rFonts w:eastAsiaTheme="majorEastAsia"/>
        </w:rPr>
        <w:t xml:space="preserve"> </w:t>
      </w:r>
      <w:proofErr w:type="spellStart"/>
      <w:r w:rsidR="00EC3619">
        <w:rPr>
          <w:rStyle w:val="ae"/>
          <w:rFonts w:eastAsiaTheme="majorEastAsia"/>
        </w:rPr>
        <w:t>los</w:t>
      </w:r>
      <w:proofErr w:type="spellEnd"/>
      <w:r w:rsidR="00EC3619">
        <w:rPr>
          <w:rStyle w:val="ae"/>
          <w:rFonts w:eastAsiaTheme="majorEastAsia"/>
        </w:rPr>
        <w:t xml:space="preserve"> </w:t>
      </w:r>
      <w:proofErr w:type="spellStart"/>
      <w:r w:rsidR="00EC3619">
        <w:rPr>
          <w:rStyle w:val="ae"/>
          <w:rFonts w:eastAsiaTheme="majorEastAsia"/>
        </w:rPr>
        <w:t>Colonialistas</w:t>
      </w:r>
      <w:proofErr w:type="spellEnd"/>
      <w:r w:rsidR="00EC3619">
        <w:rPr>
          <w:rStyle w:val="ae"/>
          <w:rFonts w:eastAsiaTheme="majorEastAsia"/>
        </w:rPr>
        <w:t xml:space="preserve"> e </w:t>
      </w:r>
      <w:proofErr w:type="spellStart"/>
      <w:r w:rsidR="00EC3619">
        <w:rPr>
          <w:rStyle w:val="ae"/>
          <w:rFonts w:eastAsiaTheme="majorEastAsia"/>
        </w:rPr>
        <w:t>Imperialistas</w:t>
      </w:r>
      <w:proofErr w:type="spellEnd"/>
      <w:r w:rsidR="00EC3619">
        <w:rPr>
          <w:rStyle w:val="ae"/>
          <w:rFonts w:eastAsiaTheme="majorEastAsia"/>
        </w:rPr>
        <w:t>"</w:t>
      </w:r>
      <w:r w:rsidR="00EC3619">
        <w:t xml:space="preserve"> – «Нападения, грабежи, уничтожение и геноцид, развязанные колониалистами и империалистами».</w:t>
      </w:r>
    </w:p>
    <w:p w14:paraId="60D05C9A" w14:textId="7D13D39C" w:rsidR="00EC3619" w:rsidRDefault="00EC3619" w:rsidP="00250A20">
      <w:pPr>
        <w:pStyle w:val="ac"/>
        <w:jc w:val="both"/>
      </w:pPr>
      <w:r>
        <w:t>Отдельное внимание заслуживает аксиологическ</w:t>
      </w:r>
      <w:r w:rsidR="001F7390">
        <w:t>ий</w:t>
      </w:r>
      <w:r>
        <w:t xml:space="preserve"> модус. Лексические единицы, такие как «справедливость», «демократия», «блокада», «капитализм», формируют смысловое ядро риторики политиков</w:t>
      </w:r>
      <w:r w:rsidR="001F7390">
        <w:t xml:space="preserve"> положительного или отрицательного аксиологического модуса</w:t>
      </w:r>
      <w:r>
        <w:t>. Например, аксиологема «демократия»</w:t>
      </w:r>
      <w:r w:rsidR="001F7390">
        <w:t xml:space="preserve">, имеющая положительный аксиологический модус, </w:t>
      </w:r>
      <w:r>
        <w:t>используется как инструмент легитимации власти, а «блокада»</w:t>
      </w:r>
      <w:r w:rsidR="001F7390">
        <w:t>, имеющая отрицательный аксиологический модус,</w:t>
      </w:r>
      <w:r>
        <w:t xml:space="preserve"> – как способ подчеркнуть давление извне: </w:t>
      </w:r>
      <w:r>
        <w:rPr>
          <w:rStyle w:val="ae"/>
          <w:rFonts w:eastAsiaTheme="majorEastAsia"/>
        </w:rPr>
        <w:t>"</w:t>
      </w:r>
      <w:proofErr w:type="spellStart"/>
      <w:r>
        <w:rPr>
          <w:rStyle w:val="ae"/>
          <w:rFonts w:eastAsiaTheme="majorEastAsia"/>
        </w:rPr>
        <w:t>Pregonamos</w:t>
      </w:r>
      <w:proofErr w:type="spellEnd"/>
      <w:r>
        <w:rPr>
          <w:rStyle w:val="ae"/>
          <w:rFonts w:eastAsiaTheme="majorEastAsia"/>
        </w:rPr>
        <w:t xml:space="preserve"> </w:t>
      </w:r>
      <w:proofErr w:type="spellStart"/>
      <w:r>
        <w:rPr>
          <w:rStyle w:val="ae"/>
          <w:rFonts w:eastAsiaTheme="majorEastAsia"/>
        </w:rPr>
        <w:t>el</w:t>
      </w:r>
      <w:proofErr w:type="spellEnd"/>
      <w:r>
        <w:rPr>
          <w:rStyle w:val="ae"/>
          <w:rFonts w:eastAsiaTheme="majorEastAsia"/>
        </w:rPr>
        <w:t xml:space="preserve"> </w:t>
      </w:r>
      <w:proofErr w:type="spellStart"/>
      <w:r>
        <w:rPr>
          <w:rStyle w:val="ae"/>
          <w:rFonts w:eastAsiaTheme="majorEastAsia"/>
        </w:rPr>
        <w:t>retorno</w:t>
      </w:r>
      <w:proofErr w:type="spellEnd"/>
      <w:r>
        <w:rPr>
          <w:rStyle w:val="ae"/>
          <w:rFonts w:eastAsiaTheme="majorEastAsia"/>
        </w:rPr>
        <w:t xml:space="preserve"> </w:t>
      </w:r>
      <w:proofErr w:type="spellStart"/>
      <w:r>
        <w:rPr>
          <w:rStyle w:val="ae"/>
          <w:rFonts w:eastAsiaTheme="majorEastAsia"/>
        </w:rPr>
        <w:t>al</w:t>
      </w:r>
      <w:proofErr w:type="spellEnd"/>
      <w:r>
        <w:rPr>
          <w:rStyle w:val="ae"/>
          <w:rFonts w:eastAsiaTheme="majorEastAsia"/>
        </w:rPr>
        <w:t xml:space="preserve"> </w:t>
      </w:r>
      <w:proofErr w:type="spellStart"/>
      <w:r>
        <w:rPr>
          <w:rStyle w:val="ae"/>
          <w:rFonts w:eastAsiaTheme="majorEastAsia"/>
        </w:rPr>
        <w:lastRenderedPageBreak/>
        <w:t>respeto</w:t>
      </w:r>
      <w:proofErr w:type="spellEnd"/>
      <w:r>
        <w:rPr>
          <w:rStyle w:val="ae"/>
          <w:rFonts w:eastAsiaTheme="majorEastAsia"/>
        </w:rPr>
        <w:t xml:space="preserve"> a </w:t>
      </w:r>
      <w:proofErr w:type="spellStart"/>
      <w:r>
        <w:rPr>
          <w:rStyle w:val="ae"/>
          <w:rFonts w:eastAsiaTheme="majorEastAsia"/>
        </w:rPr>
        <w:t>la</w:t>
      </w:r>
      <w:proofErr w:type="spellEnd"/>
      <w:r>
        <w:rPr>
          <w:rStyle w:val="ae"/>
          <w:rFonts w:eastAsiaTheme="majorEastAsia"/>
        </w:rPr>
        <w:t xml:space="preserve"> </w:t>
      </w:r>
      <w:proofErr w:type="spellStart"/>
      <w:r>
        <w:rPr>
          <w:rStyle w:val="ae"/>
          <w:rFonts w:eastAsiaTheme="majorEastAsia"/>
        </w:rPr>
        <w:t>autodeterminación</w:t>
      </w:r>
      <w:proofErr w:type="spellEnd"/>
      <w:r>
        <w:rPr>
          <w:rStyle w:val="ae"/>
          <w:rFonts w:eastAsiaTheme="majorEastAsia"/>
        </w:rPr>
        <w:t xml:space="preserve"> </w:t>
      </w:r>
      <w:proofErr w:type="spellStart"/>
      <w:r>
        <w:rPr>
          <w:rStyle w:val="ae"/>
          <w:rFonts w:eastAsiaTheme="majorEastAsia"/>
        </w:rPr>
        <w:t>de</w:t>
      </w:r>
      <w:proofErr w:type="spellEnd"/>
      <w:r>
        <w:rPr>
          <w:rStyle w:val="ae"/>
          <w:rFonts w:eastAsiaTheme="majorEastAsia"/>
        </w:rPr>
        <w:t xml:space="preserve"> </w:t>
      </w:r>
      <w:proofErr w:type="spellStart"/>
      <w:r>
        <w:rPr>
          <w:rStyle w:val="ae"/>
          <w:rFonts w:eastAsiaTheme="majorEastAsia"/>
        </w:rPr>
        <w:t>los</w:t>
      </w:r>
      <w:proofErr w:type="spellEnd"/>
      <w:r>
        <w:rPr>
          <w:rStyle w:val="ae"/>
          <w:rFonts w:eastAsiaTheme="majorEastAsia"/>
        </w:rPr>
        <w:t xml:space="preserve"> </w:t>
      </w:r>
      <w:proofErr w:type="spellStart"/>
      <w:r>
        <w:rPr>
          <w:rStyle w:val="ae"/>
          <w:rFonts w:eastAsiaTheme="majorEastAsia"/>
        </w:rPr>
        <w:t>pueblos</w:t>
      </w:r>
      <w:proofErr w:type="spellEnd"/>
      <w:r>
        <w:rPr>
          <w:rStyle w:val="ae"/>
          <w:rFonts w:eastAsiaTheme="majorEastAsia"/>
        </w:rPr>
        <w:t xml:space="preserve">, </w:t>
      </w:r>
      <w:proofErr w:type="spellStart"/>
      <w:r>
        <w:rPr>
          <w:rStyle w:val="ae"/>
          <w:rFonts w:eastAsiaTheme="majorEastAsia"/>
        </w:rPr>
        <w:t>rechazando</w:t>
      </w:r>
      <w:proofErr w:type="spellEnd"/>
      <w:r>
        <w:rPr>
          <w:rStyle w:val="ae"/>
          <w:rFonts w:eastAsiaTheme="majorEastAsia"/>
        </w:rPr>
        <w:t xml:space="preserve"> </w:t>
      </w:r>
      <w:proofErr w:type="spellStart"/>
      <w:r>
        <w:rPr>
          <w:rStyle w:val="ae"/>
          <w:rFonts w:eastAsiaTheme="majorEastAsia"/>
        </w:rPr>
        <w:t>el</w:t>
      </w:r>
      <w:proofErr w:type="spellEnd"/>
      <w:r>
        <w:rPr>
          <w:rStyle w:val="ae"/>
          <w:rFonts w:eastAsiaTheme="majorEastAsia"/>
        </w:rPr>
        <w:t xml:space="preserve"> </w:t>
      </w:r>
      <w:proofErr w:type="spellStart"/>
      <w:r>
        <w:rPr>
          <w:rStyle w:val="ae"/>
          <w:rFonts w:eastAsiaTheme="majorEastAsia"/>
        </w:rPr>
        <w:t>infame</w:t>
      </w:r>
      <w:proofErr w:type="spellEnd"/>
      <w:r>
        <w:rPr>
          <w:rStyle w:val="ae"/>
          <w:rFonts w:eastAsiaTheme="majorEastAsia"/>
        </w:rPr>
        <w:t xml:space="preserve"> y </w:t>
      </w:r>
      <w:proofErr w:type="spellStart"/>
      <w:r>
        <w:rPr>
          <w:rStyle w:val="ae"/>
          <w:rFonts w:eastAsiaTheme="majorEastAsia"/>
        </w:rPr>
        <w:t>brutal</w:t>
      </w:r>
      <w:proofErr w:type="spellEnd"/>
      <w:r>
        <w:rPr>
          <w:rStyle w:val="ae"/>
          <w:rFonts w:eastAsiaTheme="majorEastAsia"/>
        </w:rPr>
        <w:t xml:space="preserve"> </w:t>
      </w:r>
      <w:proofErr w:type="spellStart"/>
      <w:r>
        <w:rPr>
          <w:rStyle w:val="ae"/>
          <w:rFonts w:eastAsiaTheme="majorEastAsia"/>
        </w:rPr>
        <w:t>bloqueo</w:t>
      </w:r>
      <w:proofErr w:type="spellEnd"/>
      <w:r>
        <w:rPr>
          <w:rStyle w:val="ae"/>
          <w:rFonts w:eastAsiaTheme="majorEastAsia"/>
        </w:rPr>
        <w:t>"</w:t>
      </w:r>
      <w:r>
        <w:t xml:space="preserve"> – «Мы призываем к уважению права народов на самоопределение, решительно отвергая позорную и жестокую блокаду».</w:t>
      </w:r>
      <w:r w:rsidR="001F7390">
        <w:t xml:space="preserve"> </w:t>
      </w:r>
      <w:r>
        <w:t xml:space="preserve">Использование языковых и стилистических средств также играет значительную роль в политическом дискурсе. Политики прибегают к риторическим вопросам, повторениям, графическому выделению ключевых слов, что позволяет усиливать эмоциональное воздействие. Например: </w:t>
      </w:r>
      <w:r>
        <w:rPr>
          <w:rStyle w:val="ae"/>
          <w:rFonts w:eastAsiaTheme="majorEastAsia"/>
        </w:rPr>
        <w:t>"</w:t>
      </w:r>
      <w:proofErr w:type="spellStart"/>
      <w:r>
        <w:rPr>
          <w:rStyle w:val="ae"/>
          <w:rFonts w:eastAsiaTheme="majorEastAsia"/>
        </w:rPr>
        <w:t>Represento</w:t>
      </w:r>
      <w:proofErr w:type="spellEnd"/>
      <w:r>
        <w:rPr>
          <w:rStyle w:val="ae"/>
          <w:rFonts w:eastAsiaTheme="majorEastAsia"/>
        </w:rPr>
        <w:t xml:space="preserve"> a </w:t>
      </w:r>
      <w:proofErr w:type="spellStart"/>
      <w:r>
        <w:rPr>
          <w:rStyle w:val="ae"/>
          <w:rFonts w:eastAsiaTheme="majorEastAsia"/>
        </w:rPr>
        <w:t>un</w:t>
      </w:r>
      <w:proofErr w:type="spellEnd"/>
      <w:r>
        <w:rPr>
          <w:rStyle w:val="ae"/>
          <w:rFonts w:eastAsiaTheme="majorEastAsia"/>
        </w:rPr>
        <w:t xml:space="preserve"> </w:t>
      </w:r>
      <w:proofErr w:type="spellStart"/>
      <w:r>
        <w:rPr>
          <w:rStyle w:val="ae"/>
          <w:rFonts w:eastAsiaTheme="majorEastAsia"/>
        </w:rPr>
        <w:t>país</w:t>
      </w:r>
      <w:proofErr w:type="spellEnd"/>
      <w:r>
        <w:rPr>
          <w:rStyle w:val="ae"/>
          <w:rFonts w:eastAsiaTheme="majorEastAsia"/>
        </w:rPr>
        <w:t xml:space="preserve"> </w:t>
      </w:r>
      <w:proofErr w:type="spellStart"/>
      <w:r>
        <w:rPr>
          <w:rStyle w:val="ae"/>
          <w:rFonts w:eastAsiaTheme="majorEastAsia"/>
        </w:rPr>
        <w:t>que</w:t>
      </w:r>
      <w:proofErr w:type="spellEnd"/>
      <w:r>
        <w:rPr>
          <w:rStyle w:val="ae"/>
          <w:rFonts w:eastAsiaTheme="majorEastAsia"/>
        </w:rPr>
        <w:t xml:space="preserve"> </w:t>
      </w:r>
      <w:proofErr w:type="spellStart"/>
      <w:r>
        <w:rPr>
          <w:rStyle w:val="ae"/>
          <w:rFonts w:eastAsiaTheme="majorEastAsia"/>
        </w:rPr>
        <w:t>es</w:t>
      </w:r>
      <w:proofErr w:type="spellEnd"/>
      <w:r>
        <w:rPr>
          <w:rStyle w:val="ae"/>
          <w:rFonts w:eastAsiaTheme="majorEastAsia"/>
        </w:rPr>
        <w:t xml:space="preserve"> </w:t>
      </w:r>
      <w:proofErr w:type="spellStart"/>
      <w:r>
        <w:rPr>
          <w:rStyle w:val="ae"/>
          <w:rFonts w:eastAsiaTheme="majorEastAsia"/>
        </w:rPr>
        <w:t>pequeño</w:t>
      </w:r>
      <w:proofErr w:type="spellEnd"/>
      <w:r>
        <w:rPr>
          <w:rStyle w:val="ae"/>
          <w:rFonts w:eastAsiaTheme="majorEastAsia"/>
        </w:rPr>
        <w:t xml:space="preserve"> </w:t>
      </w:r>
      <w:proofErr w:type="spellStart"/>
      <w:r>
        <w:rPr>
          <w:rStyle w:val="ae"/>
          <w:rFonts w:eastAsiaTheme="majorEastAsia"/>
        </w:rPr>
        <w:t>en</w:t>
      </w:r>
      <w:proofErr w:type="spellEnd"/>
      <w:r>
        <w:rPr>
          <w:rStyle w:val="ae"/>
          <w:rFonts w:eastAsiaTheme="majorEastAsia"/>
        </w:rPr>
        <w:t xml:space="preserve"> </w:t>
      </w:r>
      <w:proofErr w:type="spellStart"/>
      <w:r>
        <w:rPr>
          <w:rStyle w:val="ae"/>
          <w:rFonts w:eastAsiaTheme="majorEastAsia"/>
        </w:rPr>
        <w:t>tamaño</w:t>
      </w:r>
      <w:proofErr w:type="spellEnd"/>
      <w:r>
        <w:rPr>
          <w:rStyle w:val="ae"/>
          <w:rFonts w:eastAsiaTheme="majorEastAsia"/>
        </w:rPr>
        <w:t xml:space="preserve">, </w:t>
      </w:r>
      <w:proofErr w:type="spellStart"/>
      <w:r>
        <w:rPr>
          <w:rStyle w:val="ae"/>
          <w:rFonts w:eastAsiaTheme="majorEastAsia"/>
        </w:rPr>
        <w:t>pero</w:t>
      </w:r>
      <w:proofErr w:type="spellEnd"/>
      <w:r>
        <w:rPr>
          <w:rStyle w:val="ae"/>
          <w:rFonts w:eastAsiaTheme="majorEastAsia"/>
        </w:rPr>
        <w:t xml:space="preserve"> GRANDE </w:t>
      </w:r>
      <w:proofErr w:type="spellStart"/>
      <w:r>
        <w:rPr>
          <w:rStyle w:val="ae"/>
          <w:rFonts w:eastAsiaTheme="majorEastAsia"/>
        </w:rPr>
        <w:t>en</w:t>
      </w:r>
      <w:proofErr w:type="spellEnd"/>
      <w:r>
        <w:rPr>
          <w:rStyle w:val="ae"/>
          <w:rFonts w:eastAsiaTheme="majorEastAsia"/>
        </w:rPr>
        <w:t xml:space="preserve"> </w:t>
      </w:r>
      <w:proofErr w:type="spellStart"/>
      <w:r>
        <w:rPr>
          <w:rStyle w:val="ae"/>
          <w:rFonts w:eastAsiaTheme="majorEastAsia"/>
        </w:rPr>
        <w:t>dignidad</w:t>
      </w:r>
      <w:proofErr w:type="spellEnd"/>
      <w:r>
        <w:rPr>
          <w:rStyle w:val="ae"/>
          <w:rFonts w:eastAsiaTheme="majorEastAsia"/>
        </w:rPr>
        <w:t>"</w:t>
      </w:r>
      <w:r>
        <w:t xml:space="preserve"> – «Я представляю страну, размер которой не так велик, как её ДОСТОИНСТВО».</w:t>
      </w:r>
    </w:p>
    <w:p w14:paraId="057EC302" w14:textId="3E2D1D82" w:rsidR="00EC3619" w:rsidRDefault="001F7390" w:rsidP="00885278">
      <w:pPr>
        <w:pStyle w:val="ac"/>
        <w:jc w:val="both"/>
      </w:pPr>
      <w:r>
        <w:t>С</w:t>
      </w:r>
      <w:r w:rsidR="00EC3619">
        <w:t xml:space="preserve">тратегия самопрезентации в испаноязычном политическом дискурсе представляет собой многоуровневую систему средств, направленных </w:t>
      </w:r>
      <w:r>
        <w:t xml:space="preserve">не только </w:t>
      </w:r>
      <w:r w:rsidR="00EC3619">
        <w:t xml:space="preserve">на формирование благоприятного образа политика и страны. Анализ речей </w:t>
      </w:r>
      <w:r w:rsidR="00885278">
        <w:t xml:space="preserve">политических лидеров </w:t>
      </w:r>
      <w:r w:rsidR="00EC3619">
        <w:t>показывает, что их риторика строится на принципах идеологической поляризаци</w:t>
      </w:r>
      <w:r w:rsidR="00885278">
        <w:t>и: «проамериканской» и «</w:t>
      </w:r>
      <w:proofErr w:type="spellStart"/>
      <w:r w:rsidR="00885278">
        <w:t>просевероамериканской</w:t>
      </w:r>
      <w:proofErr w:type="spellEnd"/>
      <w:r w:rsidR="00885278">
        <w:t>».</w:t>
      </w:r>
    </w:p>
    <w:p w14:paraId="37D33CF1" w14:textId="335211C9" w:rsidR="009C1B07" w:rsidRDefault="009C1B07" w:rsidP="009C1B07">
      <w:pPr>
        <w:pStyle w:val="ac"/>
        <w:jc w:val="center"/>
      </w:pPr>
      <w:r>
        <w:t>Список литературы</w:t>
      </w:r>
    </w:p>
    <w:p w14:paraId="0CFE9B1A" w14:textId="0930EB75" w:rsidR="00676CC6" w:rsidRPr="00676CC6" w:rsidRDefault="00676CC6" w:rsidP="00676CC6">
      <w:pPr>
        <w:pStyle w:val="a7"/>
        <w:numPr>
          <w:ilvl w:val="0"/>
          <w:numId w:val="1"/>
        </w:numPr>
        <w:spacing w:after="0" w:line="240" w:lineRule="auto"/>
        <w:jc w:val="both"/>
        <w:rPr>
          <w:rFonts w:eastAsia="Times New Roman"/>
          <w:color w:val="000000"/>
          <w:kern w:val="0"/>
          <w:sz w:val="24"/>
          <w:szCs w:val="24"/>
          <w:lang w:eastAsia="ru-RU"/>
        </w:rPr>
      </w:pPr>
      <w:r w:rsidRPr="00676CC6">
        <w:rPr>
          <w:rFonts w:eastAsia="Times New Roman"/>
          <w:color w:val="000000"/>
          <w:kern w:val="0"/>
          <w:sz w:val="24"/>
          <w:szCs w:val="24"/>
          <w:lang w:eastAsia="ru-RU"/>
        </w:rPr>
        <w:t>Ахмадеев И. Р. Стратегия самопрезентации в ракурсе политической</w:t>
      </w:r>
      <w:r w:rsidR="009E5472">
        <w:rPr>
          <w:rFonts w:eastAsia="Times New Roman"/>
          <w:color w:val="000000"/>
          <w:kern w:val="0"/>
          <w:sz w:val="24"/>
          <w:szCs w:val="24"/>
          <w:lang w:eastAsia="ru-RU"/>
        </w:rPr>
        <w:t xml:space="preserve"> </w:t>
      </w:r>
      <w:proofErr w:type="spellStart"/>
      <w:r w:rsidRPr="00676CC6">
        <w:rPr>
          <w:rFonts w:eastAsia="Times New Roman"/>
          <w:color w:val="000000"/>
          <w:kern w:val="0"/>
          <w:sz w:val="24"/>
          <w:szCs w:val="24"/>
          <w:lang w:eastAsia="ru-RU"/>
        </w:rPr>
        <w:t>лингвоперсонологии</w:t>
      </w:r>
      <w:proofErr w:type="spellEnd"/>
      <w:r w:rsidR="009E5472">
        <w:rPr>
          <w:rFonts w:eastAsia="Times New Roman"/>
          <w:color w:val="000000"/>
          <w:kern w:val="0"/>
          <w:sz w:val="24"/>
          <w:szCs w:val="24"/>
          <w:lang w:eastAsia="ru-RU"/>
        </w:rPr>
        <w:t xml:space="preserve"> </w:t>
      </w:r>
      <w:r w:rsidRPr="00676CC6">
        <w:rPr>
          <w:rFonts w:eastAsia="Times New Roman"/>
          <w:color w:val="000000"/>
          <w:kern w:val="0"/>
          <w:sz w:val="24"/>
          <w:szCs w:val="24"/>
          <w:lang w:eastAsia="ru-RU"/>
        </w:rPr>
        <w:t>// Вестник Башкирского университета. 2022. Т. 27, № 2. С. 466–472.</w:t>
      </w:r>
    </w:p>
    <w:p w14:paraId="1E90EC75" w14:textId="77777777" w:rsidR="00676CC6" w:rsidRPr="00676CC6" w:rsidRDefault="00676CC6" w:rsidP="00676CC6">
      <w:pPr>
        <w:pStyle w:val="a7"/>
        <w:numPr>
          <w:ilvl w:val="0"/>
          <w:numId w:val="1"/>
        </w:numPr>
        <w:spacing w:after="0" w:line="240" w:lineRule="auto"/>
        <w:jc w:val="both"/>
        <w:rPr>
          <w:rFonts w:eastAsia="Times New Roman"/>
          <w:color w:val="000000"/>
          <w:kern w:val="0"/>
          <w:sz w:val="24"/>
          <w:szCs w:val="24"/>
          <w:lang w:eastAsia="ru-RU"/>
        </w:rPr>
      </w:pPr>
      <w:r w:rsidRPr="00676CC6">
        <w:rPr>
          <w:rFonts w:eastAsia="Times New Roman"/>
          <w:color w:val="000000"/>
          <w:kern w:val="0"/>
          <w:sz w:val="24"/>
          <w:szCs w:val="24"/>
          <w:lang w:eastAsia="ru-RU"/>
        </w:rPr>
        <w:t>Бондарь О. Ю. Архитектоника латиноамериканского идентификационного дискурса в XX в. (часть 1) // Вестник РУДН. Серия: Философия. 2016. № 2. С. 21–28.</w:t>
      </w:r>
    </w:p>
    <w:p w14:paraId="38CC0295" w14:textId="77777777" w:rsidR="00676CC6" w:rsidRPr="00676CC6" w:rsidRDefault="00676CC6" w:rsidP="00676CC6">
      <w:pPr>
        <w:pStyle w:val="a7"/>
        <w:numPr>
          <w:ilvl w:val="0"/>
          <w:numId w:val="1"/>
        </w:numPr>
        <w:spacing w:after="0" w:line="240" w:lineRule="auto"/>
        <w:jc w:val="both"/>
        <w:rPr>
          <w:rFonts w:eastAsia="Times New Roman"/>
          <w:color w:val="000000"/>
          <w:kern w:val="0"/>
          <w:sz w:val="24"/>
          <w:szCs w:val="24"/>
          <w:lang w:eastAsia="ru-RU"/>
        </w:rPr>
      </w:pPr>
      <w:r w:rsidRPr="00676CC6">
        <w:rPr>
          <w:rFonts w:eastAsia="Times New Roman"/>
          <w:color w:val="000000"/>
          <w:kern w:val="0"/>
          <w:sz w:val="24"/>
          <w:szCs w:val="24"/>
          <w:lang w:eastAsia="ru-RU"/>
        </w:rPr>
        <w:t>Бочаров Е. В. Стратегия саморепрезентации и речевые тактики в политическом дискурсе (на материале публичных выступлений политиков Латинской Америки в ООН) // Вестник НГУ Серия: Лингвистика и межкультурная коммуникация. 2024. Т. 22, № 1. С. 120–131. DOI 10.25205/</w:t>
      </w:r>
      <w:proofErr w:type="gramStart"/>
      <w:r w:rsidRPr="00676CC6">
        <w:rPr>
          <w:rFonts w:eastAsia="Times New Roman"/>
          <w:color w:val="000000"/>
          <w:kern w:val="0"/>
          <w:sz w:val="24"/>
          <w:szCs w:val="24"/>
          <w:lang w:eastAsia="ru-RU"/>
        </w:rPr>
        <w:t>1818-7935-2024-22-1-120-131</w:t>
      </w:r>
      <w:proofErr w:type="gramEnd"/>
    </w:p>
    <w:p w14:paraId="058BE78F" w14:textId="77777777" w:rsidR="00676CC6" w:rsidRPr="00676CC6" w:rsidRDefault="00676CC6" w:rsidP="00676CC6">
      <w:pPr>
        <w:pStyle w:val="a7"/>
        <w:numPr>
          <w:ilvl w:val="0"/>
          <w:numId w:val="1"/>
        </w:numPr>
        <w:spacing w:after="0" w:line="240" w:lineRule="auto"/>
        <w:jc w:val="both"/>
        <w:rPr>
          <w:rFonts w:eastAsia="Times New Roman"/>
          <w:color w:val="000000"/>
          <w:kern w:val="0"/>
          <w:sz w:val="24"/>
          <w:szCs w:val="24"/>
          <w:lang w:eastAsia="ru-RU"/>
        </w:rPr>
      </w:pPr>
      <w:r w:rsidRPr="00676CC6">
        <w:rPr>
          <w:sz w:val="24"/>
          <w:szCs w:val="24"/>
        </w:rPr>
        <w:t>Давтян Ю. В., Крюкова Е. В. Религиозная концептосфера современного политического дискурса в Латинской Америке // Вест. Сев. (</w:t>
      </w:r>
      <w:proofErr w:type="spellStart"/>
      <w:r w:rsidRPr="00676CC6">
        <w:rPr>
          <w:sz w:val="24"/>
          <w:szCs w:val="24"/>
        </w:rPr>
        <w:t>Арктич</w:t>
      </w:r>
      <w:proofErr w:type="spellEnd"/>
      <w:r w:rsidRPr="00676CC6">
        <w:rPr>
          <w:sz w:val="24"/>
          <w:szCs w:val="24"/>
        </w:rPr>
        <w:t xml:space="preserve">.) </w:t>
      </w:r>
      <w:proofErr w:type="spellStart"/>
      <w:r w:rsidRPr="00676CC6">
        <w:rPr>
          <w:sz w:val="24"/>
          <w:szCs w:val="24"/>
        </w:rPr>
        <w:t>федер</w:t>
      </w:r>
      <w:proofErr w:type="spellEnd"/>
      <w:r w:rsidRPr="00676CC6">
        <w:rPr>
          <w:sz w:val="24"/>
          <w:szCs w:val="24"/>
        </w:rPr>
        <w:t xml:space="preserve">. ун-та. Сер.: </w:t>
      </w:r>
      <w:proofErr w:type="spellStart"/>
      <w:r w:rsidRPr="00676CC6">
        <w:rPr>
          <w:sz w:val="24"/>
          <w:szCs w:val="24"/>
        </w:rPr>
        <w:t>Гуманит</w:t>
      </w:r>
      <w:proofErr w:type="spellEnd"/>
      <w:proofErr w:type="gramStart"/>
      <w:r w:rsidRPr="00676CC6">
        <w:rPr>
          <w:sz w:val="24"/>
          <w:szCs w:val="24"/>
        </w:rPr>
        <w:t>.</w:t>
      </w:r>
      <w:proofErr w:type="gramEnd"/>
      <w:r w:rsidRPr="00676CC6">
        <w:rPr>
          <w:sz w:val="24"/>
          <w:szCs w:val="24"/>
        </w:rPr>
        <w:t xml:space="preserve"> и соц. науки. 2022. Т. 22. № 5. С. 51–59.</w:t>
      </w:r>
    </w:p>
    <w:p w14:paraId="633F1783" w14:textId="69996493" w:rsidR="00676CC6" w:rsidRPr="00676CC6" w:rsidRDefault="00676CC6" w:rsidP="00676CC6">
      <w:pPr>
        <w:pStyle w:val="a7"/>
        <w:numPr>
          <w:ilvl w:val="0"/>
          <w:numId w:val="1"/>
        </w:numPr>
        <w:spacing w:after="0" w:line="240" w:lineRule="auto"/>
        <w:jc w:val="both"/>
        <w:rPr>
          <w:rFonts w:eastAsia="Times New Roman"/>
          <w:color w:val="000000"/>
          <w:kern w:val="0"/>
          <w:sz w:val="24"/>
          <w:szCs w:val="24"/>
          <w:lang w:eastAsia="ru-RU"/>
        </w:rPr>
      </w:pPr>
      <w:r w:rsidRPr="00676CC6">
        <w:rPr>
          <w:rFonts w:eastAsia="Times New Roman"/>
          <w:color w:val="000000"/>
          <w:kern w:val="0"/>
          <w:sz w:val="24"/>
          <w:szCs w:val="24"/>
          <w:lang w:eastAsia="ru-RU"/>
        </w:rPr>
        <w:t>Игнатенко А. В.,</w:t>
      </w:r>
      <w:r>
        <w:rPr>
          <w:rFonts w:eastAsia="Times New Roman"/>
          <w:color w:val="000000"/>
          <w:kern w:val="0"/>
          <w:sz w:val="24"/>
          <w:szCs w:val="24"/>
          <w:lang w:eastAsia="ru-RU"/>
        </w:rPr>
        <w:t xml:space="preserve"> </w:t>
      </w:r>
      <w:proofErr w:type="spellStart"/>
      <w:r w:rsidRPr="00676CC6">
        <w:rPr>
          <w:rFonts w:eastAsia="Times New Roman"/>
          <w:color w:val="000000"/>
          <w:kern w:val="0"/>
          <w:sz w:val="24"/>
          <w:szCs w:val="24"/>
          <w:lang w:eastAsia="ru-RU"/>
        </w:rPr>
        <w:t>Вавиленкова</w:t>
      </w:r>
      <w:proofErr w:type="spellEnd"/>
      <w:r w:rsidRPr="00676CC6">
        <w:rPr>
          <w:rFonts w:eastAsia="Times New Roman"/>
          <w:color w:val="000000"/>
          <w:kern w:val="0"/>
          <w:sz w:val="24"/>
          <w:szCs w:val="24"/>
          <w:lang w:eastAsia="ru-RU"/>
        </w:rPr>
        <w:t> Д. В.</w:t>
      </w:r>
      <w:r>
        <w:rPr>
          <w:rFonts w:eastAsia="Times New Roman"/>
          <w:color w:val="000000"/>
          <w:kern w:val="0"/>
          <w:sz w:val="24"/>
          <w:szCs w:val="24"/>
          <w:lang w:eastAsia="ru-RU"/>
        </w:rPr>
        <w:t xml:space="preserve"> </w:t>
      </w:r>
      <w:proofErr w:type="spellStart"/>
      <w:r w:rsidRPr="00676CC6">
        <w:rPr>
          <w:rFonts w:eastAsia="Times New Roman"/>
          <w:color w:val="000000"/>
          <w:kern w:val="0"/>
          <w:sz w:val="24"/>
          <w:szCs w:val="24"/>
          <w:lang w:eastAsia="ru-RU"/>
        </w:rPr>
        <w:t>Персуазивные</w:t>
      </w:r>
      <w:proofErr w:type="spellEnd"/>
      <w:r>
        <w:rPr>
          <w:rFonts w:eastAsia="Times New Roman"/>
          <w:color w:val="000000"/>
          <w:kern w:val="0"/>
          <w:sz w:val="24"/>
          <w:szCs w:val="24"/>
          <w:lang w:eastAsia="ru-RU"/>
        </w:rPr>
        <w:t xml:space="preserve"> </w:t>
      </w:r>
      <w:r w:rsidRPr="00676CC6">
        <w:rPr>
          <w:rFonts w:eastAsia="Times New Roman"/>
          <w:color w:val="000000"/>
          <w:kern w:val="0"/>
          <w:sz w:val="24"/>
          <w:szCs w:val="24"/>
          <w:lang w:eastAsia="ru-RU"/>
        </w:rPr>
        <w:t>особенности самопрезентации ораторов в китайских и русских ток-шоу //</w:t>
      </w:r>
      <w:r>
        <w:rPr>
          <w:rFonts w:eastAsia="Times New Roman"/>
          <w:color w:val="000000"/>
          <w:kern w:val="0"/>
          <w:sz w:val="24"/>
          <w:szCs w:val="24"/>
          <w:lang w:eastAsia="ru-RU"/>
        </w:rPr>
        <w:t xml:space="preserve"> </w:t>
      </w:r>
      <w:proofErr w:type="spellStart"/>
      <w:r w:rsidRPr="00676CC6">
        <w:rPr>
          <w:rFonts w:eastAsia="Times New Roman"/>
          <w:color w:val="000000"/>
          <w:kern w:val="0"/>
          <w:sz w:val="24"/>
          <w:szCs w:val="24"/>
          <w:lang w:eastAsia="ru-RU"/>
        </w:rPr>
        <w:t>Modernoriental</w:t>
      </w:r>
      <w:proofErr w:type="spellEnd"/>
      <w:r w:rsidR="009E5472">
        <w:rPr>
          <w:rFonts w:eastAsia="Times New Roman"/>
          <w:color w:val="000000"/>
          <w:kern w:val="0"/>
          <w:sz w:val="24"/>
          <w:szCs w:val="24"/>
          <w:lang w:eastAsia="ru-RU"/>
        </w:rPr>
        <w:t xml:space="preserve"> </w:t>
      </w:r>
      <w:proofErr w:type="spellStart"/>
      <w:r w:rsidRPr="00676CC6">
        <w:rPr>
          <w:rFonts w:eastAsia="Times New Roman"/>
          <w:color w:val="000000"/>
          <w:kern w:val="0"/>
          <w:sz w:val="24"/>
          <w:szCs w:val="24"/>
          <w:lang w:eastAsia="ru-RU"/>
        </w:rPr>
        <w:t>studies</w:t>
      </w:r>
      <w:proofErr w:type="spellEnd"/>
      <w:r w:rsidRPr="00676CC6">
        <w:rPr>
          <w:rFonts w:eastAsia="Times New Roman"/>
          <w:color w:val="000000"/>
          <w:kern w:val="0"/>
          <w:sz w:val="24"/>
          <w:szCs w:val="24"/>
          <w:lang w:eastAsia="ru-RU"/>
        </w:rPr>
        <w:t>. 2023. № 4. </w:t>
      </w:r>
      <w:proofErr w:type="spellStart"/>
      <w:r w:rsidRPr="00676CC6">
        <w:rPr>
          <w:rFonts w:eastAsia="Times New Roman"/>
          <w:color w:val="000000"/>
          <w:kern w:val="0"/>
          <w:sz w:val="24"/>
          <w:szCs w:val="24"/>
          <w:lang w:eastAsia="ru-RU"/>
        </w:rPr>
        <w:t>Vol</w:t>
      </w:r>
      <w:proofErr w:type="spellEnd"/>
      <w:r w:rsidRPr="00676CC6">
        <w:rPr>
          <w:rFonts w:eastAsia="Times New Roman"/>
          <w:color w:val="000000"/>
          <w:kern w:val="0"/>
          <w:sz w:val="24"/>
          <w:szCs w:val="24"/>
          <w:lang w:eastAsia="ru-RU"/>
        </w:rPr>
        <w:t>. 5. С. 46–55.</w:t>
      </w:r>
    </w:p>
    <w:p w14:paraId="7589FF45" w14:textId="77777777" w:rsidR="00676CC6" w:rsidRPr="00676CC6" w:rsidRDefault="00676CC6" w:rsidP="00676CC6">
      <w:pPr>
        <w:pStyle w:val="a7"/>
        <w:numPr>
          <w:ilvl w:val="0"/>
          <w:numId w:val="1"/>
        </w:numPr>
        <w:spacing w:after="0" w:line="240" w:lineRule="auto"/>
        <w:jc w:val="both"/>
        <w:rPr>
          <w:rFonts w:eastAsia="Times New Roman"/>
          <w:color w:val="000000"/>
          <w:kern w:val="0"/>
          <w:sz w:val="24"/>
          <w:szCs w:val="24"/>
          <w:lang w:eastAsia="ru-RU"/>
        </w:rPr>
      </w:pPr>
      <w:proofErr w:type="spellStart"/>
      <w:r w:rsidRPr="00676CC6">
        <w:rPr>
          <w:rFonts w:eastAsia="Times New Roman"/>
          <w:color w:val="000000"/>
          <w:kern w:val="0"/>
          <w:sz w:val="24"/>
          <w:szCs w:val="24"/>
          <w:lang w:eastAsia="ru-RU"/>
        </w:rPr>
        <w:t>Лежнина</w:t>
      </w:r>
      <w:proofErr w:type="spellEnd"/>
      <w:r w:rsidRPr="00676CC6">
        <w:rPr>
          <w:rFonts w:eastAsia="Times New Roman"/>
          <w:color w:val="000000"/>
          <w:kern w:val="0"/>
          <w:sz w:val="24"/>
          <w:szCs w:val="24"/>
          <w:lang w:eastAsia="ru-RU"/>
        </w:rPr>
        <w:t> А. С., </w:t>
      </w:r>
      <w:proofErr w:type="spellStart"/>
      <w:r w:rsidRPr="00676CC6">
        <w:rPr>
          <w:rFonts w:eastAsia="Times New Roman"/>
          <w:color w:val="000000"/>
          <w:kern w:val="0"/>
          <w:sz w:val="24"/>
          <w:szCs w:val="24"/>
          <w:lang w:eastAsia="ru-RU"/>
        </w:rPr>
        <w:t>Шаховнина</w:t>
      </w:r>
      <w:proofErr w:type="spellEnd"/>
      <w:r w:rsidRPr="00676CC6">
        <w:rPr>
          <w:rFonts w:eastAsia="Times New Roman"/>
          <w:color w:val="000000"/>
          <w:kern w:val="0"/>
          <w:sz w:val="24"/>
          <w:szCs w:val="24"/>
          <w:lang w:eastAsia="ru-RU"/>
        </w:rPr>
        <w:t> Ю. Б. Речевые тактики реализации стратегии самопрезентации в немецкоязычных </w:t>
      </w:r>
      <w:proofErr w:type="spellStart"/>
      <w:r w:rsidRPr="00676CC6">
        <w:rPr>
          <w:rFonts w:eastAsia="Times New Roman"/>
          <w:color w:val="000000"/>
          <w:kern w:val="0"/>
          <w:sz w:val="24"/>
          <w:szCs w:val="24"/>
          <w:lang w:eastAsia="ru-RU"/>
        </w:rPr>
        <w:t>lifestyle</w:t>
      </w:r>
      <w:proofErr w:type="spellEnd"/>
      <w:r w:rsidRPr="00676CC6">
        <w:rPr>
          <w:rFonts w:eastAsia="Times New Roman"/>
          <w:color w:val="000000"/>
          <w:kern w:val="0"/>
          <w:sz w:val="24"/>
          <w:szCs w:val="24"/>
          <w:lang w:eastAsia="ru-RU"/>
        </w:rPr>
        <w:t>-блогах // Филологические науки. Вопросы теории и практики. 2023. Т. 16. </w:t>
      </w:r>
      <w:proofErr w:type="spellStart"/>
      <w:r w:rsidRPr="00676CC6">
        <w:rPr>
          <w:rFonts w:eastAsia="Times New Roman"/>
          <w:color w:val="000000"/>
          <w:kern w:val="0"/>
          <w:sz w:val="24"/>
          <w:szCs w:val="24"/>
          <w:lang w:eastAsia="ru-RU"/>
        </w:rPr>
        <w:t>Вып</w:t>
      </w:r>
      <w:proofErr w:type="spellEnd"/>
      <w:r w:rsidRPr="00676CC6">
        <w:rPr>
          <w:rFonts w:eastAsia="Times New Roman"/>
          <w:color w:val="000000"/>
          <w:kern w:val="0"/>
          <w:sz w:val="24"/>
          <w:szCs w:val="24"/>
          <w:lang w:eastAsia="ru-RU"/>
        </w:rPr>
        <w:t>. 10. С. 3449–3454.</w:t>
      </w:r>
    </w:p>
    <w:p w14:paraId="55E9D14C" w14:textId="77777777" w:rsidR="00676CC6" w:rsidRPr="00676CC6" w:rsidRDefault="00676CC6" w:rsidP="009C1B07">
      <w:pPr>
        <w:pStyle w:val="a7"/>
        <w:numPr>
          <w:ilvl w:val="0"/>
          <w:numId w:val="1"/>
        </w:numPr>
        <w:spacing w:after="0" w:line="240" w:lineRule="auto"/>
        <w:jc w:val="both"/>
        <w:rPr>
          <w:rFonts w:eastAsia="Times New Roman"/>
          <w:color w:val="000000"/>
          <w:kern w:val="0"/>
          <w:sz w:val="24"/>
          <w:szCs w:val="24"/>
          <w:lang w:eastAsia="ru-RU"/>
        </w:rPr>
      </w:pPr>
      <w:r w:rsidRPr="00676CC6">
        <w:rPr>
          <w:sz w:val="24"/>
          <w:szCs w:val="24"/>
        </w:rPr>
        <w:t xml:space="preserve">Моисеенко Л. В. Популистский политический дискурс: диагностические признаки и </w:t>
      </w:r>
      <w:proofErr w:type="spellStart"/>
      <w:r w:rsidRPr="00676CC6">
        <w:rPr>
          <w:sz w:val="24"/>
          <w:szCs w:val="24"/>
        </w:rPr>
        <w:t>лингвокогнитивные</w:t>
      </w:r>
      <w:proofErr w:type="spellEnd"/>
      <w:r w:rsidRPr="00676CC6">
        <w:rPr>
          <w:sz w:val="24"/>
          <w:szCs w:val="24"/>
        </w:rPr>
        <w:t xml:space="preserve"> приемы создания // Вестник Волгоградского государственного университета. Серия 2: Языкознание. 2019. № 2 (18). С. 105–117.</w:t>
      </w:r>
    </w:p>
    <w:p w14:paraId="3213E124" w14:textId="77777777" w:rsidR="006028A3" w:rsidRDefault="00676CC6" w:rsidP="006028A3">
      <w:pPr>
        <w:pStyle w:val="a7"/>
        <w:numPr>
          <w:ilvl w:val="0"/>
          <w:numId w:val="1"/>
        </w:numPr>
        <w:spacing w:after="0" w:line="240" w:lineRule="auto"/>
        <w:jc w:val="both"/>
        <w:rPr>
          <w:rFonts w:eastAsia="Times New Roman"/>
          <w:color w:val="000000"/>
          <w:kern w:val="0"/>
          <w:sz w:val="24"/>
          <w:szCs w:val="24"/>
          <w:lang w:eastAsia="ru-RU"/>
        </w:rPr>
      </w:pPr>
      <w:r w:rsidRPr="00676CC6">
        <w:rPr>
          <w:rFonts w:eastAsia="Times New Roman"/>
          <w:color w:val="000000"/>
          <w:kern w:val="0"/>
          <w:sz w:val="24"/>
          <w:szCs w:val="24"/>
          <w:lang w:eastAsia="ru-RU"/>
        </w:rPr>
        <w:t>Федорова К. И., Николаева С. В. Реализация речевой агрессии: стратегия самопрезентации в англоязычных СМИ // Филологические науки. Вопросы теории и практики. Тамбов: Грамота. 2016. № 8 (62): в 2-х ч. Ч. 2. C. 162–165.</w:t>
      </w:r>
    </w:p>
    <w:p w14:paraId="176B3CE5" w14:textId="21CB2F8A" w:rsidR="006028A3" w:rsidRPr="006028A3" w:rsidRDefault="006028A3" w:rsidP="006028A3">
      <w:pPr>
        <w:pStyle w:val="a7"/>
        <w:numPr>
          <w:ilvl w:val="0"/>
          <w:numId w:val="1"/>
        </w:numPr>
        <w:spacing w:after="0" w:line="240" w:lineRule="auto"/>
        <w:jc w:val="both"/>
        <w:rPr>
          <w:rFonts w:eastAsia="Times New Roman"/>
          <w:color w:val="000000"/>
          <w:kern w:val="0"/>
          <w:sz w:val="24"/>
          <w:szCs w:val="24"/>
          <w:lang w:eastAsia="ru-RU"/>
        </w:rPr>
      </w:pPr>
      <w:proofErr w:type="spellStart"/>
      <w:r w:rsidRPr="006028A3">
        <w:rPr>
          <w:rFonts w:eastAsia="Times New Roman"/>
          <w:color w:val="000000"/>
          <w:kern w:val="0"/>
          <w:sz w:val="24"/>
          <w:szCs w:val="24"/>
          <w:lang w:val="es-ES" w:eastAsia="ru-RU"/>
        </w:rPr>
        <w:t>Guervós</w:t>
      </w:r>
      <w:proofErr w:type="spellEnd"/>
      <w:r w:rsidRPr="006028A3">
        <w:rPr>
          <w:rFonts w:eastAsia="Times New Roman"/>
          <w:color w:val="000000"/>
          <w:kern w:val="0"/>
          <w:sz w:val="24"/>
          <w:szCs w:val="24"/>
          <w:lang w:val="es-ES" w:eastAsia="ru-RU"/>
        </w:rPr>
        <w:t xml:space="preserve"> de Santiago, J. La </w:t>
      </w:r>
      <w:proofErr w:type="spellStart"/>
      <w:r w:rsidRPr="006028A3">
        <w:rPr>
          <w:rFonts w:eastAsia="Times New Roman"/>
          <w:color w:val="000000"/>
          <w:kern w:val="0"/>
          <w:sz w:val="24"/>
          <w:szCs w:val="24"/>
          <w:lang w:val="es-ES" w:eastAsia="ru-RU"/>
        </w:rPr>
        <w:t>relexicalización</w:t>
      </w:r>
      <w:proofErr w:type="spellEnd"/>
      <w:r w:rsidRPr="006028A3">
        <w:rPr>
          <w:rFonts w:eastAsia="Times New Roman"/>
          <w:color w:val="000000"/>
          <w:kern w:val="0"/>
          <w:sz w:val="24"/>
          <w:szCs w:val="24"/>
          <w:lang w:val="es-ES" w:eastAsia="ru-RU"/>
        </w:rPr>
        <w:t xml:space="preserve"> en el discurso político</w:t>
      </w:r>
      <w:r w:rsidRPr="006028A3">
        <w:rPr>
          <w:rFonts w:eastAsia="Times New Roman"/>
          <w:color w:val="000000"/>
          <w:kern w:val="0"/>
          <w:sz w:val="24"/>
          <w:szCs w:val="24"/>
          <w:lang w:val="es-ES" w:eastAsia="ru-RU"/>
        </w:rPr>
        <w:t xml:space="preserve"> </w:t>
      </w:r>
      <w:r w:rsidRPr="006028A3">
        <w:rPr>
          <w:rFonts w:eastAsia="Times New Roman"/>
          <w:color w:val="000000"/>
          <w:kern w:val="0"/>
          <w:sz w:val="24"/>
          <w:szCs w:val="24"/>
          <w:lang w:val="es-ES" w:eastAsia="ru-RU"/>
        </w:rPr>
        <w:t>actual: el ejemplo de populismo a través de la prensa española // Boletín de la</w:t>
      </w:r>
      <w:r w:rsidRPr="006028A3">
        <w:rPr>
          <w:rFonts w:eastAsia="Times New Roman"/>
          <w:color w:val="000000"/>
          <w:kern w:val="0"/>
          <w:sz w:val="24"/>
          <w:szCs w:val="24"/>
          <w:lang w:val="es-ES" w:eastAsia="ru-RU"/>
        </w:rPr>
        <w:t xml:space="preserve"> </w:t>
      </w:r>
      <w:r w:rsidRPr="006028A3">
        <w:rPr>
          <w:rFonts w:eastAsia="Times New Roman"/>
          <w:color w:val="000000"/>
          <w:kern w:val="0"/>
          <w:sz w:val="24"/>
          <w:szCs w:val="24"/>
          <w:lang w:val="es-ES" w:eastAsia="ru-RU"/>
        </w:rPr>
        <w:t xml:space="preserve">Real Academia Española. </w:t>
      </w:r>
      <w:r w:rsidRPr="006028A3">
        <w:rPr>
          <w:rFonts w:eastAsia="Times New Roman"/>
          <w:color w:val="000000"/>
          <w:kern w:val="0"/>
          <w:sz w:val="24"/>
          <w:szCs w:val="24"/>
          <w:lang w:eastAsia="ru-RU"/>
        </w:rPr>
        <w:t xml:space="preserve">DRAE. 2015. </w:t>
      </w:r>
      <w:proofErr w:type="spellStart"/>
      <w:r w:rsidRPr="006028A3">
        <w:rPr>
          <w:rFonts w:eastAsia="Times New Roman"/>
          <w:color w:val="000000"/>
          <w:kern w:val="0"/>
          <w:sz w:val="24"/>
          <w:szCs w:val="24"/>
          <w:lang w:eastAsia="ru-RU"/>
        </w:rPr>
        <w:t>Tomo</w:t>
      </w:r>
      <w:proofErr w:type="spellEnd"/>
      <w:r w:rsidRPr="006028A3">
        <w:rPr>
          <w:rFonts w:eastAsia="Times New Roman"/>
          <w:color w:val="000000"/>
          <w:kern w:val="0"/>
          <w:sz w:val="24"/>
          <w:szCs w:val="24"/>
          <w:lang w:eastAsia="ru-RU"/>
        </w:rPr>
        <w:t xml:space="preserve"> XCV. </w:t>
      </w:r>
      <w:proofErr w:type="spellStart"/>
      <w:r w:rsidRPr="006028A3">
        <w:rPr>
          <w:rFonts w:eastAsia="Times New Roman"/>
          <w:color w:val="000000"/>
          <w:kern w:val="0"/>
          <w:sz w:val="24"/>
          <w:szCs w:val="24"/>
          <w:lang w:eastAsia="ru-RU"/>
        </w:rPr>
        <w:t>Cuaderno</w:t>
      </w:r>
      <w:proofErr w:type="spellEnd"/>
      <w:r w:rsidRPr="006028A3">
        <w:rPr>
          <w:rFonts w:eastAsia="Times New Roman"/>
          <w:color w:val="000000"/>
          <w:kern w:val="0"/>
          <w:sz w:val="24"/>
          <w:szCs w:val="24"/>
          <w:lang w:eastAsia="ru-RU"/>
        </w:rPr>
        <w:t xml:space="preserve"> CCCXII. </w:t>
      </w:r>
      <w:proofErr w:type="spellStart"/>
      <w:r w:rsidRPr="006028A3">
        <w:rPr>
          <w:rFonts w:eastAsia="Times New Roman"/>
          <w:color w:val="000000"/>
          <w:kern w:val="0"/>
          <w:sz w:val="24"/>
          <w:szCs w:val="24"/>
          <w:lang w:eastAsia="ru-RU"/>
        </w:rPr>
        <w:t>Julio-Diciembre</w:t>
      </w:r>
      <w:proofErr w:type="spellEnd"/>
      <w:r w:rsidRPr="006028A3">
        <w:rPr>
          <w:rFonts w:eastAsia="Times New Roman"/>
          <w:color w:val="000000"/>
          <w:kern w:val="0"/>
          <w:sz w:val="24"/>
          <w:szCs w:val="24"/>
          <w:lang w:eastAsia="ru-RU"/>
        </w:rPr>
        <w:t>. P. 471–500.</w:t>
      </w:r>
    </w:p>
    <w:sectPr w:rsidR="006028A3" w:rsidRPr="006028A3" w:rsidSect="00EC3619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454BC8"/>
    <w:multiLevelType w:val="hybridMultilevel"/>
    <w:tmpl w:val="E090961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E04A2C"/>
    <w:multiLevelType w:val="hybridMultilevel"/>
    <w:tmpl w:val="81C294FC"/>
    <w:lvl w:ilvl="0" w:tplc="0419000F">
      <w:start w:val="1"/>
      <w:numFmt w:val="decimal"/>
      <w:lvlText w:val="%1."/>
      <w:lvlJc w:val="left"/>
      <w:pPr>
        <w:ind w:left="450" w:hanging="360"/>
      </w:p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num w:numId="1" w16cid:durableId="704795748">
    <w:abstractNumId w:val="1"/>
  </w:num>
  <w:num w:numId="2" w16cid:durableId="2461152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619"/>
    <w:rsid w:val="001B335D"/>
    <w:rsid w:val="001F7390"/>
    <w:rsid w:val="00250A20"/>
    <w:rsid w:val="003B4A92"/>
    <w:rsid w:val="006028A3"/>
    <w:rsid w:val="00676CC6"/>
    <w:rsid w:val="00885278"/>
    <w:rsid w:val="009C1B07"/>
    <w:rsid w:val="009E5472"/>
    <w:rsid w:val="00C77BF4"/>
    <w:rsid w:val="00D16CBD"/>
    <w:rsid w:val="00E83BC6"/>
    <w:rsid w:val="00EC3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F0BE9D9"/>
  <w15:chartTrackingRefBased/>
  <w15:docId w15:val="{13E60FA2-AF77-C349-94F2-C46573A4D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C36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36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361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361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361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3619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3619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3619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3619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36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C36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C3619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EC3619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C3619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C3619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C3619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C3619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C3619"/>
    <w:rPr>
      <w:rFonts w:asciiTheme="minorHAnsi" w:eastAsiaTheme="majorEastAsia" w:hAnsiTheme="minorHAnsi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C36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C36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3619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EC3619"/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paragraph" w:styleId="21">
    <w:name w:val="Quote"/>
    <w:basedOn w:val="a"/>
    <w:next w:val="a"/>
    <w:link w:val="22"/>
    <w:uiPriority w:val="29"/>
    <w:qFormat/>
    <w:rsid w:val="00EC36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C361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C361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C3619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C36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C3619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EC3619"/>
    <w:rPr>
      <w:b/>
      <w:bCs/>
      <w:smallCaps/>
      <w:color w:val="0F4761" w:themeColor="accent1" w:themeShade="BF"/>
      <w:spacing w:val="5"/>
    </w:rPr>
  </w:style>
  <w:style w:type="paragraph" w:styleId="ac">
    <w:name w:val="Normal (Web)"/>
    <w:basedOn w:val="a"/>
    <w:uiPriority w:val="99"/>
    <w:unhideWhenUsed/>
    <w:rsid w:val="00EC3619"/>
    <w:pPr>
      <w:spacing w:before="100" w:beforeAutospacing="1" w:after="100" w:afterAutospacing="1" w:line="240" w:lineRule="auto"/>
    </w:pPr>
    <w:rPr>
      <w:rFonts w:eastAsia="Times New Roman"/>
      <w:kern w:val="0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EC3619"/>
    <w:rPr>
      <w:b/>
      <w:bCs/>
    </w:rPr>
  </w:style>
  <w:style w:type="character" w:styleId="ae">
    <w:name w:val="Emphasis"/>
    <w:basedOn w:val="a0"/>
    <w:uiPriority w:val="20"/>
    <w:qFormat/>
    <w:rsid w:val="00EC3619"/>
    <w:rPr>
      <w:i/>
      <w:iCs/>
    </w:rPr>
  </w:style>
  <w:style w:type="paragraph" w:customStyle="1" w:styleId="s19">
    <w:name w:val="s19"/>
    <w:basedOn w:val="a"/>
    <w:rsid w:val="00250A20"/>
    <w:pPr>
      <w:spacing w:before="100" w:beforeAutospacing="1" w:after="100" w:afterAutospacing="1" w:line="240" w:lineRule="auto"/>
    </w:pPr>
    <w:rPr>
      <w:rFonts w:eastAsia="Times New Roman"/>
      <w:kern w:val="0"/>
      <w:sz w:val="24"/>
      <w:szCs w:val="24"/>
      <w:lang w:eastAsia="ru-RU"/>
    </w:rPr>
  </w:style>
  <w:style w:type="character" w:customStyle="1" w:styleId="s17">
    <w:name w:val="s17"/>
    <w:basedOn w:val="a0"/>
    <w:rsid w:val="00250A20"/>
  </w:style>
  <w:style w:type="character" w:customStyle="1" w:styleId="s16">
    <w:name w:val="s16"/>
    <w:basedOn w:val="a0"/>
    <w:rsid w:val="00250A20"/>
  </w:style>
  <w:style w:type="character" w:customStyle="1" w:styleId="apple-converted-space">
    <w:name w:val="apple-converted-space"/>
    <w:basedOn w:val="a0"/>
    <w:rsid w:val="00250A20"/>
  </w:style>
  <w:style w:type="paragraph" w:customStyle="1" w:styleId="s21">
    <w:name w:val="s21"/>
    <w:basedOn w:val="a"/>
    <w:rsid w:val="00250A20"/>
    <w:pPr>
      <w:spacing w:before="100" w:beforeAutospacing="1" w:after="100" w:afterAutospacing="1" w:line="240" w:lineRule="auto"/>
    </w:pPr>
    <w:rPr>
      <w:rFonts w:eastAsia="Times New Roman"/>
      <w:kern w:val="0"/>
      <w:sz w:val="24"/>
      <w:szCs w:val="24"/>
      <w:lang w:eastAsia="ru-RU"/>
    </w:rPr>
  </w:style>
  <w:style w:type="paragraph" w:customStyle="1" w:styleId="s7">
    <w:name w:val="s7"/>
    <w:basedOn w:val="a"/>
    <w:rsid w:val="00250A20"/>
    <w:pPr>
      <w:spacing w:before="100" w:beforeAutospacing="1" w:after="100" w:afterAutospacing="1" w:line="240" w:lineRule="auto"/>
    </w:pPr>
    <w:rPr>
      <w:rFonts w:eastAsia="Times New Roman"/>
      <w:kern w:val="0"/>
      <w:sz w:val="24"/>
      <w:szCs w:val="24"/>
      <w:lang w:eastAsia="ru-RU"/>
    </w:rPr>
  </w:style>
  <w:style w:type="character" w:customStyle="1" w:styleId="s45">
    <w:name w:val="s45"/>
    <w:basedOn w:val="a0"/>
    <w:rsid w:val="00676C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15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2220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33402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97213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91148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4583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28080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52270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43749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59100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42659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51155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03392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5774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68253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23207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262051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7090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0861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8572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44251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67739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6983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07887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38875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3521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5862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57064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43392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3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808</Words>
  <Characters>5743</Characters>
  <Application>Microsoft Office Word</Application>
  <DocSecurity>0</DocSecurity>
  <Lines>86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Бочаров Евгений Владимирович</dc:creator>
  <cp:keywords/>
  <dc:description/>
  <cp:lastModifiedBy>Бочаров Евгений Владимирович</cp:lastModifiedBy>
  <cp:revision>3</cp:revision>
  <dcterms:created xsi:type="dcterms:W3CDTF">2025-03-08T18:22:00Z</dcterms:created>
  <dcterms:modified xsi:type="dcterms:W3CDTF">2025-03-08T19:56:00Z</dcterms:modified>
</cp:coreProperties>
</file>