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DF" w:rsidRPr="00CF1530" w:rsidRDefault="00624FDF" w:rsidP="00BD2710">
      <w:pPr>
        <w:spacing w:line="240" w:lineRule="auto"/>
        <w:jc w:val="center"/>
        <w:rPr>
          <w:rFonts w:ascii="Times New Roman" w:hAnsi="Times New Roman" w:cs="Times New Roman"/>
          <w:b/>
          <w:sz w:val="24"/>
          <w:szCs w:val="24"/>
        </w:rPr>
      </w:pPr>
      <w:r w:rsidRPr="00CF1530">
        <w:rPr>
          <w:rFonts w:ascii="Times New Roman" w:hAnsi="Times New Roman" w:cs="Times New Roman"/>
          <w:b/>
          <w:sz w:val="24"/>
          <w:szCs w:val="24"/>
        </w:rPr>
        <w:t xml:space="preserve">Фонетические особенности румынского языка эпохи </w:t>
      </w:r>
      <w:r w:rsidRPr="00CF1530">
        <w:rPr>
          <w:rFonts w:ascii="Times New Roman" w:hAnsi="Times New Roman" w:cs="Times New Roman"/>
          <w:b/>
          <w:sz w:val="24"/>
          <w:szCs w:val="24"/>
          <w:lang w:val="en-US"/>
        </w:rPr>
        <w:t>XVI</w:t>
      </w:r>
      <w:r w:rsidRPr="00CF1530">
        <w:rPr>
          <w:rFonts w:ascii="Times New Roman" w:hAnsi="Times New Roman" w:cs="Times New Roman"/>
          <w:b/>
          <w:sz w:val="24"/>
          <w:szCs w:val="24"/>
        </w:rPr>
        <w:t>—</w:t>
      </w:r>
      <w:r w:rsidRPr="00CF1530">
        <w:rPr>
          <w:rFonts w:ascii="Times New Roman" w:hAnsi="Times New Roman" w:cs="Times New Roman"/>
          <w:b/>
          <w:sz w:val="24"/>
          <w:szCs w:val="24"/>
          <w:lang w:val="en-US"/>
        </w:rPr>
        <w:t>XVII</w:t>
      </w:r>
      <w:r w:rsidRPr="00CF1530">
        <w:rPr>
          <w:rFonts w:ascii="Times New Roman" w:hAnsi="Times New Roman" w:cs="Times New Roman"/>
          <w:b/>
          <w:sz w:val="24"/>
          <w:szCs w:val="24"/>
          <w:lang w:val="cu-Cyrl-RU"/>
        </w:rPr>
        <w:t xml:space="preserve"> </w:t>
      </w:r>
      <w:r w:rsidRPr="00CF1530">
        <w:rPr>
          <w:rFonts w:ascii="Times New Roman" w:hAnsi="Times New Roman" w:cs="Times New Roman"/>
          <w:b/>
          <w:sz w:val="24"/>
          <w:szCs w:val="24"/>
        </w:rPr>
        <w:t xml:space="preserve">вв. на примере </w:t>
      </w:r>
      <w:r w:rsidRPr="00CF1530">
        <w:rPr>
          <w:rFonts w:ascii="Times New Roman" w:hAnsi="Times New Roman" w:cs="Times New Roman"/>
          <w:b/>
          <w:sz w:val="24"/>
          <w:szCs w:val="24"/>
          <w:lang w:val="en-US"/>
        </w:rPr>
        <w:t>Codex</w:t>
      </w:r>
      <w:r w:rsidRPr="00CF1530">
        <w:rPr>
          <w:rFonts w:ascii="Times New Roman" w:hAnsi="Times New Roman" w:cs="Times New Roman"/>
          <w:b/>
          <w:sz w:val="24"/>
          <w:szCs w:val="24"/>
        </w:rPr>
        <w:t xml:space="preserve"> </w:t>
      </w:r>
      <w:proofErr w:type="spellStart"/>
      <w:r w:rsidRPr="00CF1530">
        <w:rPr>
          <w:rFonts w:ascii="Times New Roman" w:hAnsi="Times New Roman" w:cs="Times New Roman"/>
          <w:b/>
          <w:sz w:val="24"/>
          <w:szCs w:val="24"/>
          <w:lang w:val="en-US"/>
        </w:rPr>
        <w:t>Neagoeanus</w:t>
      </w:r>
      <w:proofErr w:type="spellEnd"/>
      <w:r w:rsidRPr="00CF1530">
        <w:rPr>
          <w:rFonts w:ascii="Times New Roman" w:hAnsi="Times New Roman" w:cs="Times New Roman"/>
          <w:b/>
          <w:sz w:val="24"/>
          <w:szCs w:val="24"/>
        </w:rPr>
        <w:t xml:space="preserve"> (1620)</w:t>
      </w:r>
    </w:p>
    <w:p w:rsidR="00624FDF" w:rsidRPr="00CF1530" w:rsidRDefault="00624FDF" w:rsidP="00BD2710">
      <w:pPr>
        <w:spacing w:line="240" w:lineRule="auto"/>
        <w:jc w:val="center"/>
        <w:rPr>
          <w:rFonts w:ascii="Times New Roman" w:hAnsi="Times New Roman" w:cs="Times New Roman"/>
          <w:sz w:val="24"/>
          <w:szCs w:val="24"/>
        </w:rPr>
      </w:pPr>
      <w:r w:rsidRPr="00CF1530">
        <w:rPr>
          <w:rFonts w:ascii="Times New Roman" w:hAnsi="Times New Roman" w:cs="Times New Roman"/>
          <w:sz w:val="24"/>
          <w:szCs w:val="24"/>
        </w:rPr>
        <w:t>Меркулов Глеб Васильевич</w:t>
      </w:r>
    </w:p>
    <w:p w:rsidR="00624FDF" w:rsidRPr="00CF1530" w:rsidRDefault="00BD2710" w:rsidP="00CF1530">
      <w:pPr>
        <w:spacing w:line="240" w:lineRule="auto"/>
        <w:jc w:val="center"/>
        <w:rPr>
          <w:rFonts w:ascii="Times New Roman" w:hAnsi="Times New Roman" w:cs="Times New Roman"/>
          <w:sz w:val="24"/>
          <w:szCs w:val="24"/>
        </w:rPr>
      </w:pPr>
      <w:r w:rsidRPr="00CF1530">
        <w:rPr>
          <w:rFonts w:ascii="Times New Roman" w:hAnsi="Times New Roman" w:cs="Times New Roman"/>
          <w:sz w:val="24"/>
          <w:szCs w:val="24"/>
        </w:rPr>
        <w:t xml:space="preserve">Аспирант 3 </w:t>
      </w:r>
      <w:proofErr w:type="spellStart"/>
      <w:r w:rsidRPr="00CF1530">
        <w:rPr>
          <w:rFonts w:ascii="Times New Roman" w:hAnsi="Times New Roman" w:cs="Times New Roman"/>
          <w:sz w:val="24"/>
          <w:szCs w:val="24"/>
        </w:rPr>
        <w:t>г.о</w:t>
      </w:r>
      <w:proofErr w:type="spellEnd"/>
      <w:r w:rsidRPr="00CF1530">
        <w:rPr>
          <w:rFonts w:ascii="Times New Roman" w:hAnsi="Times New Roman" w:cs="Times New Roman"/>
          <w:sz w:val="24"/>
          <w:szCs w:val="24"/>
        </w:rPr>
        <w:t xml:space="preserve">. </w:t>
      </w:r>
      <w:r w:rsidR="00624FDF" w:rsidRPr="00CF1530">
        <w:rPr>
          <w:rFonts w:ascii="Times New Roman" w:hAnsi="Times New Roman" w:cs="Times New Roman"/>
          <w:sz w:val="24"/>
          <w:szCs w:val="24"/>
        </w:rPr>
        <w:t>Мо</w:t>
      </w:r>
      <w:r w:rsidRPr="00CF1530">
        <w:rPr>
          <w:rFonts w:ascii="Times New Roman" w:hAnsi="Times New Roman" w:cs="Times New Roman"/>
          <w:sz w:val="24"/>
          <w:szCs w:val="24"/>
        </w:rPr>
        <w:t>сковского государственного</w:t>
      </w:r>
      <w:r w:rsidR="00624FDF" w:rsidRPr="00CF1530">
        <w:rPr>
          <w:rFonts w:ascii="Times New Roman" w:hAnsi="Times New Roman" w:cs="Times New Roman"/>
          <w:sz w:val="24"/>
          <w:szCs w:val="24"/>
        </w:rPr>
        <w:t xml:space="preserve"> уни</w:t>
      </w:r>
      <w:r w:rsidR="00624FDF" w:rsidRPr="00CF1530">
        <w:rPr>
          <w:rFonts w:ascii="Times New Roman" w:hAnsi="Times New Roman" w:cs="Times New Roman"/>
          <w:sz w:val="24"/>
          <w:szCs w:val="24"/>
        </w:rPr>
        <w:t>верситет</w:t>
      </w:r>
      <w:r w:rsidR="00917D5D">
        <w:rPr>
          <w:rFonts w:ascii="Times New Roman" w:hAnsi="Times New Roman" w:cs="Times New Roman"/>
          <w:sz w:val="24"/>
          <w:szCs w:val="24"/>
        </w:rPr>
        <w:t>а</w:t>
      </w:r>
      <w:r w:rsidR="00624FDF" w:rsidRPr="00CF1530">
        <w:rPr>
          <w:rFonts w:ascii="Times New Roman" w:hAnsi="Times New Roman" w:cs="Times New Roman"/>
          <w:sz w:val="24"/>
          <w:szCs w:val="24"/>
        </w:rPr>
        <w:t xml:space="preserve"> имени М.</w:t>
      </w:r>
      <w:r w:rsidR="00917D5D">
        <w:rPr>
          <w:rFonts w:ascii="Times New Roman" w:hAnsi="Times New Roman" w:cs="Times New Roman"/>
          <w:sz w:val="24"/>
          <w:szCs w:val="24"/>
        </w:rPr>
        <w:t xml:space="preserve"> </w:t>
      </w:r>
      <w:r w:rsidR="00624FDF" w:rsidRPr="00CF1530">
        <w:rPr>
          <w:rFonts w:ascii="Times New Roman" w:hAnsi="Times New Roman" w:cs="Times New Roman"/>
          <w:sz w:val="24"/>
          <w:szCs w:val="24"/>
        </w:rPr>
        <w:t>В.</w:t>
      </w:r>
      <w:r w:rsidR="00917D5D">
        <w:rPr>
          <w:rFonts w:ascii="Times New Roman" w:hAnsi="Times New Roman" w:cs="Times New Roman"/>
          <w:sz w:val="24"/>
          <w:szCs w:val="24"/>
        </w:rPr>
        <w:t xml:space="preserve"> </w:t>
      </w:r>
      <w:r w:rsidR="00624FDF" w:rsidRPr="00CF1530">
        <w:rPr>
          <w:rFonts w:ascii="Times New Roman" w:hAnsi="Times New Roman" w:cs="Times New Roman"/>
          <w:sz w:val="24"/>
          <w:szCs w:val="24"/>
        </w:rPr>
        <w:t>Ломоносова,</w:t>
      </w:r>
      <w:r w:rsidR="00CF1530">
        <w:rPr>
          <w:rFonts w:ascii="Times New Roman" w:hAnsi="Times New Roman" w:cs="Times New Roman"/>
          <w:sz w:val="24"/>
          <w:szCs w:val="24"/>
        </w:rPr>
        <w:t xml:space="preserve"> </w:t>
      </w:r>
      <w:r w:rsidR="00624FDF" w:rsidRPr="00CF1530">
        <w:rPr>
          <w:rFonts w:ascii="Times New Roman" w:hAnsi="Times New Roman" w:cs="Times New Roman"/>
          <w:sz w:val="24"/>
          <w:szCs w:val="24"/>
        </w:rPr>
        <w:t>Москва, Россия</w:t>
      </w:r>
    </w:p>
    <w:p w:rsidR="00624FDF" w:rsidRPr="00624FDF" w:rsidRDefault="00624FDF" w:rsidP="00CF1530">
      <w:pPr>
        <w:spacing w:line="240" w:lineRule="auto"/>
        <w:ind w:firstLine="709"/>
        <w:jc w:val="both"/>
        <w:rPr>
          <w:rFonts w:ascii="Times New Roman" w:hAnsi="Times New Roman" w:cs="Times New Roman"/>
          <w:sz w:val="24"/>
          <w:szCs w:val="24"/>
        </w:rPr>
      </w:pPr>
      <w:r w:rsidRPr="00624FDF">
        <w:rPr>
          <w:rFonts w:ascii="Times New Roman" w:hAnsi="Times New Roman" w:cs="Times New Roman"/>
          <w:sz w:val="24"/>
          <w:szCs w:val="24"/>
        </w:rPr>
        <w:t xml:space="preserve">Период зарождения румынской литературы не представляется таким же четко очерченным, как в других романских языках. До сих пор не обнаружено памятников, датируемых ранее XVI в., несмотря на то, что определенные косвенные свидетельства подтверждают, что румынский бытовал на территории современных Румынии и Молдовы и ранее. Дело в том, что церковнославянский язык, являясь религиозным </w:t>
      </w:r>
      <w:proofErr w:type="spellStart"/>
      <w:r w:rsidRPr="00624FDF">
        <w:rPr>
          <w:rFonts w:ascii="Times New Roman" w:hAnsi="Times New Roman" w:cs="Times New Roman"/>
          <w:sz w:val="24"/>
          <w:szCs w:val="24"/>
        </w:rPr>
        <w:t>доминантом</w:t>
      </w:r>
      <w:proofErr w:type="spellEnd"/>
      <w:r w:rsidRPr="00624FDF">
        <w:rPr>
          <w:rFonts w:ascii="Times New Roman" w:hAnsi="Times New Roman" w:cs="Times New Roman"/>
          <w:sz w:val="24"/>
          <w:szCs w:val="24"/>
        </w:rPr>
        <w:t>, долгое время препятствовал возникновению литературы на румынском языке. Начиная с XIV в. на территории Румынии появляются различные манускрипты, однако все они на церковнославянском языке. Таким образом, мы можем говорить о критической нехватке данных для описания процессов, воздействующих на формирование и становление румынского языка.</w:t>
      </w:r>
    </w:p>
    <w:p w:rsidR="005C7F95" w:rsidRDefault="00624FDF" w:rsidP="00CF1530">
      <w:pPr>
        <w:spacing w:line="240" w:lineRule="auto"/>
        <w:ind w:firstLine="709"/>
        <w:jc w:val="both"/>
        <w:rPr>
          <w:rFonts w:ascii="Times New Roman" w:hAnsi="Times New Roman" w:cs="Times New Roman"/>
          <w:sz w:val="24"/>
          <w:szCs w:val="24"/>
        </w:rPr>
      </w:pPr>
      <w:r w:rsidRPr="00624FDF">
        <w:rPr>
          <w:rFonts w:ascii="Times New Roman" w:hAnsi="Times New Roman" w:cs="Times New Roman"/>
          <w:sz w:val="24"/>
          <w:szCs w:val="24"/>
        </w:rPr>
        <w:t xml:space="preserve">Лишь в XVI в. появляются первые письменные свидетельства на румынском языке. Они немногочисленны, зачастую являются переводами духовной литературы, созданной на церковнославянском языке, или содержат сведения частного характера (как, например, первый документ на румынском языке – Письмо Боярина </w:t>
      </w:r>
      <w:proofErr w:type="spellStart"/>
      <w:r w:rsidRPr="00624FDF">
        <w:rPr>
          <w:rFonts w:ascii="Times New Roman" w:hAnsi="Times New Roman" w:cs="Times New Roman"/>
          <w:sz w:val="24"/>
          <w:szCs w:val="24"/>
        </w:rPr>
        <w:t>Някшу</w:t>
      </w:r>
      <w:proofErr w:type="spellEnd"/>
      <w:r w:rsidRPr="00624FDF">
        <w:rPr>
          <w:rFonts w:ascii="Times New Roman" w:hAnsi="Times New Roman" w:cs="Times New Roman"/>
          <w:sz w:val="24"/>
          <w:szCs w:val="24"/>
        </w:rPr>
        <w:t>). Однако, именно эти документы критически важны исследователю в деле воссоздания процессов, формировавших румынский язык.</w:t>
      </w:r>
    </w:p>
    <w:p w:rsidR="00624FDF" w:rsidRDefault="00624FDF" w:rsidP="00CF1530">
      <w:pPr>
        <w:spacing w:line="240" w:lineRule="auto"/>
        <w:ind w:firstLine="709"/>
        <w:jc w:val="both"/>
        <w:rPr>
          <w:rFonts w:ascii="Times New Roman" w:hAnsi="Times New Roman" w:cs="Times New Roman"/>
          <w:sz w:val="24"/>
          <w:szCs w:val="24"/>
        </w:rPr>
      </w:pPr>
      <w:r w:rsidRPr="00624FDF">
        <w:rPr>
          <w:rFonts w:ascii="Times New Roman" w:hAnsi="Times New Roman" w:cs="Times New Roman"/>
          <w:sz w:val="24"/>
          <w:szCs w:val="24"/>
        </w:rPr>
        <w:t>Среди обширного набора сохранившихся до наших дней пи</w:t>
      </w:r>
      <w:r w:rsidR="00FE37F7">
        <w:rPr>
          <w:rFonts w:ascii="Times New Roman" w:hAnsi="Times New Roman" w:cs="Times New Roman"/>
          <w:sz w:val="24"/>
          <w:szCs w:val="24"/>
        </w:rPr>
        <w:t xml:space="preserve">сьменных источников, наибольший </w:t>
      </w:r>
      <w:r w:rsidRPr="00624FDF">
        <w:rPr>
          <w:rFonts w:ascii="Times New Roman" w:hAnsi="Times New Roman" w:cs="Times New Roman"/>
          <w:sz w:val="24"/>
          <w:szCs w:val="24"/>
        </w:rPr>
        <w:t>интерес представляет манускрипт</w:t>
      </w:r>
      <w:r w:rsidR="00FE37F7">
        <w:rPr>
          <w:rFonts w:ascii="Times New Roman" w:hAnsi="Times New Roman" w:cs="Times New Roman"/>
          <w:sz w:val="24"/>
          <w:szCs w:val="24"/>
        </w:rPr>
        <w:t xml:space="preserve"> под названием </w:t>
      </w:r>
      <w:proofErr w:type="spellStart"/>
      <w:r w:rsidR="00FE37F7">
        <w:rPr>
          <w:rFonts w:ascii="Times New Roman" w:hAnsi="Times New Roman" w:cs="Times New Roman"/>
          <w:sz w:val="24"/>
          <w:szCs w:val="24"/>
        </w:rPr>
        <w:t>Codex</w:t>
      </w:r>
      <w:proofErr w:type="spellEnd"/>
      <w:r w:rsidR="00FE37F7">
        <w:rPr>
          <w:rFonts w:ascii="Times New Roman" w:hAnsi="Times New Roman" w:cs="Times New Roman"/>
          <w:sz w:val="24"/>
          <w:szCs w:val="24"/>
        </w:rPr>
        <w:t xml:space="preserve"> </w:t>
      </w:r>
      <w:proofErr w:type="spellStart"/>
      <w:r w:rsidR="00FE37F7">
        <w:rPr>
          <w:rFonts w:ascii="Times New Roman" w:hAnsi="Times New Roman" w:cs="Times New Roman"/>
          <w:sz w:val="24"/>
          <w:szCs w:val="24"/>
        </w:rPr>
        <w:t>Neagoeanus</w:t>
      </w:r>
      <w:proofErr w:type="spellEnd"/>
      <w:r w:rsidR="00FE37F7">
        <w:rPr>
          <w:rFonts w:ascii="Times New Roman" w:hAnsi="Times New Roman" w:cs="Times New Roman"/>
          <w:sz w:val="24"/>
          <w:szCs w:val="24"/>
        </w:rPr>
        <w:t>, так как он содержит произведения разных жанров (в то время как большинство манускриптов эпохи содержат преимущественно религиозные тексты). Кроме того, данный манускрипт можно считать наименее изученным – известно лишь несколько работ, посвященных текстам манускрипта, причем весь манускрипт целиком охватывает лишь одна из них.</w:t>
      </w:r>
    </w:p>
    <w:p w:rsidR="00FE37F7" w:rsidRDefault="00FE37F7" w:rsidP="00CF153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и анализ языковых</w:t>
      </w:r>
      <w:r w:rsidR="00917D5D">
        <w:rPr>
          <w:rFonts w:ascii="Times New Roman" w:hAnsi="Times New Roman" w:cs="Times New Roman"/>
          <w:sz w:val="24"/>
          <w:szCs w:val="24"/>
        </w:rPr>
        <w:t xml:space="preserve"> </w:t>
      </w:r>
      <w:r w:rsidR="00917D5D">
        <w:rPr>
          <w:rFonts w:ascii="Times New Roman" w:hAnsi="Times New Roman" w:cs="Times New Roman"/>
          <w:sz w:val="24"/>
          <w:szCs w:val="24"/>
        </w:rPr>
        <w:t xml:space="preserve">(в т. ч. фонетических) </w:t>
      </w:r>
      <w:r>
        <w:rPr>
          <w:rFonts w:ascii="Times New Roman" w:hAnsi="Times New Roman" w:cs="Times New Roman"/>
          <w:sz w:val="24"/>
          <w:szCs w:val="24"/>
        </w:rPr>
        <w:t xml:space="preserve">особенностей данного манускрипта позволит создать более полное представление о языковой ситуации на территории современных Румынии и Молдовы эпохи </w:t>
      </w:r>
      <w:r>
        <w:rPr>
          <w:rFonts w:ascii="Times New Roman" w:hAnsi="Times New Roman" w:cs="Times New Roman"/>
          <w:sz w:val="24"/>
          <w:szCs w:val="24"/>
          <w:lang w:val="en-US"/>
        </w:rPr>
        <w:t>XVI</w:t>
      </w:r>
      <w:r>
        <w:rPr>
          <w:rFonts w:ascii="Times New Roman" w:hAnsi="Times New Roman" w:cs="Times New Roman"/>
          <w:sz w:val="24"/>
          <w:szCs w:val="24"/>
        </w:rPr>
        <w:t>—</w:t>
      </w:r>
      <w:r>
        <w:rPr>
          <w:rFonts w:ascii="Times New Roman" w:hAnsi="Times New Roman" w:cs="Times New Roman"/>
          <w:sz w:val="24"/>
          <w:szCs w:val="24"/>
          <w:lang w:val="en-US"/>
        </w:rPr>
        <w:t>XVII</w:t>
      </w:r>
      <w:r w:rsidRPr="00FE37F7">
        <w:rPr>
          <w:rFonts w:ascii="Times New Roman" w:hAnsi="Times New Roman" w:cs="Times New Roman"/>
          <w:sz w:val="24"/>
          <w:szCs w:val="24"/>
        </w:rPr>
        <w:t xml:space="preserve"> </w:t>
      </w:r>
      <w:r>
        <w:rPr>
          <w:rFonts w:ascii="Times New Roman" w:hAnsi="Times New Roman" w:cs="Times New Roman"/>
          <w:sz w:val="24"/>
          <w:szCs w:val="24"/>
        </w:rPr>
        <w:t>вв.</w:t>
      </w:r>
    </w:p>
    <w:p w:rsidR="00BD2710" w:rsidRPr="00BD2710" w:rsidRDefault="00BD2710" w:rsidP="00CF153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проведенного нами исследования (транскрипция, анализ особенностей) мы выяснили, что</w:t>
      </w:r>
      <w:r w:rsidRPr="00BD2710">
        <w:rPr>
          <w:rFonts w:ascii="Times New Roman" w:hAnsi="Times New Roman" w:cs="Times New Roman"/>
          <w:sz w:val="24"/>
          <w:szCs w:val="24"/>
        </w:rPr>
        <w:t xml:space="preserve"> на</w:t>
      </w:r>
      <w:r w:rsidR="00CF1530">
        <w:rPr>
          <w:rFonts w:ascii="Times New Roman" w:hAnsi="Times New Roman" w:cs="Times New Roman"/>
          <w:sz w:val="24"/>
          <w:szCs w:val="24"/>
        </w:rPr>
        <w:t>иболее нестабильными</w:t>
      </w:r>
      <w:r>
        <w:rPr>
          <w:rFonts w:ascii="Times New Roman" w:hAnsi="Times New Roman" w:cs="Times New Roman"/>
          <w:sz w:val="24"/>
          <w:szCs w:val="24"/>
        </w:rPr>
        <w:t xml:space="preserve"> являются системы</w:t>
      </w:r>
      <w:r w:rsidRPr="00BD2710">
        <w:rPr>
          <w:rFonts w:ascii="Times New Roman" w:hAnsi="Times New Roman" w:cs="Times New Roman"/>
          <w:sz w:val="24"/>
          <w:szCs w:val="24"/>
        </w:rPr>
        <w:t xml:space="preserve"> безударного и ударного вокализма. Особенно это справедливо для [e], [u] и [o], так как именно с этими звуками зарегистрировано наибольшее количество отклонений от нормы: например, из пяти зарегистрированных нами случаев ассимиляции, четыре так или иначе связаны с переходами из / в [e] и [u]. Кроме того, наиболее частотные фонетические феномены также связаны с данными гласными: наприме</w:t>
      </w:r>
      <w:r>
        <w:rPr>
          <w:rFonts w:ascii="Times New Roman" w:hAnsi="Times New Roman" w:cs="Times New Roman"/>
          <w:sz w:val="24"/>
          <w:szCs w:val="24"/>
        </w:rPr>
        <w:t>р, нестабильность дифтонга [</w:t>
      </w:r>
      <w:proofErr w:type="spellStart"/>
      <w:r>
        <w:rPr>
          <w:rFonts w:ascii="Times New Roman" w:hAnsi="Times New Roman" w:cs="Times New Roman"/>
          <w:sz w:val="24"/>
          <w:szCs w:val="24"/>
        </w:rPr>
        <w:t>oa</w:t>
      </w:r>
      <w:proofErr w:type="spellEnd"/>
      <w:r>
        <w:rPr>
          <w:rFonts w:ascii="Times New Roman" w:hAnsi="Times New Roman" w:cs="Times New Roman"/>
          <w:sz w:val="24"/>
          <w:szCs w:val="24"/>
        </w:rPr>
        <w:t>]. Е</w:t>
      </w:r>
      <w:r w:rsidRPr="00BD2710">
        <w:rPr>
          <w:rFonts w:ascii="Times New Roman" w:hAnsi="Times New Roman" w:cs="Times New Roman"/>
          <w:sz w:val="24"/>
          <w:szCs w:val="24"/>
        </w:rPr>
        <w:t xml:space="preserve">го </w:t>
      </w:r>
      <w:r>
        <w:rPr>
          <w:rFonts w:ascii="Times New Roman" w:hAnsi="Times New Roman" w:cs="Times New Roman"/>
          <w:sz w:val="24"/>
          <w:szCs w:val="24"/>
        </w:rPr>
        <w:t xml:space="preserve">чередование с </w:t>
      </w:r>
      <w:r w:rsidRPr="00BD2710">
        <w:rPr>
          <w:rFonts w:ascii="Times New Roman" w:hAnsi="Times New Roman" w:cs="Times New Roman"/>
          <w:sz w:val="24"/>
          <w:szCs w:val="24"/>
        </w:rPr>
        <w:t>[o] сохраняется на протяжении всего манускрипта.</w:t>
      </w:r>
    </w:p>
    <w:p w:rsidR="00BD2710" w:rsidRPr="00BD2710" w:rsidRDefault="00BD2710" w:rsidP="00CF1530">
      <w:pPr>
        <w:spacing w:line="240" w:lineRule="auto"/>
        <w:ind w:firstLine="709"/>
        <w:jc w:val="both"/>
        <w:rPr>
          <w:rFonts w:ascii="Times New Roman" w:hAnsi="Times New Roman" w:cs="Times New Roman"/>
          <w:sz w:val="24"/>
          <w:szCs w:val="24"/>
        </w:rPr>
      </w:pPr>
      <w:r w:rsidRPr="00BD2710">
        <w:rPr>
          <w:rFonts w:ascii="Times New Roman" w:hAnsi="Times New Roman" w:cs="Times New Roman"/>
          <w:sz w:val="24"/>
          <w:szCs w:val="24"/>
        </w:rPr>
        <w:t>Однако, главной особенностью вокализма в текстах CN мы все же считаем смешение языковых особенностей как северных, так и южных регионов. Например, типично северная особенность</w:t>
      </w:r>
      <w:r w:rsidR="00CF1530">
        <w:rPr>
          <w:rFonts w:ascii="Times New Roman" w:hAnsi="Times New Roman" w:cs="Times New Roman"/>
          <w:sz w:val="24"/>
          <w:szCs w:val="24"/>
        </w:rPr>
        <w:t xml:space="preserve"> </w:t>
      </w:r>
      <w:r w:rsidR="00CF1530" w:rsidRPr="00CF1530">
        <w:rPr>
          <w:rFonts w:ascii="Times New Roman" w:hAnsi="Times New Roman" w:cs="Times New Roman"/>
          <w:sz w:val="24"/>
          <w:szCs w:val="24"/>
        </w:rPr>
        <w:t>[</w:t>
      </w:r>
      <w:proofErr w:type="spellStart"/>
      <w:r w:rsidR="00CF1530">
        <w:rPr>
          <w:rFonts w:ascii="Times New Roman" w:hAnsi="Times New Roman" w:cs="Times New Roman"/>
          <w:sz w:val="24"/>
          <w:szCs w:val="24"/>
          <w:lang w:val="en-US"/>
        </w:rPr>
        <w:t>Rosetti</w:t>
      </w:r>
      <w:proofErr w:type="spellEnd"/>
      <w:r w:rsidR="00CF1530" w:rsidRPr="00CF1530">
        <w:rPr>
          <w:rFonts w:ascii="Times New Roman" w:hAnsi="Times New Roman" w:cs="Times New Roman"/>
          <w:sz w:val="24"/>
          <w:szCs w:val="24"/>
        </w:rPr>
        <w:t>: 449]</w:t>
      </w:r>
      <w:r w:rsidRPr="00BD2710">
        <w:rPr>
          <w:rFonts w:ascii="Times New Roman" w:hAnsi="Times New Roman" w:cs="Times New Roman"/>
          <w:sz w:val="24"/>
          <w:szCs w:val="24"/>
        </w:rPr>
        <w:t xml:space="preserve"> – сохранение безударного [a] – сосуществует в манускрипте с особенностью южных регионов</w:t>
      </w:r>
      <w:r w:rsidR="00CF1530" w:rsidRPr="00CF1530">
        <w:rPr>
          <w:rFonts w:ascii="Times New Roman" w:hAnsi="Times New Roman" w:cs="Times New Roman"/>
          <w:sz w:val="24"/>
          <w:szCs w:val="24"/>
        </w:rPr>
        <w:t xml:space="preserve"> [</w:t>
      </w:r>
      <w:r w:rsidR="00CF1530">
        <w:rPr>
          <w:rFonts w:ascii="Times New Roman" w:hAnsi="Times New Roman" w:cs="Times New Roman"/>
          <w:sz w:val="24"/>
          <w:szCs w:val="24"/>
        </w:rPr>
        <w:t>Там же: 465–466</w:t>
      </w:r>
      <w:r w:rsidR="00CF1530" w:rsidRPr="00CF1530">
        <w:rPr>
          <w:rFonts w:ascii="Times New Roman" w:hAnsi="Times New Roman" w:cs="Times New Roman"/>
          <w:sz w:val="24"/>
          <w:szCs w:val="24"/>
        </w:rPr>
        <w:t>]</w:t>
      </w:r>
      <w:r w:rsidRPr="00BD2710">
        <w:rPr>
          <w:rFonts w:ascii="Times New Roman" w:hAnsi="Times New Roman" w:cs="Times New Roman"/>
          <w:sz w:val="24"/>
          <w:szCs w:val="24"/>
        </w:rPr>
        <w:t xml:space="preserve"> – нестабильностью дифтонга [</w:t>
      </w:r>
      <w:proofErr w:type="spellStart"/>
      <w:r w:rsidRPr="00BD2710">
        <w:rPr>
          <w:rFonts w:ascii="Times New Roman" w:hAnsi="Times New Roman" w:cs="Times New Roman"/>
          <w:sz w:val="24"/>
          <w:szCs w:val="24"/>
        </w:rPr>
        <w:t>oa</w:t>
      </w:r>
      <w:proofErr w:type="spellEnd"/>
      <w:r w:rsidRPr="00BD2710">
        <w:rPr>
          <w:rFonts w:ascii="Times New Roman" w:hAnsi="Times New Roman" w:cs="Times New Roman"/>
          <w:sz w:val="24"/>
          <w:szCs w:val="24"/>
        </w:rPr>
        <w:t>]. При этом, практически не зарегистрированы палатализация губн</w:t>
      </w:r>
      <w:r w:rsidR="005A66B5">
        <w:rPr>
          <w:rFonts w:ascii="Times New Roman" w:hAnsi="Times New Roman" w:cs="Times New Roman"/>
          <w:sz w:val="24"/>
          <w:szCs w:val="24"/>
        </w:rPr>
        <w:t>ых перед [i] / [</w:t>
      </w:r>
      <w:proofErr w:type="spellStart"/>
      <w:r w:rsidR="005A66B5">
        <w:rPr>
          <w:rFonts w:ascii="Times New Roman" w:hAnsi="Times New Roman" w:cs="Times New Roman"/>
          <w:sz w:val="24"/>
          <w:szCs w:val="24"/>
        </w:rPr>
        <w:t>ie</w:t>
      </w:r>
      <w:proofErr w:type="spellEnd"/>
      <w:r w:rsidR="005A66B5">
        <w:rPr>
          <w:rFonts w:ascii="Times New Roman" w:hAnsi="Times New Roman" w:cs="Times New Roman"/>
          <w:sz w:val="24"/>
          <w:szCs w:val="24"/>
        </w:rPr>
        <w:t xml:space="preserve">] и ротацизм – </w:t>
      </w:r>
      <w:r w:rsidRPr="00BD2710">
        <w:rPr>
          <w:rFonts w:ascii="Times New Roman" w:hAnsi="Times New Roman" w:cs="Times New Roman"/>
          <w:sz w:val="24"/>
          <w:szCs w:val="24"/>
        </w:rPr>
        <w:t>фонетически</w:t>
      </w:r>
      <w:r w:rsidR="005A66B5">
        <w:rPr>
          <w:rFonts w:ascii="Times New Roman" w:hAnsi="Times New Roman" w:cs="Times New Roman"/>
          <w:sz w:val="24"/>
          <w:szCs w:val="24"/>
        </w:rPr>
        <w:t xml:space="preserve">е особенности северных регионов </w:t>
      </w:r>
      <w:r w:rsidR="005A66B5" w:rsidRPr="005A66B5">
        <w:rPr>
          <w:rFonts w:ascii="Times New Roman" w:hAnsi="Times New Roman" w:cs="Times New Roman"/>
          <w:sz w:val="24"/>
          <w:szCs w:val="24"/>
        </w:rPr>
        <w:t>[</w:t>
      </w:r>
      <w:r w:rsidR="005A66B5">
        <w:rPr>
          <w:rFonts w:ascii="Times New Roman" w:hAnsi="Times New Roman" w:cs="Times New Roman"/>
          <w:sz w:val="24"/>
          <w:szCs w:val="24"/>
        </w:rPr>
        <w:t>Там же: 474–475</w:t>
      </w:r>
      <w:r w:rsidR="005A66B5" w:rsidRPr="005A66B5">
        <w:rPr>
          <w:rFonts w:ascii="Times New Roman" w:hAnsi="Times New Roman" w:cs="Times New Roman"/>
          <w:sz w:val="24"/>
          <w:szCs w:val="24"/>
        </w:rPr>
        <w:t>]</w:t>
      </w:r>
      <w:r w:rsidRPr="00BD2710">
        <w:rPr>
          <w:rFonts w:ascii="Times New Roman" w:hAnsi="Times New Roman" w:cs="Times New Roman"/>
          <w:sz w:val="24"/>
          <w:szCs w:val="24"/>
        </w:rPr>
        <w:t>.</w:t>
      </w:r>
    </w:p>
    <w:p w:rsidR="00BD2710" w:rsidRPr="00917D5D" w:rsidRDefault="00BD2710" w:rsidP="00CF153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w:t>
      </w:r>
      <w:r w:rsidRPr="00BD2710">
        <w:rPr>
          <w:rFonts w:ascii="Times New Roman" w:hAnsi="Times New Roman" w:cs="Times New Roman"/>
          <w:sz w:val="24"/>
          <w:szCs w:val="24"/>
        </w:rPr>
        <w:t xml:space="preserve"> консонантизма</w:t>
      </w:r>
      <w:r>
        <w:rPr>
          <w:rFonts w:ascii="Times New Roman" w:hAnsi="Times New Roman" w:cs="Times New Roman"/>
          <w:sz w:val="24"/>
          <w:szCs w:val="24"/>
        </w:rPr>
        <w:t xml:space="preserve"> выступает в манускрипте как более стабильная</w:t>
      </w:r>
      <w:r w:rsidRPr="00BD2710">
        <w:rPr>
          <w:rFonts w:ascii="Times New Roman" w:hAnsi="Times New Roman" w:cs="Times New Roman"/>
          <w:sz w:val="24"/>
          <w:szCs w:val="24"/>
        </w:rPr>
        <w:t xml:space="preserve">, </w:t>
      </w:r>
      <w:r w:rsidR="005A66B5">
        <w:rPr>
          <w:rFonts w:ascii="Times New Roman" w:hAnsi="Times New Roman" w:cs="Times New Roman"/>
          <w:sz w:val="24"/>
          <w:szCs w:val="24"/>
        </w:rPr>
        <w:t>большинство</w:t>
      </w:r>
      <w:r w:rsidRPr="00BD2710">
        <w:rPr>
          <w:rFonts w:ascii="Times New Roman" w:hAnsi="Times New Roman" w:cs="Times New Roman"/>
          <w:sz w:val="24"/>
          <w:szCs w:val="24"/>
        </w:rPr>
        <w:t xml:space="preserve"> обнаруженных нами особенностей</w:t>
      </w:r>
      <w:r w:rsidRPr="00BD2710">
        <w:rPr>
          <w:rFonts w:ascii="Times New Roman" w:hAnsi="Times New Roman" w:cs="Times New Roman"/>
          <w:sz w:val="24"/>
          <w:szCs w:val="24"/>
        </w:rPr>
        <w:t xml:space="preserve"> </w:t>
      </w:r>
      <w:r>
        <w:rPr>
          <w:rFonts w:ascii="Times New Roman" w:hAnsi="Times New Roman" w:cs="Times New Roman"/>
          <w:sz w:val="24"/>
          <w:szCs w:val="24"/>
        </w:rPr>
        <w:t>имеют</w:t>
      </w:r>
      <w:r w:rsidRPr="00BD2710">
        <w:rPr>
          <w:rFonts w:ascii="Times New Roman" w:hAnsi="Times New Roman" w:cs="Times New Roman"/>
          <w:sz w:val="24"/>
          <w:szCs w:val="24"/>
        </w:rPr>
        <w:t xml:space="preserve"> окказиональный характер, т. е. </w:t>
      </w:r>
      <w:r w:rsidRPr="00BD2710">
        <w:rPr>
          <w:rFonts w:ascii="Times New Roman" w:hAnsi="Times New Roman" w:cs="Times New Roman"/>
          <w:sz w:val="24"/>
          <w:szCs w:val="24"/>
        </w:rPr>
        <w:lastRenderedPageBreak/>
        <w:t>зарегистрировано лишь в отдельных лексемах и не представляют собой какую-то систему.</w:t>
      </w:r>
      <w:r w:rsidR="005A66B5">
        <w:rPr>
          <w:rFonts w:ascii="Times New Roman" w:hAnsi="Times New Roman" w:cs="Times New Roman"/>
          <w:sz w:val="24"/>
          <w:szCs w:val="24"/>
        </w:rPr>
        <w:t xml:space="preserve"> Единственным исключением мы считаем нестабильность </w:t>
      </w:r>
      <w:r w:rsidR="005A66B5" w:rsidRPr="005A66B5">
        <w:rPr>
          <w:rFonts w:ascii="Times New Roman" w:hAnsi="Times New Roman" w:cs="Times New Roman"/>
          <w:sz w:val="24"/>
          <w:szCs w:val="24"/>
        </w:rPr>
        <w:t xml:space="preserve">[ʒ] </w:t>
      </w:r>
      <w:r w:rsidR="005A66B5">
        <w:rPr>
          <w:rFonts w:ascii="Times New Roman" w:hAnsi="Times New Roman" w:cs="Times New Roman"/>
          <w:sz w:val="24"/>
          <w:szCs w:val="24"/>
        </w:rPr>
        <w:t>в начале слова, который регулярно заменяется аффрикатой [</w:t>
      </w:r>
      <w:proofErr w:type="spellStart"/>
      <w:r w:rsidR="005A66B5" w:rsidRPr="005A66B5">
        <w:rPr>
          <w:rFonts w:ascii="Times New Roman" w:hAnsi="Times New Roman" w:cs="Times New Roman"/>
          <w:sz w:val="24"/>
          <w:szCs w:val="24"/>
        </w:rPr>
        <w:t>d͡ʒ</w:t>
      </w:r>
      <w:proofErr w:type="spellEnd"/>
      <w:r w:rsidR="00917D5D">
        <w:rPr>
          <w:rFonts w:ascii="Times New Roman" w:hAnsi="Times New Roman" w:cs="Times New Roman"/>
          <w:sz w:val="24"/>
          <w:szCs w:val="24"/>
        </w:rPr>
        <w:t xml:space="preserve">], так как графема, выражающая </w:t>
      </w:r>
      <w:r w:rsidR="00917D5D" w:rsidRPr="005A66B5">
        <w:rPr>
          <w:rFonts w:ascii="Times New Roman" w:hAnsi="Times New Roman" w:cs="Times New Roman"/>
          <w:sz w:val="24"/>
          <w:szCs w:val="24"/>
        </w:rPr>
        <w:t>[ʒ]</w:t>
      </w:r>
      <w:r w:rsidR="00917D5D">
        <w:rPr>
          <w:rFonts w:ascii="Times New Roman" w:hAnsi="Times New Roman" w:cs="Times New Roman"/>
          <w:sz w:val="24"/>
          <w:szCs w:val="24"/>
        </w:rPr>
        <w:t xml:space="preserve"> (ж) часто сменяется графемой, выражающей </w:t>
      </w:r>
      <w:r w:rsidR="00917D5D" w:rsidRPr="00917D5D">
        <w:rPr>
          <w:rFonts w:ascii="Times New Roman" w:hAnsi="Times New Roman" w:cs="Times New Roman"/>
          <w:sz w:val="24"/>
          <w:szCs w:val="24"/>
        </w:rPr>
        <w:t>[</w:t>
      </w:r>
      <w:proofErr w:type="spellStart"/>
      <w:r w:rsidR="00917D5D" w:rsidRPr="005A66B5">
        <w:rPr>
          <w:rFonts w:ascii="Times New Roman" w:hAnsi="Times New Roman" w:cs="Times New Roman"/>
          <w:sz w:val="24"/>
          <w:szCs w:val="24"/>
        </w:rPr>
        <w:t>d͡ʒ</w:t>
      </w:r>
      <w:proofErr w:type="spellEnd"/>
      <w:r w:rsidR="00917D5D" w:rsidRPr="00917D5D">
        <w:rPr>
          <w:rFonts w:ascii="Times New Roman" w:hAnsi="Times New Roman" w:cs="Times New Roman"/>
          <w:sz w:val="24"/>
          <w:szCs w:val="24"/>
        </w:rPr>
        <w:t>] (џ)</w:t>
      </w:r>
      <w:r w:rsidR="00917D5D">
        <w:rPr>
          <w:rFonts w:ascii="Times New Roman" w:hAnsi="Times New Roman" w:cs="Times New Roman"/>
          <w:sz w:val="24"/>
          <w:szCs w:val="24"/>
        </w:rPr>
        <w:t>.</w:t>
      </w:r>
      <w:bookmarkStart w:id="0" w:name="_GoBack"/>
      <w:bookmarkEnd w:id="0"/>
    </w:p>
    <w:p w:rsidR="005A66B5" w:rsidRPr="00917D5D" w:rsidRDefault="00917D5D" w:rsidP="00917D5D">
      <w:pPr>
        <w:spacing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Литература</w:t>
      </w:r>
    </w:p>
    <w:p w:rsidR="00917D5D" w:rsidRPr="00917D5D" w:rsidRDefault="00917D5D" w:rsidP="00917D5D">
      <w:pPr>
        <w:spacing w:line="240" w:lineRule="auto"/>
        <w:ind w:firstLine="709"/>
        <w:jc w:val="both"/>
        <w:rPr>
          <w:rFonts w:ascii="Times New Roman" w:hAnsi="Times New Roman" w:cs="Times New Roman"/>
          <w:sz w:val="24"/>
          <w:szCs w:val="24"/>
          <w:lang w:val="en-US"/>
        </w:rPr>
      </w:pPr>
      <w:r w:rsidRPr="00917D5D">
        <w:rPr>
          <w:rFonts w:ascii="Times New Roman" w:hAnsi="Times New Roman" w:cs="Times New Roman"/>
          <w:sz w:val="24"/>
          <w:szCs w:val="24"/>
          <w:lang w:val="en-US"/>
        </w:rPr>
        <w:t xml:space="preserve">1. </w:t>
      </w:r>
      <w:proofErr w:type="spellStart"/>
      <w:r w:rsidRPr="00917D5D">
        <w:rPr>
          <w:rFonts w:ascii="Times New Roman" w:hAnsi="Times New Roman" w:cs="Times New Roman"/>
          <w:sz w:val="24"/>
          <w:szCs w:val="24"/>
          <w:lang w:val="es-ES"/>
        </w:rPr>
        <w:t>Rosetti</w:t>
      </w:r>
      <w:proofErr w:type="spellEnd"/>
      <w:r w:rsidRPr="00917D5D">
        <w:rPr>
          <w:rFonts w:ascii="Times New Roman" w:hAnsi="Times New Roman" w:cs="Times New Roman"/>
          <w:sz w:val="24"/>
          <w:szCs w:val="24"/>
          <w:lang w:val="es-ES"/>
        </w:rPr>
        <w:t xml:space="preserve"> A. </w:t>
      </w:r>
      <w:proofErr w:type="spellStart"/>
      <w:r w:rsidRPr="00917D5D">
        <w:rPr>
          <w:rFonts w:ascii="Times New Roman" w:hAnsi="Times New Roman" w:cs="Times New Roman"/>
          <w:sz w:val="24"/>
          <w:szCs w:val="24"/>
          <w:lang w:val="es-ES"/>
        </w:rPr>
        <w:t>Istoria</w:t>
      </w:r>
      <w:proofErr w:type="spellEnd"/>
      <w:r w:rsidRPr="00917D5D">
        <w:rPr>
          <w:rFonts w:ascii="Times New Roman" w:hAnsi="Times New Roman" w:cs="Times New Roman"/>
          <w:sz w:val="24"/>
          <w:szCs w:val="24"/>
          <w:lang w:val="es-ES"/>
        </w:rPr>
        <w:t xml:space="preserve"> </w:t>
      </w:r>
      <w:proofErr w:type="spellStart"/>
      <w:r w:rsidRPr="00917D5D">
        <w:rPr>
          <w:rFonts w:ascii="Times New Roman" w:hAnsi="Times New Roman" w:cs="Times New Roman"/>
          <w:sz w:val="24"/>
          <w:szCs w:val="24"/>
          <w:lang w:val="es-ES"/>
        </w:rPr>
        <w:t>Limbii</w:t>
      </w:r>
      <w:proofErr w:type="spellEnd"/>
      <w:r w:rsidRPr="00917D5D">
        <w:rPr>
          <w:rFonts w:ascii="Times New Roman" w:hAnsi="Times New Roman" w:cs="Times New Roman"/>
          <w:sz w:val="24"/>
          <w:szCs w:val="24"/>
          <w:lang w:val="es-ES"/>
        </w:rPr>
        <w:t xml:space="preserve"> </w:t>
      </w:r>
      <w:proofErr w:type="spellStart"/>
      <w:r w:rsidRPr="00917D5D">
        <w:rPr>
          <w:rFonts w:ascii="Times New Roman" w:hAnsi="Times New Roman" w:cs="Times New Roman"/>
          <w:sz w:val="24"/>
          <w:szCs w:val="24"/>
          <w:lang w:val="es-ES"/>
        </w:rPr>
        <w:t>Române</w:t>
      </w:r>
      <w:proofErr w:type="spellEnd"/>
      <w:r w:rsidRPr="00917D5D">
        <w:rPr>
          <w:rFonts w:ascii="Times New Roman" w:hAnsi="Times New Roman" w:cs="Times New Roman"/>
          <w:sz w:val="24"/>
          <w:szCs w:val="24"/>
          <w:lang w:val="es-ES"/>
        </w:rPr>
        <w:t xml:space="preserve">. </w:t>
      </w:r>
      <w:proofErr w:type="spellStart"/>
      <w:r w:rsidRPr="00917D5D">
        <w:rPr>
          <w:rFonts w:ascii="Times New Roman" w:hAnsi="Times New Roman" w:cs="Times New Roman"/>
          <w:sz w:val="24"/>
          <w:szCs w:val="24"/>
          <w:lang w:val="es-ES"/>
        </w:rPr>
        <w:t>Bucure</w:t>
      </w:r>
      <w:proofErr w:type="spellEnd"/>
      <w:r w:rsidRPr="00917D5D">
        <w:rPr>
          <w:rFonts w:ascii="Times New Roman" w:hAnsi="Times New Roman" w:cs="Times New Roman"/>
          <w:sz w:val="24"/>
          <w:szCs w:val="24"/>
          <w:lang w:val="ro-RO"/>
        </w:rPr>
        <w:t>ș</w:t>
      </w:r>
      <w:r>
        <w:rPr>
          <w:rFonts w:ascii="Times New Roman" w:hAnsi="Times New Roman" w:cs="Times New Roman"/>
          <w:sz w:val="24"/>
          <w:szCs w:val="24"/>
          <w:lang w:val="ro-RO"/>
        </w:rPr>
        <w:t>ti</w:t>
      </w:r>
      <w:r>
        <w:rPr>
          <w:rFonts w:ascii="Times New Roman" w:hAnsi="Times New Roman" w:cs="Times New Roman"/>
          <w:sz w:val="24"/>
          <w:szCs w:val="24"/>
        </w:rPr>
        <w:t>,</w:t>
      </w:r>
      <w:r w:rsidRPr="00917D5D">
        <w:rPr>
          <w:rFonts w:ascii="Times New Roman" w:hAnsi="Times New Roman" w:cs="Times New Roman"/>
          <w:sz w:val="24"/>
          <w:szCs w:val="24"/>
          <w:lang w:val="ro-RO"/>
        </w:rPr>
        <w:t xml:space="preserve"> 1986.</w:t>
      </w:r>
    </w:p>
    <w:sectPr w:rsidR="00917D5D" w:rsidRPr="00917D5D" w:rsidSect="00CF153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D"/>
    <w:rsid w:val="000202BD"/>
    <w:rsid w:val="005A66B5"/>
    <w:rsid w:val="005C7092"/>
    <w:rsid w:val="005C7F95"/>
    <w:rsid w:val="00624FDF"/>
    <w:rsid w:val="00917D5D"/>
    <w:rsid w:val="00BD2710"/>
    <w:rsid w:val="00CF1530"/>
    <w:rsid w:val="00FC2849"/>
    <w:rsid w:val="00FE3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113"/>
  <w15:chartTrackingRefBased/>
  <w15:docId w15:val="{8B108611-61B5-4C46-A15B-9F9F68F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98ED-ACF8-40B1-85F9-13488D86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473</Words>
  <Characters>3194</Characters>
  <Application>Microsoft Office Word</Application>
  <DocSecurity>0</DocSecurity>
  <Lines>53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dc:creator>
  <cp:keywords/>
  <dc:description/>
  <cp:lastModifiedBy>Глеб</cp:lastModifiedBy>
  <cp:revision>2</cp:revision>
  <dcterms:created xsi:type="dcterms:W3CDTF">2025-03-02T09:55:00Z</dcterms:created>
  <dcterms:modified xsi:type="dcterms:W3CDTF">2025-03-02T10:58:00Z</dcterms:modified>
</cp:coreProperties>
</file>