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ind w:firstLine="300" w:firstLineChars="125"/>
        <w:jc w:val="center"/>
        <w:textAlignment w:val="auto"/>
        <w:rPr>
          <w:rFonts w:hint="default" w:ascii="Times New Roman Bold" w:hAnsi="Times New Roman Bold" w:cs="Times New Roman Bold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 Bold" w:hAnsi="Times New Roman Bold" w:cs="Times New Roman Bold"/>
          <w:b/>
          <w:bCs/>
          <w:color w:val="auto"/>
          <w:sz w:val="24"/>
          <w:szCs w:val="24"/>
          <w:highlight w:val="none"/>
          <w:lang w:val="ru-RU"/>
        </w:rPr>
        <w:t xml:space="preserve"> Литературные связи А.А. Шишкова и </w:t>
      </w:r>
      <w:r>
        <w:rPr>
          <w:rFonts w:hint="default" w:ascii="Times New Roman Bold" w:hAnsi="Times New Roman Bold" w:cs="Times New Roman Bold"/>
          <w:b/>
          <w:bCs/>
          <w:color w:val="auto"/>
          <w:sz w:val="24"/>
          <w:szCs w:val="24"/>
          <w:highlight w:val="none"/>
          <w:lang w:val="ru-RU"/>
        </w:rPr>
        <w:t>А.С. Пушкина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ind w:firstLine="300" w:firstLineChars="125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Чжан Хэтун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ind w:firstLine="300" w:firstLineChars="125"/>
        <w:jc w:val="center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 xml:space="preserve">Аспирант Московского государственного университета имени М.В. Ломоносова,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Москва, Россия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ind w:firstLine="300" w:firstLineChars="125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Александр Ардалионович Шишков (1799-1832) вошел в историю русской литературы не только как талантливый поэт и переводчик, но и как фигура, чье творчество и судьба были тесно переплетены с биографией А.С. Пушкина. Дружба между этими сверстниками, начавшаяся в юности и прошедшпя всю жизнь Шишк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 xml:space="preserve">ова, стала предметом исследования советских ученых - В.С. Шадури, М.И. Мальцева, В.Н. Орлова, В.Э. Вацуро - а также современных литературоведов, таких как Л.Н. Рягузова и А.И. Разживин.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ind w:firstLine="300" w:firstLineChars="125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Знакомство Шишкова с Пушкиным, состоявшееся в ранние годы, быстро переросло в творческую связь. Уже в 1816 году Пушкин посвятил Шишкову дружеское стихотворное послание «К Шишкову»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(«Шалун, увенчанный Эратой и Венерой...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 w:eastAsia="zh-CN"/>
        </w:rPr>
        <w:t>»)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. Исследователи (Шадури, Разживин) проводили анализ стихотворения и видели в нем свидетельство высокой оценки Пушкиным литературного дарования Шишкова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. Это взаимодействие продолжилось в переписке. В 1823 году Шишков, стремясь возобновить связь с Пушкиным, написал ему письмо, сохранившееся лишь в ответной реплике поэта. Фраза Пушкина - «Судьба наша, кажется, одинакова, и родились мы, видно, под единым созвездием» [Пушкин: 59] - раскрывает сложную динамику их отношений: общность творческой и личной судьб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ы. Шишков, даже в период сотрудничества с «Московским вестником» (1828-1830) и издания переводов из Шиллера, Вернера и Л. Тика, постоянно сохранял связь с Пушкиным.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Критики из «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Северной пчелы»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, «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Московского телеграфа»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 xml:space="preserve"> отмечали подражательный характер лирических произведений Шишкова, а сборник «Восточная лютня» (1824) был оценен как «снимок с его (пушкинского) стихосложения» [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Столпянский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 w:eastAsia="zh-CN"/>
        </w:rPr>
        <w:t>: 129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]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 xml:space="preserve">. Сам Пушкин также продолжал проявлять участие в судьбе Шишкова. После смерти поэта в 1832 году именно при содействии Пушкина было организовано издание собрания сочинений А.А. Шишкова.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ind w:firstLine="300" w:firstLineChars="125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  <w:t>Таким образом, взаимодействие Пушкина и А.А. Шишкова - это история дружбы и творческого влияния. Их связи, зафиксированные в стихах, письмах и критических оценках, не только углубляют биографическое изучение о Шишкове, но и предоставляют обширный исторический материал для изучения творческих особенностей А.А. Шишкова в контексте пушкинской эпохи.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24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60" w:line="240" w:lineRule="auto"/>
        <w:ind w:firstLine="300" w:firstLineChars="125"/>
        <w:jc w:val="center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 Bold" w:hAnsi="Times New Roman Bold" w:eastAsia="宋体" w:cs="Times New Roman Bold"/>
          <w:b/>
          <w:bCs w:val="0"/>
          <w:sz w:val="24"/>
          <w:szCs w:val="24"/>
          <w:lang w:val="ru-RU"/>
        </w:rPr>
        <w:t>Литераткра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160"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Пушкин А.С. Письмо Шишкову А.А., август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ru-RU" w:eastAsia="zh-CN"/>
        </w:rPr>
        <w:t>-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ноябрь 1823 г. Из Одессы в Тульчин // Пушкин А.С. Полное собрание сочинений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ru-RU" w:eastAsia="zh-CN"/>
        </w:rPr>
        <w:t xml:space="preserve">. 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Л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ru-RU" w:eastAsia="zh-CN"/>
        </w:rPr>
        <w:t>.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: Наука. Т. 10.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ru-RU" w:eastAsia="zh-CN"/>
        </w:rPr>
        <w:t xml:space="preserve"> 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1979.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ru-RU" w:eastAsia="zh-CN"/>
        </w:rPr>
        <w:t xml:space="preserve"> 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С. 59.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160" w:line="240" w:lineRule="auto"/>
        <w:ind w:firstLine="300" w:firstLineChars="125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 xml:space="preserve">Столпянский П.Н. Пушкин и 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ru-RU" w:eastAsia="en-US"/>
        </w:rPr>
        <w:t>«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Северная пчела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ru-RU" w:eastAsia="en-US"/>
        </w:rPr>
        <w:t xml:space="preserve">» 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(1825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ru-RU" w:eastAsia="zh-CN"/>
        </w:rPr>
        <w:t>-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1837) // Пушкин и его современники: Материалы и исследования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ru-RU" w:eastAsia="zh-CN"/>
        </w:rPr>
        <w:t xml:space="preserve">. 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Комис. для изд. соч. Пушкина при Отд-нии рус. яз. и словесности Имп. акад. наук. П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ru-RU" w:eastAsia="zh-CN"/>
        </w:rPr>
        <w:t>етроград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, 1916. С. 127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ru-RU" w:eastAsia="zh-CN"/>
        </w:rPr>
        <w:t>-</w:t>
      </w:r>
      <w:r>
        <w:rPr>
          <w:rFonts w:hint="default" w:ascii="Times New Roman" w:hAnsi="Times New Roman" w:cs="Times New Roman" w:eastAsiaTheme="minorHAnsi"/>
          <w:kern w:val="0"/>
          <w:sz w:val="24"/>
          <w:szCs w:val="22"/>
          <w:lang w:val="en-US" w:eastAsia="zh-CN"/>
        </w:rPr>
        <w:t>194.</w:t>
      </w:r>
    </w:p>
    <w:p>
      <w:pPr>
        <w:rPr>
          <w:rFonts w:hint="default" w:ascii="Times New Roman Regular" w:hAnsi="Times New Roman Regular" w:cs="Times New Roman Regular"/>
          <w:sz w:val="24"/>
          <w:szCs w:val="24"/>
          <w:lang w:val="ru-RU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5C496"/>
    <w:rsid w:val="3FDDFC49"/>
    <w:rsid w:val="4DDB4ED8"/>
    <w:rsid w:val="4FB755BA"/>
    <w:rsid w:val="4FCF4173"/>
    <w:rsid w:val="5677D6F7"/>
    <w:rsid w:val="5EC3458D"/>
    <w:rsid w:val="6B5F6C26"/>
    <w:rsid w:val="6FFFA2AA"/>
    <w:rsid w:val="76FD1B48"/>
    <w:rsid w:val="77EB9128"/>
    <w:rsid w:val="7B750CE4"/>
    <w:rsid w:val="7BB5C496"/>
    <w:rsid w:val="7FB91ECE"/>
    <w:rsid w:val="7FFD3721"/>
    <w:rsid w:val="BF9FAA12"/>
    <w:rsid w:val="BFCBC6FF"/>
    <w:rsid w:val="C7FEA9D7"/>
    <w:rsid w:val="EAFE94F3"/>
    <w:rsid w:val="EF9FD14B"/>
    <w:rsid w:val="EFEA3C0E"/>
    <w:rsid w:val="F69D0B0E"/>
    <w:rsid w:val="FAFD940C"/>
    <w:rsid w:val="FAFF510F"/>
    <w:rsid w:val="FBFF86BD"/>
    <w:rsid w:val="FE95EF23"/>
    <w:rsid w:val="FF2E672D"/>
    <w:rsid w:val="FFACDE42"/>
    <w:rsid w:val="FFD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footnote reference"/>
    <w:basedOn w:val="5"/>
    <w:qFormat/>
    <w:uiPriority w:val="0"/>
    <w:rPr>
      <w:vertAlign w:val="superscript"/>
    </w:rPr>
  </w:style>
  <w:style w:type="paragraph" w:customStyle="1" w:styleId="8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286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2025-03-03T12:27:00Z</dcterms:created>
  <dc:creator>zhanghetong</dc:creator>
  <cp:lastModifiedBy>zhanghetong</cp:lastModifiedBy>
  <dcterms:modified xsi:type="dcterms:W3CDTF">2025-03-09T16:16:05Z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5E0764832A407ADD9594CD67411E179E_43</vt:lpwstr>
  </property>
</Properties>
</file>