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F5161">
      <w:pPr>
        <w:spacing w:line="240" w:lineRule="auto"/>
        <w:ind w:left="-400" w:leftChars="-200" w:right="-892" w:rightChars="-446" w:firstLine="480" w:firstLineChars="20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Особенности функционирования писем и дневников в романе Л. Юзефовича «Филэллин»</w:t>
      </w:r>
    </w:p>
    <w:p w14:paraId="167A0139">
      <w:pPr>
        <w:spacing w:line="240" w:lineRule="auto"/>
        <w:ind w:left="-400" w:leftChars="-200" w:right="-892" w:rightChars="-446" w:firstLine="480" w:firstLineChars="20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Газиева Татьяна Руслановна</w:t>
      </w:r>
    </w:p>
    <w:p w14:paraId="711FF7BC">
      <w:pPr>
        <w:spacing w:line="240" w:lineRule="auto"/>
        <w:ind w:left="-400" w:leftChars="-200" w:right="-892" w:rightChars="-446" w:firstLine="480" w:firstLineChars="20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Студентка Московского государственного университета имени М.В. Ломоносова, Москва, Россия</w:t>
      </w:r>
    </w:p>
    <w:p w14:paraId="1E5ABA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00" w:leftChars="-200" w:right="-892" w:rightChars="-446" w:firstLine="300" w:firstLineChars="125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12BC0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00" w:leftChars="-200" w:right="-892" w:rightChars="-446" w:firstLine="300" w:firstLineChars="125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«Филэллин» Л. Юзефовича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это «роман в дневниках, письмах и мысленных разговорах героев с отсутствующими собеседниками», как определил его сам автор. С одной стороны, это эпистолярный роман. Перекрестная переписка в нем дополняется дневниковыми записями разных героев. По мнению Д. М. Урнова, письма в составе романа создают «эффект «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документальности» как непосредств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енного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свидетельства, сообщения, донесения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»; произведение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благодаря этому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обладает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«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особой убедительностью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»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 xml:space="preserve"> [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Урнов: 918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]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.  Форма дневника способствует тому же эффекту, так как тоже имеет установку на документальность. </w:t>
      </w:r>
    </w:p>
    <w:p w14:paraId="78B986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00" w:leftChars="-200" w:right="-892" w:rightChars="-446" w:firstLine="300" w:firstLineChars="125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Намерение создать такой эффект мотивируется тем, что, с другой стороны, «Филэллин»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роман исторический. Необходимо сделать оговорку: Юзефович дал ему второе жанровое определение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«неисторический роман». В предисловии он также заявляет, что «не ставил своей задачей реконструкцию прошлого»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 xml:space="preserve"> [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Юзефович: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7]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. Однако, как доказала Е. В. Оглезнева, «Филэллин» воплощает в себе особенности исторического романа: предметом описания является историческое событие, в произведении действуют исторические лица, «сюжет носит авантюрный характер»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[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Оглезнева: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265]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и т. д. Также нужно учесть высказывание самого автора в предисловии к роману: хотя «Филэллин» является скорее фантазией в декорациях определенной эпохи и конкретного исторического события (все письма и дневники вымышлены, хотя некоторые герои имеют прототипы), «скорее вариацией на историческую тему, чем традиционным историческим романом», роман всё же «гораздо более исторически достоверен, чем может показаться читателю»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[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Юзефович: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7]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. Авторское предисловие само по себе составляет загадку и требует анализа, так как дает противоречащие друг другу сведения. В любом случае, в соответствии с логикой функционирования переписки и дневника в составе романного целого они, кажется, избираются автором как имитация исторического документа ради эффекта подлинности. Но это лишь на первый взгляд. </w:t>
      </w:r>
    </w:p>
    <w:p w14:paraId="24D4A9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00" w:leftChars="-200" w:right="-892" w:rightChars="-446" w:firstLine="300" w:firstLineChars="125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Укажем на ещё одно противоречие. Эпистолярный роман сформировался в </w:t>
      </w:r>
      <w:r>
        <w:rPr>
          <w:rFonts w:hint="default" w:ascii="Times New Roman" w:hAnsi="Times New Roman" w:eastAsia="SimSun" w:cs="Times New Roman"/>
          <w:sz w:val="24"/>
          <w:szCs w:val="24"/>
        </w:rPr>
        <w:t>XVIII веке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как роман психологический, когда в истории литературы «н</w:t>
      </w:r>
      <w:r>
        <w:rPr>
          <w:rFonts w:hint="default" w:ascii="Times New Roman" w:hAnsi="Times New Roman" w:eastAsia="SimSun" w:cs="Times New Roman"/>
          <w:sz w:val="24"/>
          <w:szCs w:val="24"/>
        </w:rPr>
        <w:t>а смену доминирующему авантюрно-событийному ряду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» пришел ряд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eastAsia="SimSun" w:cs="Times New Roman"/>
          <w:sz w:val="24"/>
          <w:szCs w:val="24"/>
        </w:rPr>
        <w:t>внутрисобытийный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» 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[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Рогинская: 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25]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. Приключениям, внешней событийной канве предпочитаются ход мысли героя, его чувства, настроение. Главные события происходят в области психологии, события вовне служат фоном. А исторический роман, в свою очередь, генетически связан с романом авантюрным: его особенностью является авантюрный сюжет. Как писал М.М. </w:t>
      </w:r>
      <w:bookmarkStart w:id="0" w:name="_GoBack"/>
      <w:bookmarkEnd w:id="0"/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Бахтин, все в авантюрном сюжете управляется случаем, вмешательством «иррациональных сил в человеческую жизнь» 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[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Бахтин: 130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]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, а в «Филэллине», в первую очередь, вмешательством судьбы (взаимодействие человека с непредсказуемой и непостижимой судьбой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одна из центральных тем в романе). Как уже было сказано, сюжет в «Филэллине» именно авантюрный. Главные герои оказываются втянуты в военные действия на стороне Греции, борющейся за независимость, против Османской империи. Исход осады Акрополя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одна из главных сюжетных интриг романа. Помимо того, что герои описывают свои чувства и излагают мысли, они ещё ведут хронику внешних событий; почти каждый из персонажей вносит свою лепту в линейное повествование о приключениях некоторых из них и о центральном историческом событии на чужой земле, которое их объединило и сделало участниками одного действия. </w:t>
      </w:r>
    </w:p>
    <w:p w14:paraId="5DC3B0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00" w:leftChars="-200" w:right="-892" w:rightChars="-446" w:firstLine="300" w:firstLineChars="125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Объективный ход истории передается через субъективное восприятие героев. Читатель не получает какого-либо «окончательного» свидетельства или обобщение автора-повествователя (его в тексте нет совсем), которые могли бы нивелировать противоречия расходящихся интерпретаций, позволить целиком взглянуть на событие и адекватно оценить его участников. Письма и дневники, призванные создать эффект «достоверности», в историческом романе неожиданно начинают функционировать прямо противоположным образом. Читатель вынужден подвергать сомнению каждый «человеческий документ», так как последующие высказывания от первого лица не просто противоречат ему в оценке происшествий или героев, но излагает совершенно другие факты. Вследствие такого романного построения рассказываемая история часто круто меняет направление. К примеру, главный герой, Григорий Мосцепанов, несколько раз «умирает»  и «воскресает» (в одном дневнике автор записей, суммируя обстоятельства, делает вывод о смерти Мосцепанова, в следующей записи или письме другого персонажа раскрывается то, «как было на самом деле»,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иногда самим Мосцепановым). </w:t>
      </w:r>
    </w:p>
    <w:p w14:paraId="5B4079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00" w:leftChars="-200" w:right="-892" w:rightChars="-446" w:firstLine="300" w:firstLineChars="125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Конечно, это не авторская ошибка, а прием. Полифония усложняет реальность в романе. Субъективность документов, которая, казалось бы, отдаляет нас от подлинной жизни, напротив, к ней приближает. Ведь и жизнь в целом, и история в частности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это масса противоречивых свидетельств о них. Ч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итатель вынужден сам, проведя сопоставительную работу и осуществив критический анализ, попытаться составить правдивую версию, которая учтет всю противоречивость разных взглядов на происходящее, а значит, всю сложность жизни. </w:t>
      </w:r>
    </w:p>
    <w:p w14:paraId="5AC58F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00" w:leftChars="-200" w:right="-892" w:rightChars="-446" w:firstLine="300" w:firstLineChars="125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Таким образом, мы выяснили, что эпистолярная форма и форма дневника в рамках исторического повествования в романе «Филэллин» Л. Юзефовича утрачивают эффект достоверности, переставая быть правдивыми документами, и усложняют реконструкцию подлинных событий. </w:t>
      </w:r>
    </w:p>
    <w:p w14:paraId="249B04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00" w:leftChars="-200" w:right="-892" w:rightChars="-446" w:firstLine="300" w:firstLineChars="125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</w:p>
    <w:p w14:paraId="662998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00" w:leftChars="-200" w:right="-892" w:rightChars="-446" w:firstLine="300" w:firstLineChars="125"/>
        <w:jc w:val="center"/>
        <w:textAlignment w:val="auto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Литература</w:t>
      </w:r>
    </w:p>
    <w:p w14:paraId="2B7EE52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00" w:leftChars="-200" w:right="-892" w:rightChars="-446" w:firstLine="300" w:firstLineChars="125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>Бахтин, М.М.</w:t>
      </w:r>
      <w:r>
        <w:rPr>
          <w:rFonts w:ascii="Times New Roman" w:hAnsi="Times New Roman" w:cs="Times New Roman"/>
          <w:sz w:val="24"/>
          <w:szCs w:val="24"/>
        </w:rPr>
        <w:t xml:space="preserve"> Формы времени и хронотопа в романе. Очерки по исторической поэтике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М., 1975.</w:t>
      </w:r>
    </w:p>
    <w:p w14:paraId="4D823D6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00" w:leftChars="-200" w:right="-892" w:rightChars="-446" w:firstLine="300" w:firstLineChars="125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/>
          <w:iCs/>
          <w:caps w:val="0"/>
          <w:color w:val="auto"/>
          <w:spacing w:val="0"/>
          <w:sz w:val="24"/>
          <w:szCs w:val="24"/>
          <w:shd w:val="clear" w:fill="FFFFFF"/>
          <w:lang w:val="ru-RU"/>
        </w:rPr>
        <w:t>Оглезнева Е.В.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«Филэллин» Леонида Юзефовича: «неисторический роман» историка // Мир науки и искусства. Пермь, 2021. С. 260-266.</w:t>
      </w:r>
    </w:p>
    <w:p w14:paraId="3B3A0A3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00" w:leftChars="-200" w:right="-892" w:rightChars="-446" w:firstLine="300" w:firstLineChars="125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/>
          <w:iCs/>
          <w:sz w:val="24"/>
          <w:szCs w:val="24"/>
          <w:lang w:val="ru-RU"/>
        </w:rPr>
        <w:t>Рогинская О.О.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Эпистолярный роман: поэтика жанра и его трансформация в русской литературе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>. М., 2002.</w:t>
      </w:r>
    </w:p>
    <w:p w14:paraId="78B2A84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00" w:leftChars="-200" w:right="-892" w:rightChars="-446" w:firstLine="300" w:firstLineChars="125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ru-RU"/>
        </w:rPr>
      </w:pPr>
      <w:r>
        <w:rPr>
          <w:rStyle w:val="4"/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color="auto" w:fill="auto"/>
        </w:rPr>
        <w:t>Урнов Д.М.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 Эпистолярная литература // Краткая литературная энциклопедия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ru-RU"/>
        </w:rPr>
        <w:t xml:space="preserve">: В 9 т.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М., 1962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ru-RU"/>
        </w:rPr>
        <w:t>-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1978.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ru-RU"/>
        </w:rPr>
        <w:t xml:space="preserve"> Т.8. С. 918-920.</w:t>
      </w:r>
    </w:p>
    <w:p w14:paraId="5894145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00" w:leftChars="-200" w:right="-892" w:rightChars="-446" w:firstLine="300" w:firstLineChars="125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auto"/>
          <w:spacing w:val="0"/>
          <w:sz w:val="24"/>
          <w:szCs w:val="24"/>
          <w:shd w:val="clear" w:color="auto" w:fill="auto"/>
          <w:lang w:val="ru-RU"/>
        </w:rPr>
        <w:t>Юзефович Л.А.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ru-RU"/>
        </w:rPr>
        <w:t xml:space="preserve"> Филэллин.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М., 2022.</w:t>
      </w:r>
    </w:p>
    <w:sectPr>
      <w:pgSz w:w="11906" w:h="16838"/>
      <w:pgMar w:top="1134" w:right="1417" w:bottom="1134" w:left="141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CDA88"/>
    <w:multiLevelType w:val="singleLevel"/>
    <w:tmpl w:val="13CCDA8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D6404"/>
    <w:rsid w:val="0305583D"/>
    <w:rsid w:val="03A8093F"/>
    <w:rsid w:val="0701348E"/>
    <w:rsid w:val="07C62E6A"/>
    <w:rsid w:val="08325964"/>
    <w:rsid w:val="09A45C60"/>
    <w:rsid w:val="09FD3DD3"/>
    <w:rsid w:val="0B0167F7"/>
    <w:rsid w:val="0C2B73A5"/>
    <w:rsid w:val="0C417392"/>
    <w:rsid w:val="0C7B7987"/>
    <w:rsid w:val="0DB60C93"/>
    <w:rsid w:val="104457BF"/>
    <w:rsid w:val="11900E4A"/>
    <w:rsid w:val="136B5FEC"/>
    <w:rsid w:val="178105D0"/>
    <w:rsid w:val="17B93B9D"/>
    <w:rsid w:val="18B72C9A"/>
    <w:rsid w:val="18C95C9A"/>
    <w:rsid w:val="1A1660DA"/>
    <w:rsid w:val="1ADA75F1"/>
    <w:rsid w:val="1BA05BE1"/>
    <w:rsid w:val="1BE54F20"/>
    <w:rsid w:val="1CFF503A"/>
    <w:rsid w:val="201F3D3B"/>
    <w:rsid w:val="216060D1"/>
    <w:rsid w:val="23A75878"/>
    <w:rsid w:val="244B4A3A"/>
    <w:rsid w:val="2659489A"/>
    <w:rsid w:val="275E5F1B"/>
    <w:rsid w:val="2842411B"/>
    <w:rsid w:val="28D02A86"/>
    <w:rsid w:val="2AFA0E11"/>
    <w:rsid w:val="2C1105D9"/>
    <w:rsid w:val="2C9520E2"/>
    <w:rsid w:val="2FB75281"/>
    <w:rsid w:val="2FD80C3D"/>
    <w:rsid w:val="30896BCA"/>
    <w:rsid w:val="339F038A"/>
    <w:rsid w:val="33AE6D56"/>
    <w:rsid w:val="34226D15"/>
    <w:rsid w:val="34252D30"/>
    <w:rsid w:val="358878E1"/>
    <w:rsid w:val="36ED4C29"/>
    <w:rsid w:val="372846AD"/>
    <w:rsid w:val="37C0588A"/>
    <w:rsid w:val="3C512E2D"/>
    <w:rsid w:val="3C767E77"/>
    <w:rsid w:val="3FF605DD"/>
    <w:rsid w:val="40022F93"/>
    <w:rsid w:val="41280651"/>
    <w:rsid w:val="41CE2D58"/>
    <w:rsid w:val="41E06F17"/>
    <w:rsid w:val="42157A4D"/>
    <w:rsid w:val="433C6F5D"/>
    <w:rsid w:val="43830D8B"/>
    <w:rsid w:val="459A5BC5"/>
    <w:rsid w:val="46830038"/>
    <w:rsid w:val="46A71178"/>
    <w:rsid w:val="479C4F08"/>
    <w:rsid w:val="49CB7024"/>
    <w:rsid w:val="4C1D24EE"/>
    <w:rsid w:val="4CB42157"/>
    <w:rsid w:val="53C46BEB"/>
    <w:rsid w:val="545236F7"/>
    <w:rsid w:val="54B15C85"/>
    <w:rsid w:val="5AC17CBE"/>
    <w:rsid w:val="5CD10FF2"/>
    <w:rsid w:val="5E1E3560"/>
    <w:rsid w:val="5F28482B"/>
    <w:rsid w:val="61A54BBF"/>
    <w:rsid w:val="629657CC"/>
    <w:rsid w:val="62D5105E"/>
    <w:rsid w:val="631D0F28"/>
    <w:rsid w:val="63C63632"/>
    <w:rsid w:val="646C1DA9"/>
    <w:rsid w:val="65E36366"/>
    <w:rsid w:val="66F74A7C"/>
    <w:rsid w:val="66FA5B2A"/>
    <w:rsid w:val="6760172C"/>
    <w:rsid w:val="67D700B7"/>
    <w:rsid w:val="69F71B66"/>
    <w:rsid w:val="6A570C85"/>
    <w:rsid w:val="6A7D0134"/>
    <w:rsid w:val="6B9F44A0"/>
    <w:rsid w:val="6C09007B"/>
    <w:rsid w:val="6D2A61A5"/>
    <w:rsid w:val="701328C6"/>
    <w:rsid w:val="72F737AD"/>
    <w:rsid w:val="734A35B2"/>
    <w:rsid w:val="786C12A0"/>
    <w:rsid w:val="7A421FBC"/>
    <w:rsid w:val="7B6D1C23"/>
    <w:rsid w:val="7C2E6448"/>
    <w:rsid w:val="7DC3118C"/>
    <w:rsid w:val="7E16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60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2025-02-28T17:17:00Z</dcterms:created>
  <dc:creator>Huawei</dc:creator>
  <cp:lastModifiedBy>Huawei</cp:lastModifiedBy>
  <dcterms:modified xsi:type="dcterms:W3CDTF">2025-03-03T17:42:00Z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7468AB919690447E8B9E71D458FD8B78_12</vt:lpwstr>
  </property>
</Properties>
</file>