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DDD5" w14:textId="51230E78" w:rsidR="00AB6332" w:rsidRPr="008E6CAE" w:rsidRDefault="00F10DB0" w:rsidP="00AB633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Воплощение эроса </w:t>
      </w:r>
      <w:r w:rsidR="00EF0162">
        <w:rPr>
          <w:rFonts w:ascii="Times New Roman" w:hAnsi="Times New Roman" w:cs="Times New Roman"/>
          <w:b/>
          <w:sz w:val="24"/>
          <w:szCs w:val="28"/>
          <w:lang w:val="ru-RU"/>
        </w:rPr>
        <w:t>в любовной лирике Осипа Мандельштама</w:t>
      </w:r>
    </w:p>
    <w:p w14:paraId="06D87779" w14:textId="43E8B2E0" w:rsidR="00AB6332" w:rsidRPr="008E6CAE" w:rsidRDefault="00EF0162" w:rsidP="00AB6332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Агальцова</w:t>
      </w:r>
      <w:r w:rsidR="00864294"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Юлия Михайловна</w:t>
      </w:r>
    </w:p>
    <w:p w14:paraId="2A54DAA2" w14:textId="12ABDA7A" w:rsidR="006F11A6" w:rsidRPr="008E6CAE" w:rsidRDefault="008E6CAE" w:rsidP="002F0060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Студентка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М</w:t>
      </w:r>
      <w:r w:rsidR="006F11A6"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осковск</w:t>
      </w:r>
      <w:r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ого</w:t>
      </w:r>
      <w:r w:rsidR="006F11A6"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государственн</w:t>
      </w:r>
      <w:r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ого</w:t>
      </w:r>
      <w:r w:rsidR="006F11A6"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университет</w:t>
      </w:r>
      <w:r w:rsidR="008E2B9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 w:rsidR="006F11A6"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имени М.В.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6F11A6"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Ломоносова,</w:t>
      </w:r>
      <w:r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6F11A6" w:rsidRPr="008E6CA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Москва, Россия</w:t>
      </w:r>
    </w:p>
    <w:p w14:paraId="05B6E5E1" w14:textId="77777777" w:rsidR="00193F01" w:rsidRPr="007609E7" w:rsidRDefault="00193F01" w:rsidP="00124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55A72C" w14:textId="40AA5F62" w:rsidR="00EF0162" w:rsidRPr="00EF0162" w:rsidRDefault="00EF0162" w:rsidP="00124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Женский образ в любовной лирике О.Э. Мандельштама связан с исторической памятью, а любовь нередко зашифрована в стихотворениях поэта, требующих глубокого анализа и интерпретации. Литературоведы предпринимали попытки раскрыть особенности любовной лирики Мандельштама, но поэтика телесности является неисследованной, поскольку она изобилует символами, которые могут быть осмыслены только через призму контекста времени и переживаний поэта. </w:t>
      </w:r>
    </w:p>
    <w:p w14:paraId="25043A4A" w14:textId="7F8B7C6E" w:rsidR="000745E4" w:rsidRDefault="00EF0162" w:rsidP="00124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162">
        <w:rPr>
          <w:rFonts w:ascii="Times New Roman" w:hAnsi="Times New Roman" w:cs="Times New Roman"/>
          <w:sz w:val="24"/>
          <w:szCs w:val="24"/>
          <w:lang w:val="ru-RU"/>
        </w:rPr>
        <w:t>В ранней лирике тело возлюбленной предстаёт окутанным тайной на сюжетном уровне. Так, «Невыразимая печаль» (1909), по нашему наблюдению, не только стихотворение о любовном свидании, но и тонкое описание эроса, где чувства переплетаются с символикой сна, а проведённый анализ межтекстовых связей обогащает понимание многогранной поэтики Мандельштама с отсылкой на произведение И</w:t>
      </w:r>
      <w:r w:rsidR="002C3497">
        <w:rPr>
          <w:rFonts w:ascii="Times New Roman" w:hAnsi="Times New Roman" w:cs="Times New Roman"/>
          <w:sz w:val="24"/>
          <w:szCs w:val="24"/>
          <w:lang w:val="ru-RU"/>
        </w:rPr>
        <w:t>ннокентия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 Анненского «Зимний поезд» (1908). В «Медлительнее снежный улей» (1910) женский образ материализуется в небрежно брошенной на стул бирюзовой вуали, в то время как бирюзовый цвет находит отголоски в творчестве Андрея Белого, где возлюбленная соотносится с образом Вечности: «Образ возлюбленной – Вечности – встретил меня на горах» (1903) [</w:t>
      </w:r>
      <w:r w:rsidR="00C431FC">
        <w:rPr>
          <w:rFonts w:ascii="Times New Roman" w:hAnsi="Times New Roman" w:cs="Times New Roman"/>
          <w:sz w:val="24"/>
          <w:szCs w:val="24"/>
          <w:lang w:val="ru-RU"/>
        </w:rPr>
        <w:t>Белый: 64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>Бирюзовый цвет, как правило, соединяет в себе голубой цвет (указывающий на небеса) и зелёный цвет (почвы, плодородия и зелени), который обладает символистскими чертами при упоминании святого образа Богоматери Одигитрия начала 17 в., изображенной в ярко-бирюзовых тонах</w:t>
      </w:r>
      <w:r w:rsidR="00A63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C431FC">
        <w:rPr>
          <w:rFonts w:ascii="Times New Roman" w:hAnsi="Times New Roman" w:cs="Times New Roman"/>
          <w:sz w:val="24"/>
          <w:szCs w:val="24"/>
          <w:lang w:val="ru-RU"/>
        </w:rPr>
        <w:t>Губарева: 2</w:t>
      </w:r>
      <w:r w:rsidR="00A6325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 xml:space="preserve">]. Этот выбор цвета символизирует её великую роль царицы Неба и Земли. </w:t>
      </w:r>
      <w:r w:rsidR="000745E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>акой образ перекликается в цветовом соотношении с героиней Мандельштама, и можно было бы наделить героиню чертами Прекрасной Д</w:t>
      </w:r>
      <w:r w:rsidR="00124864">
        <w:rPr>
          <w:rFonts w:ascii="Times New Roman" w:hAnsi="Times New Roman" w:cs="Times New Roman"/>
          <w:sz w:val="24"/>
          <w:szCs w:val="24"/>
          <w:lang w:val="ru-RU"/>
        </w:rPr>
        <w:t>амы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>, которую воспевал Александр Блок, но в приведённом стихотворении вуаль, служившая покровом для неё теперь уже сброшена, а значит героиня предста</w:t>
      </w:r>
      <w:r w:rsidR="000745E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74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3B1A">
        <w:rPr>
          <w:rFonts w:ascii="Times New Roman" w:hAnsi="Times New Roman" w:cs="Times New Roman"/>
          <w:sz w:val="24"/>
          <w:szCs w:val="24"/>
          <w:lang w:val="ru-RU"/>
        </w:rPr>
        <w:t>обыкновенной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 xml:space="preserve"> земной женщиной</w:t>
      </w:r>
      <w:r w:rsidR="00074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>без покрытой головы, но дурманящей сознание поэта: «опьянённая собой», т.е., «пьянящая» своей недосягаемостью и оттого поражающей своей холодностью: «снежны</w:t>
      </w:r>
      <w:r w:rsidR="000745E4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 xml:space="preserve"> улей», «в ледяных алмазах», «струится вечности мороз»</w:t>
      </w:r>
      <w:r w:rsidR="00A63257" w:rsidRPr="00A63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3257" w:rsidRPr="000745E4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C431FC">
        <w:rPr>
          <w:rFonts w:ascii="Times New Roman" w:hAnsi="Times New Roman" w:cs="Times New Roman"/>
          <w:sz w:val="24"/>
          <w:szCs w:val="24"/>
          <w:lang w:val="ru-RU"/>
        </w:rPr>
        <w:t>Мандельштам: 34</w:t>
      </w:r>
      <w:r w:rsidR="00A63257" w:rsidRPr="000745E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3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>В ранней редакции Мандельштам изначально хотел назвать стихотворение «Медлительнее спешных улей», на что действительно указывает спешность описанного свидания. Резкость приведенных качеств самой героини лишь усиливается нагромождением аллитерирующих конструкций: «прозрачнее», «бирюзовая», «небрежно». «Невыразимая печаль…» и «Медлительнее снежный улей…» – уникальные образцы «стихотворных натюрмортов». М.Л. Гаспаров, подчёркивает, что молодой поэт, стремясь выразить своё видение окружающего мира, создал новую форму – стихотворный натюрморт, которая ранее редко встречалась в творчестве символистов и их предшественников [</w:t>
      </w:r>
      <w:r w:rsidR="00C431FC">
        <w:rPr>
          <w:rFonts w:ascii="Times New Roman" w:hAnsi="Times New Roman" w:cs="Times New Roman"/>
          <w:sz w:val="24"/>
          <w:szCs w:val="24"/>
          <w:lang w:val="ru-RU"/>
        </w:rPr>
        <w:t>Гаспаров: 1</w:t>
      </w:r>
      <w:r w:rsidR="00B15D4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431F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745E4" w:rsidRPr="000745E4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A632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FAFA5C" w14:textId="2D443DBB" w:rsidR="00EF0162" w:rsidRPr="00EF0162" w:rsidRDefault="00EF0162" w:rsidP="00124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162">
        <w:rPr>
          <w:rFonts w:ascii="Times New Roman" w:hAnsi="Times New Roman" w:cs="Times New Roman"/>
          <w:sz w:val="24"/>
          <w:szCs w:val="24"/>
          <w:lang w:val="ru-RU"/>
        </w:rPr>
        <w:t>Любовь Мандельштама – таинство, «непонятный язык», требующий попытки постичь нечто загадочное. Стихотворные строки «Тайный ропот, мольба о прощеньи: / Я люблю непонятный язык!» (1911) – яркий тому пример [</w:t>
      </w:r>
      <w:r w:rsidR="00C431FC">
        <w:rPr>
          <w:rFonts w:ascii="Times New Roman" w:hAnsi="Times New Roman" w:cs="Times New Roman"/>
          <w:sz w:val="24"/>
          <w:szCs w:val="24"/>
          <w:lang w:val="ru-RU"/>
        </w:rPr>
        <w:t>Мандельштам: 252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]. Следует упомянуть о том, что в 1911г. Ахматова оказала значительное влияние на творчество Мандельштама, и исследователи предполагают, что между ними могли быть романтические чувства. В «Медлительнее снежный улей» (1910) поэт ранее упоминал о загадочном содрогании стрекоз, и то же самое встречается в стихотворении «Меганом» (1917), посвященном Анне Ахматовой: «туда, где с темным содроганьем / в песок зарылся 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lastRenderedPageBreak/>
        <w:t>амулет» [</w:t>
      </w:r>
      <w:r w:rsidR="00C431FC">
        <w:rPr>
          <w:rFonts w:ascii="Times New Roman" w:hAnsi="Times New Roman" w:cs="Times New Roman"/>
          <w:sz w:val="24"/>
          <w:szCs w:val="24"/>
          <w:lang w:val="ru-RU"/>
        </w:rPr>
        <w:t>Лекманов: 95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], – так, сила любовного влечения обессмысливает поэтическое слово, которое боялся утратить Мандельштам, как отмечает исследователь О.А. Лекманов. </w:t>
      </w:r>
    </w:p>
    <w:p w14:paraId="5E039B37" w14:textId="34F3286E" w:rsidR="00424479" w:rsidRDefault="00EF0162" w:rsidP="00424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Мы можем проследить окончательное освобождение от символистских условностей уже в стихотворении 1920г. «Я наравне с другими хочу тебе служить», которое вполне </w:t>
      </w:r>
      <w:r w:rsidR="007864DD">
        <w:rPr>
          <w:rFonts w:ascii="Times New Roman" w:hAnsi="Times New Roman" w:cs="Times New Roman"/>
          <w:sz w:val="24"/>
          <w:szCs w:val="24"/>
          <w:lang w:val="ru-RU"/>
        </w:rPr>
        <w:t>изображает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 этот сдвиг. Ревность сменяется призывом, а тело возлюбленной перестаёт быть лишь символом, оно становится частью эмоционального опыта лирического героя. Для Мандельштама любовь – «пленничество», сосредотачивающее его творческую энергию на любовном объекте: «И сам себя несу я, / Как жертву палачу» (Я наравне с другими хочу тебе служить, 1920) [</w:t>
      </w:r>
      <w:r w:rsidR="000873D8">
        <w:rPr>
          <w:rFonts w:ascii="Times New Roman" w:hAnsi="Times New Roman" w:cs="Times New Roman"/>
          <w:sz w:val="24"/>
          <w:szCs w:val="24"/>
          <w:lang w:val="ru-RU"/>
        </w:rPr>
        <w:t>Мандельштам: 99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]. Строки, обращённые к О. Арбениной, </w:t>
      </w:r>
      <w:r w:rsidR="007864DD">
        <w:rPr>
          <w:rFonts w:ascii="Times New Roman" w:hAnsi="Times New Roman" w:cs="Times New Roman"/>
          <w:sz w:val="24"/>
          <w:szCs w:val="24"/>
          <w:lang w:val="ru-RU"/>
        </w:rPr>
        <w:t>олицетворяют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>, что любовь может быть одновременно и даром, и бременем. В эти годы поэт продолжал публиковаться, хотя часто сталкивался с трудностями цензуры.</w:t>
      </w:r>
    </w:p>
    <w:p w14:paraId="2C2CAFD7" w14:textId="06172BCC" w:rsidR="00EF0162" w:rsidRPr="00EF0162" w:rsidRDefault="00EF0162" w:rsidP="00424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В поздней лирике наблюдается </w:t>
      </w:r>
      <w:r w:rsidR="00424479">
        <w:rPr>
          <w:rFonts w:ascii="Times New Roman" w:hAnsi="Times New Roman" w:cs="Times New Roman"/>
          <w:sz w:val="24"/>
          <w:szCs w:val="24"/>
          <w:lang w:val="ru-RU"/>
        </w:rPr>
        <w:t xml:space="preserve">ещё 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>более смелое исследование телесности в стихотворении «Утро 10 января 1934г.», что предвещает сокровенное приготовление к «глубине событий», звонкий возглас скрипки «льется внутрь в продольный лес смычка» и последующей «снятой ласковой маски» [</w:t>
      </w:r>
      <w:r w:rsidR="000873D8">
        <w:rPr>
          <w:rFonts w:ascii="Times New Roman" w:hAnsi="Times New Roman" w:cs="Times New Roman"/>
          <w:sz w:val="24"/>
          <w:szCs w:val="24"/>
          <w:lang w:val="ru-RU"/>
        </w:rPr>
        <w:t>Мандельштам: 168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>]. Обратив внимание на такой элемент, как «пальцы гипсовые», очевидно, что воспоминания нахлынули на Мандельштама в период ссылки в 1934г. в Воронеже, указывая на отсутствие стремления к созданию стихотворных строк, но очевидным средоточием поэта на мыслях о поцелуях. Образ М</w:t>
      </w:r>
      <w:r w:rsidR="002C3497">
        <w:rPr>
          <w:rFonts w:ascii="Times New Roman" w:hAnsi="Times New Roman" w:cs="Times New Roman"/>
          <w:sz w:val="24"/>
          <w:szCs w:val="24"/>
          <w:lang w:val="ru-RU"/>
        </w:rPr>
        <w:t xml:space="preserve">арии 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Петровых, возможно, послужил источником вдохновения, несмотря на тяжелые условия. В ноябре 1933г. Мандельштам написал знаменитое антисталинское стихотворение «Мы живем, под собою не чуя страны...», что привело к аресту в мае 1934г., после которого поэта сослали в Чердынь на Северном Урале, откуда перевели в Воронеж, где он создал цикл воронежских стихов. </w:t>
      </w:r>
    </w:p>
    <w:p w14:paraId="49867B29" w14:textId="25FA0D73" w:rsidR="00D9410A" w:rsidRDefault="00EF0162" w:rsidP="00124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исследование стремится внести вклад в изучение </w:t>
      </w:r>
      <w:r w:rsidR="00AB6332">
        <w:rPr>
          <w:rFonts w:ascii="Times New Roman" w:hAnsi="Times New Roman" w:cs="Times New Roman"/>
          <w:sz w:val="24"/>
          <w:szCs w:val="24"/>
          <w:lang w:val="ru-RU"/>
        </w:rPr>
        <w:t>эроса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 в любовной лирике Мандельштама, предлагая свежий взгляд на её содержание и значение. Эволюция телесности проходит путь от завуалированной символичности раннего периода к более откровенному восприятию в зрелые годы. Намеченные выше параллели демонстрируют, насколько уникальна поэзия Мандельштама, способная выразить сложные человеческие чувства через телесность, </w:t>
      </w:r>
      <w:r w:rsidR="00B92829">
        <w:rPr>
          <w:rFonts w:ascii="Times New Roman" w:hAnsi="Times New Roman" w:cs="Times New Roman"/>
          <w:sz w:val="24"/>
          <w:szCs w:val="24"/>
          <w:lang w:val="ru-RU"/>
        </w:rPr>
        <w:t>обращаясь к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 образ</w:t>
      </w:r>
      <w:r w:rsidR="00B92829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EF0162">
        <w:rPr>
          <w:rFonts w:ascii="Times New Roman" w:hAnsi="Times New Roman" w:cs="Times New Roman"/>
          <w:sz w:val="24"/>
          <w:szCs w:val="24"/>
          <w:lang w:val="ru-RU"/>
        </w:rPr>
        <w:t xml:space="preserve">, которые остаются актуальными по сей день.  </w:t>
      </w:r>
    </w:p>
    <w:p w14:paraId="3A6DA07C" w14:textId="77777777" w:rsidR="00EF0162" w:rsidRPr="00C7374C" w:rsidRDefault="00EF0162" w:rsidP="00124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2FB826" w14:textId="77777777" w:rsidR="008274E3" w:rsidRDefault="008274E3" w:rsidP="00124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66999A" w14:textId="073540C3" w:rsidR="006F11A6" w:rsidRDefault="003D799D" w:rsidP="008E6CA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F11A6">
        <w:rPr>
          <w:rFonts w:ascii="Times New Roman" w:hAnsi="Times New Roman" w:cs="Times New Roman"/>
          <w:bCs/>
          <w:sz w:val="24"/>
          <w:szCs w:val="24"/>
          <w:lang w:val="ru-RU"/>
        </w:rPr>
        <w:t>Литература</w:t>
      </w:r>
      <w:r w:rsidR="006F11A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6BB88D9A" w14:textId="77777777" w:rsidR="008E6CAE" w:rsidRPr="006F11A6" w:rsidRDefault="008E6CAE" w:rsidP="008E6CA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AAB2B7E" w14:textId="24948EED" w:rsidR="006F11A6" w:rsidRPr="008E6CAE" w:rsidRDefault="00171106" w:rsidP="008E6C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CAE">
        <w:rPr>
          <w:rFonts w:ascii="Times New Roman" w:hAnsi="Times New Roman" w:cs="Times New Roman"/>
          <w:sz w:val="24"/>
          <w:szCs w:val="24"/>
          <w:lang w:val="ru-RU"/>
        </w:rPr>
        <w:t>Белый А. Полное собрание стихотворений.</w:t>
      </w:r>
      <w:r w:rsidR="00037224"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6C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37224"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1997. </w:t>
      </w:r>
    </w:p>
    <w:p w14:paraId="164061AC" w14:textId="19DC7CC4" w:rsidR="00037224" w:rsidRPr="008E6CAE" w:rsidRDefault="00171106" w:rsidP="008E6C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CAE">
        <w:rPr>
          <w:rFonts w:ascii="Times New Roman" w:hAnsi="Times New Roman" w:cs="Times New Roman"/>
          <w:sz w:val="24"/>
          <w:szCs w:val="24"/>
          <w:lang w:val="ru-RU"/>
        </w:rPr>
        <w:t>Гаспаров М. Л. Осип Мандельштам: Три его поэтики // О русской поэзии: Анализы. Интерпретации. Характеристики.</w:t>
      </w:r>
      <w:r w:rsidR="00037224"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6C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37224" w:rsidRPr="008E6CA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, 2001. </w:t>
      </w:r>
    </w:p>
    <w:p w14:paraId="20530D35" w14:textId="58E7193E" w:rsidR="00A63257" w:rsidRPr="008E6CAE" w:rsidRDefault="00A63257" w:rsidP="008E6C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CAE">
        <w:rPr>
          <w:rFonts w:ascii="Times New Roman" w:hAnsi="Times New Roman" w:cs="Times New Roman"/>
          <w:sz w:val="24"/>
          <w:szCs w:val="24"/>
          <w:lang w:val="ru-RU"/>
        </w:rPr>
        <w:t>Губарева О. В. Божия Матерь в её иконах: Опыт художественно-богословского анализа. М., 2006.</w:t>
      </w:r>
    </w:p>
    <w:p w14:paraId="7B3D142D" w14:textId="29AE9532" w:rsidR="00171106" w:rsidRPr="008E6CAE" w:rsidRDefault="00171106" w:rsidP="008E6C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CAE">
        <w:rPr>
          <w:rFonts w:ascii="Times New Roman" w:hAnsi="Times New Roman" w:cs="Times New Roman"/>
          <w:sz w:val="24"/>
          <w:szCs w:val="24"/>
          <w:lang w:val="ru-RU"/>
        </w:rPr>
        <w:t>Лекманов О. Любовная лирика Мандельштама: Единство, эволюция, адресаты.</w:t>
      </w:r>
      <w:r w:rsidR="004A2B41"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6C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A2B41" w:rsidRPr="008E6CA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E6CAE">
        <w:rPr>
          <w:rFonts w:ascii="Times New Roman" w:hAnsi="Times New Roman" w:cs="Times New Roman"/>
          <w:sz w:val="24"/>
          <w:szCs w:val="24"/>
          <w:lang w:val="ru-RU"/>
        </w:rPr>
        <w:t>, 2024.</w:t>
      </w:r>
    </w:p>
    <w:p w14:paraId="64F09B0F" w14:textId="40AE6021" w:rsidR="00EF0162" w:rsidRPr="008E6CAE" w:rsidRDefault="00171106" w:rsidP="008E6C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6CAE">
        <w:rPr>
          <w:rFonts w:ascii="Times New Roman" w:hAnsi="Times New Roman" w:cs="Times New Roman"/>
          <w:sz w:val="24"/>
          <w:szCs w:val="24"/>
          <w:lang w:val="ru-RU"/>
        </w:rPr>
        <w:t>Мандельштам О. Э. Полн</w:t>
      </w:r>
      <w:r w:rsidR="004A2B41" w:rsidRPr="008E6CA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 собр</w:t>
      </w:r>
      <w:r w:rsidR="004A2B41" w:rsidRPr="008E6CA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 соч</w:t>
      </w:r>
      <w:r w:rsidR="004A2B41" w:rsidRPr="008E6CA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E6CAE">
        <w:rPr>
          <w:rFonts w:ascii="Times New Roman" w:hAnsi="Times New Roman" w:cs="Times New Roman"/>
          <w:sz w:val="24"/>
          <w:szCs w:val="24"/>
          <w:lang w:val="ru-RU"/>
        </w:rPr>
        <w:t>: В 3 т.</w:t>
      </w:r>
      <w:r w:rsidR="004A2B41"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 СПб.</w:t>
      </w:r>
      <w:r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, 2020. </w:t>
      </w:r>
      <w:r w:rsidR="004A2B41" w:rsidRPr="008E6CAE">
        <w:rPr>
          <w:rFonts w:ascii="Times New Roman" w:hAnsi="Times New Roman" w:cs="Times New Roman"/>
          <w:sz w:val="24"/>
          <w:szCs w:val="24"/>
          <w:lang w:val="ru-RU"/>
        </w:rPr>
        <w:t xml:space="preserve">Т.1. </w:t>
      </w:r>
    </w:p>
    <w:p w14:paraId="201D8BBA" w14:textId="77777777" w:rsidR="00171106" w:rsidRPr="00EF0162" w:rsidRDefault="00171106" w:rsidP="00124864">
      <w:pPr>
        <w:spacing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941513" w14:textId="77777777" w:rsidR="0067200F" w:rsidRPr="002F4D3D" w:rsidRDefault="0067200F" w:rsidP="006F11A6">
      <w:pPr>
        <w:jc w:val="both"/>
        <w:rPr>
          <w:rFonts w:ascii="Times New Roman" w:hAnsi="Times New Roman" w:cs="Times New Roman"/>
          <w:sz w:val="32"/>
          <w:szCs w:val="24"/>
          <w:lang w:val="ru-RU"/>
        </w:rPr>
      </w:pPr>
    </w:p>
    <w:p w14:paraId="22F95624" w14:textId="77777777" w:rsidR="0067200F" w:rsidRPr="007609E7" w:rsidRDefault="0067200F" w:rsidP="0012486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7200F" w:rsidRPr="007609E7" w:rsidSect="00AB6332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959A1"/>
    <w:multiLevelType w:val="hybridMultilevel"/>
    <w:tmpl w:val="11765BB4"/>
    <w:lvl w:ilvl="0" w:tplc="A3DE09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C73"/>
    <w:multiLevelType w:val="hybridMultilevel"/>
    <w:tmpl w:val="73CC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2766E"/>
    <w:multiLevelType w:val="hybridMultilevel"/>
    <w:tmpl w:val="5F940C20"/>
    <w:lvl w:ilvl="0" w:tplc="820C7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4C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82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ED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2E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AF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29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AC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87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16CDB"/>
    <w:multiLevelType w:val="hybridMultilevel"/>
    <w:tmpl w:val="C320573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818452541">
    <w:abstractNumId w:val="2"/>
  </w:num>
  <w:num w:numId="2" w16cid:durableId="1938319306">
    <w:abstractNumId w:val="3"/>
  </w:num>
  <w:num w:numId="3" w16cid:durableId="1800099826">
    <w:abstractNumId w:val="1"/>
  </w:num>
  <w:num w:numId="4" w16cid:durableId="116774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65D"/>
    <w:rsid w:val="00037224"/>
    <w:rsid w:val="00064F1F"/>
    <w:rsid w:val="000745E4"/>
    <w:rsid w:val="000873D8"/>
    <w:rsid w:val="000C069B"/>
    <w:rsid w:val="0011541E"/>
    <w:rsid w:val="00123B1A"/>
    <w:rsid w:val="00124864"/>
    <w:rsid w:val="00171106"/>
    <w:rsid w:val="0019350A"/>
    <w:rsid w:val="00193F01"/>
    <w:rsid w:val="001F7DF8"/>
    <w:rsid w:val="00202E63"/>
    <w:rsid w:val="00203849"/>
    <w:rsid w:val="00214C31"/>
    <w:rsid w:val="002177CD"/>
    <w:rsid w:val="00286D29"/>
    <w:rsid w:val="002C3497"/>
    <w:rsid w:val="002C40A1"/>
    <w:rsid w:val="002E556E"/>
    <w:rsid w:val="002F0060"/>
    <w:rsid w:val="002F4D3D"/>
    <w:rsid w:val="003558FC"/>
    <w:rsid w:val="003954E3"/>
    <w:rsid w:val="003A371D"/>
    <w:rsid w:val="003D799D"/>
    <w:rsid w:val="003E2C32"/>
    <w:rsid w:val="004037C9"/>
    <w:rsid w:val="004148CC"/>
    <w:rsid w:val="00417494"/>
    <w:rsid w:val="00424479"/>
    <w:rsid w:val="00461A0E"/>
    <w:rsid w:val="004654DC"/>
    <w:rsid w:val="004A2B41"/>
    <w:rsid w:val="004B480C"/>
    <w:rsid w:val="00553673"/>
    <w:rsid w:val="005777B7"/>
    <w:rsid w:val="005A5994"/>
    <w:rsid w:val="0060150D"/>
    <w:rsid w:val="00616291"/>
    <w:rsid w:val="00635FA5"/>
    <w:rsid w:val="0067200F"/>
    <w:rsid w:val="00686B58"/>
    <w:rsid w:val="006F11A6"/>
    <w:rsid w:val="007167A8"/>
    <w:rsid w:val="0074307F"/>
    <w:rsid w:val="00745653"/>
    <w:rsid w:val="007609E7"/>
    <w:rsid w:val="00766CB8"/>
    <w:rsid w:val="0078572E"/>
    <w:rsid w:val="007864DD"/>
    <w:rsid w:val="00791C87"/>
    <w:rsid w:val="007B2515"/>
    <w:rsid w:val="007D49D9"/>
    <w:rsid w:val="00800DA6"/>
    <w:rsid w:val="00801121"/>
    <w:rsid w:val="008165C6"/>
    <w:rsid w:val="008274E3"/>
    <w:rsid w:val="00850DA2"/>
    <w:rsid w:val="00864294"/>
    <w:rsid w:val="008671B9"/>
    <w:rsid w:val="008818D5"/>
    <w:rsid w:val="0089095B"/>
    <w:rsid w:val="008B2E48"/>
    <w:rsid w:val="008D1F55"/>
    <w:rsid w:val="008E2B92"/>
    <w:rsid w:val="008E6CAE"/>
    <w:rsid w:val="008F0345"/>
    <w:rsid w:val="00902315"/>
    <w:rsid w:val="00921F10"/>
    <w:rsid w:val="00936205"/>
    <w:rsid w:val="009428EB"/>
    <w:rsid w:val="009476A3"/>
    <w:rsid w:val="0098596D"/>
    <w:rsid w:val="00986CEB"/>
    <w:rsid w:val="009A0EDB"/>
    <w:rsid w:val="009A5D5C"/>
    <w:rsid w:val="009F14B8"/>
    <w:rsid w:val="00A63257"/>
    <w:rsid w:val="00A6350F"/>
    <w:rsid w:val="00A653C8"/>
    <w:rsid w:val="00A668DE"/>
    <w:rsid w:val="00AB6332"/>
    <w:rsid w:val="00AC5A5F"/>
    <w:rsid w:val="00AE7D85"/>
    <w:rsid w:val="00B05877"/>
    <w:rsid w:val="00B15D4D"/>
    <w:rsid w:val="00B56AB7"/>
    <w:rsid w:val="00B64680"/>
    <w:rsid w:val="00B92829"/>
    <w:rsid w:val="00BA2EEE"/>
    <w:rsid w:val="00BB2424"/>
    <w:rsid w:val="00C431FC"/>
    <w:rsid w:val="00C44D16"/>
    <w:rsid w:val="00C55B6F"/>
    <w:rsid w:val="00C7374C"/>
    <w:rsid w:val="00CA56D9"/>
    <w:rsid w:val="00D047DC"/>
    <w:rsid w:val="00D5587E"/>
    <w:rsid w:val="00D8511B"/>
    <w:rsid w:val="00D9410A"/>
    <w:rsid w:val="00DB0C71"/>
    <w:rsid w:val="00DB674F"/>
    <w:rsid w:val="00DD3EB0"/>
    <w:rsid w:val="00DE6678"/>
    <w:rsid w:val="00DF23CA"/>
    <w:rsid w:val="00E16E0E"/>
    <w:rsid w:val="00E37A81"/>
    <w:rsid w:val="00E47A27"/>
    <w:rsid w:val="00E6765D"/>
    <w:rsid w:val="00EA7727"/>
    <w:rsid w:val="00EF0162"/>
    <w:rsid w:val="00EF3C59"/>
    <w:rsid w:val="00EF735D"/>
    <w:rsid w:val="00F072D4"/>
    <w:rsid w:val="00F10DB0"/>
    <w:rsid w:val="00F2181F"/>
    <w:rsid w:val="00F454AC"/>
    <w:rsid w:val="00F53CF2"/>
    <w:rsid w:val="00F6743B"/>
    <w:rsid w:val="00FA34B2"/>
    <w:rsid w:val="00FB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0A9F"/>
  <w15:docId w15:val="{3565999F-0E8A-47D0-B46C-EB7E32E0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42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9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6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98C8-D718-406A-A6F7-7848FC90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Агальцова</dc:creator>
  <cp:keywords/>
  <dc:description/>
  <cp:lastModifiedBy>Юлия Каннер</cp:lastModifiedBy>
  <cp:revision>63</cp:revision>
  <cp:lastPrinted>2024-02-24T16:59:00Z</cp:lastPrinted>
  <dcterms:created xsi:type="dcterms:W3CDTF">2022-03-01T08:14:00Z</dcterms:created>
  <dcterms:modified xsi:type="dcterms:W3CDTF">2025-02-26T22:13:00Z</dcterms:modified>
</cp:coreProperties>
</file>