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Сино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тибетские диалекты Хорпа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классификация и местные когнаты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Хафизова Софья Александровна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 Финансового Университета при Правительстве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Современное сравнительно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историческое языкознание фокусирует внимание на малоизученные языках и диалектах мира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же образом растет интерес к языкам Китая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стандартным китайским языком и заканчивая диалектами отдельных регионов и национальных меньшинств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Одним из примеров таких малоизученных языков являются диалекты кластера Хорпа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известен как Стау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кит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道孚语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of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hu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尔龚话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ě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rg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ō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ngy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ǔ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группа близкородственных языков цзяжунской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гьялронг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gyalrong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ветви на территории провинции Сычуань и Тибетского Автономного Округа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являются частью сино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тибетской языковой семьи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русскоязычных источниках на данный момент нет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полноценной </w:t>
      </w:r>
      <w:r>
        <w:rPr>
          <w:rFonts w:ascii="Times New Roman" w:hAnsi="Times New Roman" w:hint="default"/>
          <w:sz w:val="24"/>
          <w:szCs w:val="24"/>
          <w:rtl w:val="0"/>
        </w:rPr>
        <w:t>информаци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кластере Хорпа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следовательно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данного исследования – представить эти уникальные диалекты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привлечь внимание к их сохранению и изучению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Лингвистический пейзаж современной Китайской Народной Республики крайне разнообразен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информации из Языкового Атласа КНР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Language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Atlas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of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China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zh-TW" w:eastAsia="zh-TW"/>
        </w:rPr>
        <w:t>中國語言地圖集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Zh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ō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nggu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ó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ǔ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y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n d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ì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ú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j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í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изданного впервые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1987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языки Китая делятся на несколько групп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самые распространенные </w:t>
      </w:r>
      <w:r>
        <w:rPr>
          <w:rFonts w:ascii="Times New Roman" w:hAnsi="Times New Roman" w:hint="default"/>
          <w:u w:color="ff0000"/>
          <w:rtl w:val="0"/>
          <w:lang w:val="ru-RU"/>
          <w14:textOutline w14:w="12700" w14:cap="flat">
            <w14:noFill/>
            <w14:miter w14:lim="400000"/>
          </w14:textOutline>
        </w:rPr>
        <w:t>группы</w:t>
      </w:r>
      <w:r>
        <w:rPr>
          <w:rFonts w:ascii="Times New Roman" w:hAnsi="Times New Roman"/>
          <w:outline w:val="0"/>
          <w:color w:val="ff0000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eastAsia="Arial Unicode MS" w:hint="eastAsia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大区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– севернокитайский язык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Гуаньхуа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Минь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подгруппы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eastAsia="Arial Unicode MS" w:hint="eastAsia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включающие 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Сян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Гань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Цзинь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Хуэй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Хакка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Пинхуа и Юэ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кантонский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наименее распространенные группы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eastAsia="Arial Unicode MS" w:hint="eastAsia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片</w:t>
      </w:r>
      <w:r>
        <w:rPr>
          <w:rFonts w:ascii="Times New Roman" w:hAnsi="Times New Roman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кластеры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eastAsia="Arial Unicode MS" w:hint="eastAsia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小片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локальные диалекты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eastAsia="Arial Unicode MS" w:hint="eastAsia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 [1].</w:t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Диалекты кластера Хорпа на сегодняшний день остаются малоизученными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несколько диалектов находятся под угрозой исчезновения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примеру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исследователь Ке У приводит некоторые причины снижения частотности использования местного Сычуаньского диалекта на территории провинции Сычуань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близко к региону распространения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социальные изменения и урбанизация – большой поток населения переезжает из сельской местности в большие города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важно знание стандартного китайского языка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образование – молодое поколение обучается на стандартном китайском языке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снижает частотность использования местного диалекта в их жизни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культурные изменения – стандартный китайский язык продвигается больше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локальные диалекты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количество локальных форм культуры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тесно связанных с сычуаньским диалектом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снижается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[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2024: 88-92]. </w:t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систематизирование и классификация материала помогает сохранить информацию о недостаточно изученных диалектах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находящихся под угрозой исчезновения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u w:color="000000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данном исследовании приводится несколько версий классификации диалектов Хорпа из различных статей по теме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Среди методов исследования – анализ источников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фонологическая реконструкция на основе расширенного списка Сводеша и лексикостатистический анализ базисной лексики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Источниками являются современные исследования Хорпа и ближайших диалектов на английском и китайском языках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литература по сравнительно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историческом языкознанию и другие пособия по языкам Китая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  <w:tab/>
        <w:tab/>
        <w:tab/>
        <w:tab/>
      </w:r>
    </w:p>
    <w:p>
      <w:pPr>
        <w:pStyle w:val="Default"/>
        <w:spacing w:before="0" w:line="240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Рисунок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Классификация диалектов Хорпа по Джексону Сунь</w:t>
      </w:r>
      <w:r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1643458</wp:posOffset>
            </wp:positionH>
            <wp:positionV relativeFrom="page">
              <wp:posOffset>649780</wp:posOffset>
            </wp:positionV>
            <wp:extent cx="4256812" cy="2241285"/>
            <wp:effectExtent l="0" t="0" r="0" b="0"/>
            <wp:wrapTopAndBottom distT="152400" distB="152400"/>
            <wp:docPr id="1073741825" name="officeArt object" descr="IMG_54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5486.png" descr="IMG_548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520" t="5325" r="2519" b="5324"/>
                    <a:stretch>
                      <a:fillRect/>
                    </a:stretch>
                  </pic:blipFill>
                  <pic:spPr>
                    <a:xfrm>
                      <a:off x="0" y="0"/>
                      <a:ext cx="4256812" cy="2241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i w:val="1"/>
          <w:iCs w:val="1"/>
          <w:u w:color="000000"/>
          <w:lang w:val="ru-RU"/>
          <w14:textOutline w14:w="12700" w14:cap="flat">
            <w14:noFill/>
            <w14:miter w14:lim="400000"/>
          </w14:textOutline>
        </w:rPr>
        <w:tab/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Тайваньский лингвист Джексон Сунь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работе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Происхождение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дополнительные морфологические сведения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" 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англ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"The Ancestry of Horpa: Further Morphological Evidence")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выделяет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несколько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ветвей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кластера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Хорпа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[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Сунь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2019].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Представляя кластер диалектов Хорпа в диахроническом аспекте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открывается перспектива дальнейших исследований этих и родственных диалектов на территории Китая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Новизна исследования заключается в том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 русскоязычных источниках и исследованиях на данный момент нет информации о диалектах кластера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Учитывая возросший интерес к исследованиям языков Китая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предложенные в статье сведения могут привлечь внимание китаистов и существенно поднять уровень заинтересованности в дальнейшем изучении не только диалектов кластера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и смежных диалектов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>На территории Тибетского автономного региона преобладает центральный тибетский язык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на территориях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проживают носители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также встречаются такие близкородственные к Хорпа языки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как тибетский Амдо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одноименном регионе Амд</w:t>
      </w:r>
      <w:r>
        <w:rPr>
          <w:rFonts w:ascii="Times New Roman" w:hAnsi="Times New Roman" w:hint="default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тибетский Кхам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одноименном регионе Кхам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данным интернет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ресурса о языках мира Этнология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тибетский кхам и центральный тибетский содержат примерно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80%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одинаковой лексики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[4].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Важной частью исследования является анализ китайских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тибетских и местных когнатов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обнаруженных в диалектах кластера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Данные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полученные посредством создания и использования списка Сводеша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также представляют собой определенный научный интерес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Среди обнаруженных когнатов – глосса ‘вода’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представленная в виде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ɕʰə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Гешица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ветвь Хорпа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совпадающая с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ʨ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ə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тибетском Амдо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0" w:line="24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Литература</w:t>
      </w:r>
    </w:p>
    <w:p>
      <w:pPr>
        <w:pStyle w:val="Default"/>
        <w:spacing w:before="0" w:line="240" w:lineRule="auto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Language Atlas of China (2nd edition): Minority languages volume, Beijing.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Wu, K. Dialect in Decline: The Dilemma of Sichuan Dialect and Possible Means of Revitalization // Lecture Notes in Education Psychology and Public Media. 2024.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№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47. </w:t>
      </w:r>
    </w:p>
    <w:p>
      <w:pPr>
        <w:pStyle w:val="Body A"/>
        <w:numPr>
          <w:ilvl w:val="0"/>
          <w:numId w:val="5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Sun, J.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The ancestry of Horpa: Further morphological evidence // Ancestry of the languages and peoples of China. Journal of Chinese Linguistics Monograph Series. 2019.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№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28.</w:t>
      </w: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http://www.ethnologue.com.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