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CF0B" w14:textId="6D7D852D" w:rsidR="00537DB9" w:rsidRPr="007B0795" w:rsidRDefault="00D63A50" w:rsidP="007B0795">
      <w:pPr>
        <w:ind w:left="0"/>
        <w:jc w:val="center"/>
        <w:rPr>
          <w:b/>
          <w:bCs/>
        </w:rPr>
      </w:pPr>
      <w:r>
        <w:rPr>
          <w:b/>
          <w:bCs/>
        </w:rPr>
        <w:t xml:space="preserve">Методика </w:t>
      </w:r>
      <w:r w:rsidR="00F931A5" w:rsidRPr="007B0795">
        <w:rPr>
          <w:b/>
          <w:bCs/>
        </w:rPr>
        <w:t>анализа древнеиндийск</w:t>
      </w:r>
      <w:r>
        <w:rPr>
          <w:b/>
          <w:bCs/>
        </w:rPr>
        <w:t>их</w:t>
      </w:r>
      <w:r w:rsidR="00F931A5" w:rsidRPr="007B0795">
        <w:rPr>
          <w:b/>
          <w:bCs/>
        </w:rPr>
        <w:t xml:space="preserve"> текст</w:t>
      </w:r>
      <w:r>
        <w:rPr>
          <w:b/>
          <w:bCs/>
        </w:rPr>
        <w:t xml:space="preserve">ов </w:t>
      </w:r>
      <w:r w:rsidR="007B0795">
        <w:rPr>
          <w:b/>
          <w:bCs/>
        </w:rPr>
        <w:t>Дж</w:t>
      </w:r>
      <w:r w:rsidR="00B762F0">
        <w:rPr>
          <w:b/>
          <w:bCs/>
        </w:rPr>
        <w:t>йо</w:t>
      </w:r>
      <w:r w:rsidR="007B0795">
        <w:rPr>
          <w:b/>
          <w:bCs/>
        </w:rPr>
        <w:t>тиша-</w:t>
      </w:r>
      <w:proofErr w:type="spellStart"/>
      <w:r w:rsidR="00942D6A">
        <w:rPr>
          <w:b/>
          <w:bCs/>
        </w:rPr>
        <w:t>в</w:t>
      </w:r>
      <w:r w:rsidR="007B0795">
        <w:rPr>
          <w:b/>
          <w:bCs/>
        </w:rPr>
        <w:t>еданг</w:t>
      </w:r>
      <w:r>
        <w:rPr>
          <w:b/>
          <w:bCs/>
        </w:rPr>
        <w:t>и</w:t>
      </w:r>
      <w:proofErr w:type="spellEnd"/>
      <w:r w:rsidR="007B0795">
        <w:rPr>
          <w:b/>
          <w:bCs/>
        </w:rPr>
        <w:t xml:space="preserve"> </w:t>
      </w:r>
      <w:r w:rsidR="00F931A5" w:rsidRPr="007B0795">
        <w:rPr>
          <w:b/>
          <w:bCs/>
        </w:rPr>
        <w:t xml:space="preserve">на </w:t>
      </w:r>
      <w:r w:rsidR="007B0795">
        <w:rPr>
          <w:b/>
          <w:bCs/>
        </w:rPr>
        <w:t>с</w:t>
      </w:r>
      <w:r w:rsidR="00F931A5" w:rsidRPr="007B0795">
        <w:rPr>
          <w:b/>
          <w:bCs/>
        </w:rPr>
        <w:t>анскрите</w:t>
      </w:r>
    </w:p>
    <w:p w14:paraId="5F36A43F" w14:textId="23F3413A" w:rsidR="00F931A5" w:rsidRDefault="00F931A5" w:rsidP="007B0795">
      <w:pPr>
        <w:ind w:left="0"/>
        <w:jc w:val="center"/>
      </w:pPr>
      <w:proofErr w:type="spellStart"/>
      <w:r>
        <w:t>Федорова</w:t>
      </w:r>
      <w:proofErr w:type="spellEnd"/>
      <w:r>
        <w:t xml:space="preserve"> Наталья Леонидовна</w:t>
      </w:r>
    </w:p>
    <w:p w14:paraId="6EEDF2B4" w14:textId="4483246C" w:rsidR="00F931A5" w:rsidRDefault="00F931A5" w:rsidP="007B0795">
      <w:pPr>
        <w:ind w:left="0"/>
        <w:jc w:val="center"/>
      </w:pPr>
      <w:r>
        <w:t xml:space="preserve">Аспирантка Московского Государственного Университета им. </w:t>
      </w:r>
      <w:proofErr w:type="spellStart"/>
      <w:r>
        <w:t>М.В.Ломоносова</w:t>
      </w:r>
      <w:proofErr w:type="spellEnd"/>
      <w:r>
        <w:t>, Москва, Россия</w:t>
      </w:r>
    </w:p>
    <w:p w14:paraId="46FCCBB4" w14:textId="77777777" w:rsidR="007B0795" w:rsidRPr="00F931A5" w:rsidRDefault="007B0795" w:rsidP="007B0795">
      <w:pPr>
        <w:ind w:left="0"/>
        <w:jc w:val="center"/>
      </w:pPr>
    </w:p>
    <w:p w14:paraId="3F4EB557" w14:textId="3D36664D" w:rsidR="00D63A50" w:rsidRDefault="00D63A50" w:rsidP="00B56EFE">
      <w:pPr>
        <w:ind w:left="0" w:firstLine="709"/>
        <w:jc w:val="both"/>
      </w:pPr>
      <w:r>
        <w:t>Доклад посвящён описанию методики анализ</w:t>
      </w:r>
      <w:r w:rsidR="00A668FB">
        <w:t>а</w:t>
      </w:r>
      <w:r>
        <w:t xml:space="preserve"> оригинального древнеиндийского текста на санскрите класса</w:t>
      </w:r>
      <w:r w:rsidR="00A668FB">
        <w:t xml:space="preserve"> Джйотиша-</w:t>
      </w:r>
      <w:proofErr w:type="spellStart"/>
      <w:r w:rsidR="00A668FB">
        <w:t>веданги</w:t>
      </w:r>
      <w:proofErr w:type="spellEnd"/>
      <w:r w:rsidR="00A668FB">
        <w:t xml:space="preserve"> –</w:t>
      </w:r>
      <w:r>
        <w:t xml:space="preserve"> хроно</w:t>
      </w:r>
      <w:r w:rsidR="00A668FB">
        <w:t>логи</w:t>
      </w:r>
      <w:r>
        <w:t>заци</w:t>
      </w:r>
      <w:r w:rsidR="00355D68">
        <w:t>и</w:t>
      </w:r>
      <w:r>
        <w:t>, установлени</w:t>
      </w:r>
      <w:r w:rsidR="00355D68">
        <w:t>ю</w:t>
      </w:r>
      <w:r>
        <w:t xml:space="preserve"> авторства, анализ</w:t>
      </w:r>
      <w:r w:rsidR="00355D68">
        <w:t>у</w:t>
      </w:r>
      <w:r>
        <w:t xml:space="preserve"> стиля, метрики и языка.</w:t>
      </w:r>
    </w:p>
    <w:p w14:paraId="4358FFAA" w14:textId="3E4E82A6" w:rsidR="00A668FB" w:rsidRPr="009A5301" w:rsidRDefault="007B0795" w:rsidP="00B56EFE">
      <w:pPr>
        <w:ind w:left="0" w:firstLine="709"/>
        <w:jc w:val="both"/>
      </w:pPr>
      <w:r w:rsidRPr="00550332">
        <w:rPr>
          <w:i/>
          <w:iCs/>
        </w:rPr>
        <w:t>Веданги</w:t>
      </w:r>
      <w:r>
        <w:t xml:space="preserve"> являлись</w:t>
      </w:r>
      <w:r w:rsidR="00FA4091">
        <w:t xml:space="preserve"> научными руководствами по шести дисциплинам знания, предназначенны</w:t>
      </w:r>
      <w:r w:rsidR="00355D68">
        <w:t>ми</w:t>
      </w:r>
      <w:r w:rsidR="00FA4091">
        <w:t xml:space="preserve"> </w:t>
      </w:r>
      <w:r w:rsidR="001A5E1D">
        <w:t xml:space="preserve">в том числе </w:t>
      </w:r>
      <w:r w:rsidR="00FA4091">
        <w:t>для истолкования и хранения ведийских текстов</w:t>
      </w:r>
      <w:r w:rsidR="00242FE7">
        <w:t xml:space="preserve"> </w:t>
      </w:r>
      <w:r w:rsidR="00242FE7" w:rsidRPr="00242FE7">
        <w:t>[</w:t>
      </w:r>
      <w:r w:rsidR="00FA4091">
        <w:t>Шохин</w:t>
      </w:r>
      <w:r w:rsidR="00242FE7">
        <w:t>: 248</w:t>
      </w:r>
      <w:r w:rsidR="00242FE7" w:rsidRPr="00242FE7">
        <w:t>]</w:t>
      </w:r>
      <w:r w:rsidR="00A668FB">
        <w:t>, и ниже перечислены некоторые из приёмов анализа подобных текстов.</w:t>
      </w:r>
    </w:p>
    <w:p w14:paraId="425B84FA" w14:textId="08FA4A0B" w:rsidR="007B0795" w:rsidRDefault="007B0795" w:rsidP="00B56EFE">
      <w:pPr>
        <w:ind w:left="0" w:firstLine="709"/>
        <w:jc w:val="both"/>
      </w:pPr>
      <w:r>
        <w:t>Перв</w:t>
      </w:r>
      <w:r w:rsidR="00D63A50">
        <w:t xml:space="preserve">ая задача при анализе текста </w:t>
      </w:r>
      <w:r w:rsidR="00B762F0">
        <w:t>–</w:t>
      </w:r>
      <w:r>
        <w:t xml:space="preserve"> это идентификация текста и автора.</w:t>
      </w:r>
      <w:r w:rsidR="00B762F0">
        <w:t xml:space="preserve"> </w:t>
      </w:r>
      <w:r>
        <w:t xml:space="preserve">Текст может быть упомянут в различных каталогах манускриптов, которые составлялись учёными начиная </w:t>
      </w:r>
      <w:r w:rsidR="009A5301">
        <w:t>с 19 в.</w:t>
      </w:r>
      <w:r>
        <w:t xml:space="preserve">, когда </w:t>
      </w:r>
      <w:r w:rsidR="009A5301">
        <w:t xml:space="preserve">возрос </w:t>
      </w:r>
      <w:r>
        <w:t>интерес к древнеиндийской литературе и философии</w:t>
      </w:r>
      <w:r w:rsidR="009A5301">
        <w:t xml:space="preserve">, </w:t>
      </w:r>
      <w:r w:rsidR="00355D68">
        <w:t>и возникло</w:t>
      </w:r>
      <w:r w:rsidR="009A5301">
        <w:t xml:space="preserve"> понимание необходимости сохранения и систематизации знания, содержащегося</w:t>
      </w:r>
      <w:r w:rsidR="008A7DAC">
        <w:t xml:space="preserve"> на</w:t>
      </w:r>
      <w:r w:rsidR="009A5301">
        <w:t xml:space="preserve"> </w:t>
      </w:r>
      <w:r w:rsidR="008A7DAC">
        <w:t>пальмовых лист</w:t>
      </w:r>
      <w:r w:rsidR="00355D68">
        <w:t>ах</w:t>
      </w:r>
      <w:r>
        <w:t>.</w:t>
      </w:r>
      <w:r w:rsidR="008A7DAC">
        <w:t xml:space="preserve"> </w:t>
      </w:r>
      <w:r w:rsidR="001766D5">
        <w:t xml:space="preserve">Примером такого каталога является </w:t>
      </w:r>
      <w:r w:rsidR="00355D68">
        <w:t>О</w:t>
      </w:r>
      <w:r w:rsidR="008A7DAC">
        <w:t>писательны</w:t>
      </w:r>
      <w:r w:rsidR="001766D5">
        <w:t>й</w:t>
      </w:r>
      <w:r w:rsidR="008A7DAC">
        <w:t xml:space="preserve"> каталог</w:t>
      </w:r>
      <w:r w:rsidR="001766D5">
        <w:t xml:space="preserve"> манускриптов</w:t>
      </w:r>
      <w:r w:rsidR="004607EC">
        <w:t xml:space="preserve"> библиотеки </w:t>
      </w:r>
      <w:r w:rsidR="004607EC" w:rsidRPr="004607EC">
        <w:t xml:space="preserve">Институт восточных исследований </w:t>
      </w:r>
      <w:proofErr w:type="spellStart"/>
      <w:r w:rsidR="004607EC" w:rsidRPr="004607EC">
        <w:t>Бхандаркара</w:t>
      </w:r>
      <w:proofErr w:type="spellEnd"/>
      <w:r w:rsidR="004607EC" w:rsidRPr="004607EC">
        <w:t xml:space="preserve"> (BORI)</w:t>
      </w:r>
      <w:r w:rsidR="006F2C72">
        <w:t xml:space="preserve"> </w:t>
      </w:r>
      <w:r w:rsidR="001766D5" w:rsidRPr="004607EC">
        <w:t>[</w:t>
      </w:r>
      <w:proofErr w:type="spellStart"/>
      <w:r w:rsidR="004607EC">
        <w:t>Наватхе</w:t>
      </w:r>
      <w:proofErr w:type="spellEnd"/>
      <w:r w:rsidR="004607EC">
        <w:t>: 407</w:t>
      </w:r>
      <w:r w:rsidR="004607EC" w:rsidRPr="004607EC">
        <w:t>]</w:t>
      </w:r>
      <w:r w:rsidR="004607EC">
        <w:t>.</w:t>
      </w:r>
      <w:r w:rsidR="001766D5">
        <w:t xml:space="preserve"> </w:t>
      </w:r>
      <w:r>
        <w:t xml:space="preserve">Также текст может упоминаться в различных исследовательских трудах по </w:t>
      </w:r>
      <w:r w:rsidR="004607EC">
        <w:t xml:space="preserve">истории </w:t>
      </w:r>
      <w:r>
        <w:t>ведической литератур</w:t>
      </w:r>
      <w:r w:rsidR="004607EC">
        <w:t>ы</w:t>
      </w:r>
      <w:r w:rsidR="00B56EFE">
        <w:t>, таких как «История индийской астрономии» Ш.</w:t>
      </w:r>
      <w:r w:rsidR="006F2C72">
        <w:t xml:space="preserve"> </w:t>
      </w:r>
      <w:r w:rsidR="00B56EFE">
        <w:t>Б</w:t>
      </w:r>
      <w:r w:rsidR="006F2C72">
        <w:t>.</w:t>
      </w:r>
      <w:r w:rsidR="00B56EFE">
        <w:t xml:space="preserve"> Дикшита </w:t>
      </w:r>
      <w:r w:rsidR="00B56EFE" w:rsidRPr="00B56EFE">
        <w:t>[</w:t>
      </w:r>
      <w:proofErr w:type="spellStart"/>
      <w:r w:rsidR="00B56EFE">
        <w:t>Дикшит</w:t>
      </w:r>
      <w:proofErr w:type="spellEnd"/>
      <w:r w:rsidR="00B56EFE">
        <w:t>: т.2, 374</w:t>
      </w:r>
      <w:r w:rsidR="00B56EFE" w:rsidRPr="00B56EFE">
        <w:t>]</w:t>
      </w:r>
      <w:r>
        <w:t xml:space="preserve">, и кроме того, мы можем найти </w:t>
      </w:r>
      <w:r w:rsidR="006F2C72">
        <w:t>с</w:t>
      </w:r>
      <w:r>
        <w:t>сылк</w:t>
      </w:r>
      <w:r w:rsidR="006F2C72">
        <w:t>и</w:t>
      </w:r>
      <w:r>
        <w:t xml:space="preserve"> на конкретные отрывки текста в других древнеиндийских </w:t>
      </w:r>
      <w:r w:rsidR="00B56EFE">
        <w:t>текстах</w:t>
      </w:r>
      <w:r>
        <w:t>. Вс</w:t>
      </w:r>
      <w:r w:rsidR="00355D68">
        <w:t>ё</w:t>
      </w:r>
      <w:r>
        <w:t xml:space="preserve"> это помогает подтвердить как личность автора, так и дату создания текста.</w:t>
      </w:r>
    </w:p>
    <w:p w14:paraId="2FE43593" w14:textId="4B79658D" w:rsidR="007B0795" w:rsidRDefault="007B0795" w:rsidP="00550332">
      <w:pPr>
        <w:ind w:left="0" w:firstLine="709"/>
        <w:jc w:val="both"/>
      </w:pPr>
      <w:r>
        <w:t>Втор</w:t>
      </w:r>
      <w:r w:rsidR="00D63A50">
        <w:t xml:space="preserve">ая задача </w:t>
      </w:r>
      <w:r w:rsidR="001A5E1D">
        <w:t>–</w:t>
      </w:r>
      <w:r>
        <w:t xml:space="preserve"> это </w:t>
      </w:r>
      <w:r w:rsidR="00D63A50">
        <w:t xml:space="preserve">исследование </w:t>
      </w:r>
      <w:r>
        <w:t>структур</w:t>
      </w:r>
      <w:r w:rsidR="00D63A50">
        <w:t>ы</w:t>
      </w:r>
      <w:r>
        <w:t xml:space="preserve"> текста и </w:t>
      </w:r>
      <w:r w:rsidR="00D63A50">
        <w:t xml:space="preserve">выявление </w:t>
      </w:r>
      <w:r>
        <w:t>его соответстви</w:t>
      </w:r>
      <w:r w:rsidR="00D63A50">
        <w:t>я</w:t>
      </w:r>
      <w:r>
        <w:t xml:space="preserve"> классическ</w:t>
      </w:r>
      <w:r w:rsidR="006F2C72">
        <w:t>ому</w:t>
      </w:r>
      <w:r>
        <w:t xml:space="preserve"> шаблон</w:t>
      </w:r>
      <w:r w:rsidR="006F2C72">
        <w:t>у</w:t>
      </w:r>
      <w:r>
        <w:t>, принят</w:t>
      </w:r>
      <w:r w:rsidR="006F2C72">
        <w:t>ому</w:t>
      </w:r>
      <w:r>
        <w:t xml:space="preserve"> в эпоху </w:t>
      </w:r>
      <w:r w:rsidR="006F2C72">
        <w:t xml:space="preserve">его </w:t>
      </w:r>
      <w:r>
        <w:t xml:space="preserve">создания. </w:t>
      </w:r>
      <w:r w:rsidR="006F2C72">
        <w:t>В частности</w:t>
      </w:r>
      <w:r>
        <w:t xml:space="preserve">, текст </w:t>
      </w:r>
      <w:r w:rsidR="00355D68">
        <w:t xml:space="preserve">должен был </w:t>
      </w:r>
      <w:r w:rsidR="006F2C72">
        <w:t>начина</w:t>
      </w:r>
      <w:r w:rsidR="00355D68">
        <w:t>ться</w:t>
      </w:r>
      <w:r>
        <w:t xml:space="preserve"> с ман</w:t>
      </w:r>
      <w:r w:rsidR="00B56EFE">
        <w:t>тр</w:t>
      </w:r>
      <w:r>
        <w:t>ы, затем следовал</w:t>
      </w:r>
      <w:r w:rsidR="00B56EFE">
        <w:t>а</w:t>
      </w:r>
      <w:r>
        <w:t xml:space="preserve"> </w:t>
      </w:r>
      <w:r w:rsidRPr="00C61DBC">
        <w:rPr>
          <w:i/>
          <w:iCs/>
        </w:rPr>
        <w:t>мангала</w:t>
      </w:r>
      <w:r w:rsidR="00C61DBC" w:rsidRPr="00C61DBC">
        <w:rPr>
          <w:i/>
          <w:iCs/>
        </w:rPr>
        <w:t>-</w:t>
      </w:r>
      <w:proofErr w:type="spellStart"/>
      <w:r w:rsidRPr="00C61DBC">
        <w:rPr>
          <w:i/>
          <w:iCs/>
        </w:rPr>
        <w:t>чаранам</w:t>
      </w:r>
      <w:proofErr w:type="spellEnd"/>
      <w:r>
        <w:t xml:space="preserve">, или </w:t>
      </w:r>
      <w:r w:rsidR="00C61DBC" w:rsidRPr="00C61DBC">
        <w:t>благоприятное вступление в форме молитвы для достижения успеха</w:t>
      </w:r>
      <w:r>
        <w:t xml:space="preserve">, затем </w:t>
      </w:r>
      <w:r w:rsidR="00C61DBC">
        <w:t xml:space="preserve">автор декларировал </w:t>
      </w:r>
      <w:r>
        <w:t xml:space="preserve">цель </w:t>
      </w:r>
      <w:r w:rsidR="00C61DBC">
        <w:t>создания</w:t>
      </w:r>
      <w:r>
        <w:t xml:space="preserve"> данного труда </w:t>
      </w:r>
      <w:r w:rsidR="00C61DBC">
        <w:t>и</w:t>
      </w:r>
      <w:r>
        <w:t xml:space="preserve"> представл</w:t>
      </w:r>
      <w:r w:rsidR="00C61DBC">
        <w:t>ял себя</w:t>
      </w:r>
      <w:r>
        <w:t>. Текст разбивался на главы и отдельные стро</w:t>
      </w:r>
      <w:r w:rsidR="00355D68">
        <w:t>фы</w:t>
      </w:r>
      <w:r>
        <w:t xml:space="preserve">, и в количество этих глав и строф также закладывался определённый смысл. Название и номер </w:t>
      </w:r>
      <w:r w:rsidR="00355D68">
        <w:t xml:space="preserve">каждой </w:t>
      </w:r>
      <w:r>
        <w:t xml:space="preserve">главы указывались в конце </w:t>
      </w:r>
      <w:r w:rsidR="00355D68">
        <w:t>этой</w:t>
      </w:r>
      <w:r>
        <w:t xml:space="preserve"> главы</w:t>
      </w:r>
      <w:r w:rsidR="00C61DBC">
        <w:t xml:space="preserve">, </w:t>
      </w:r>
      <w:r w:rsidR="00355D68">
        <w:t xml:space="preserve">и </w:t>
      </w:r>
      <w:r w:rsidR="00C61DBC">
        <w:t>заключительная часть произведения также должна была отвечать определённым требованиям</w:t>
      </w:r>
      <w:r>
        <w:t>.</w:t>
      </w:r>
    </w:p>
    <w:p w14:paraId="432BE511" w14:textId="545209F7" w:rsidR="007B0795" w:rsidRDefault="007B0795" w:rsidP="00550332">
      <w:pPr>
        <w:ind w:left="0" w:firstLine="709"/>
        <w:jc w:val="both"/>
      </w:pPr>
      <w:r>
        <w:t>Треть</w:t>
      </w:r>
      <w:r w:rsidR="00737CF4">
        <w:t>ей задаче</w:t>
      </w:r>
      <w:r w:rsidR="008254BB">
        <w:t>й</w:t>
      </w:r>
      <w:r>
        <w:t xml:space="preserve"> можно указать</w:t>
      </w:r>
      <w:r w:rsidR="00737CF4">
        <w:t xml:space="preserve"> анализ</w:t>
      </w:r>
      <w:r>
        <w:t xml:space="preserve"> используем</w:t>
      </w:r>
      <w:r w:rsidR="00737CF4">
        <w:t xml:space="preserve">ого </w:t>
      </w:r>
      <w:r>
        <w:t xml:space="preserve">автором </w:t>
      </w:r>
      <w:proofErr w:type="spellStart"/>
      <w:r w:rsidR="004F5B81" w:rsidRPr="004F5B81">
        <w:rPr>
          <w:i/>
          <w:iCs/>
        </w:rPr>
        <w:t>чхандас</w:t>
      </w:r>
      <w:r w:rsidR="00737CF4">
        <w:rPr>
          <w:i/>
          <w:iCs/>
        </w:rPr>
        <w:t>а</w:t>
      </w:r>
      <w:proofErr w:type="spellEnd"/>
      <w:r w:rsidR="004F5B81">
        <w:t xml:space="preserve">, или </w:t>
      </w:r>
      <w:r>
        <w:t>стихотворн</w:t>
      </w:r>
      <w:r w:rsidR="00737CF4">
        <w:t>ого</w:t>
      </w:r>
      <w:r>
        <w:t xml:space="preserve"> </w:t>
      </w:r>
      <w:r w:rsidR="004F1709">
        <w:t>размера</w:t>
      </w:r>
      <w:r>
        <w:t xml:space="preserve"> (</w:t>
      </w:r>
      <w:r w:rsidR="006F2C72">
        <w:t>видов которых</w:t>
      </w:r>
      <w:r>
        <w:t xml:space="preserve"> </w:t>
      </w:r>
      <w:r w:rsidR="00355D68">
        <w:t xml:space="preserve">в Индии </w:t>
      </w:r>
      <w:r>
        <w:t>насчитывал</w:t>
      </w:r>
      <w:r w:rsidR="00355D68">
        <w:t>о</w:t>
      </w:r>
      <w:r>
        <w:t>сь многие десятки),</w:t>
      </w:r>
      <w:r w:rsidR="00737CF4">
        <w:t xml:space="preserve"> и</w:t>
      </w:r>
      <w:r>
        <w:t xml:space="preserve"> </w:t>
      </w:r>
      <w:r w:rsidR="00550332">
        <w:t>его</w:t>
      </w:r>
      <w:r>
        <w:t xml:space="preserve"> вариаци</w:t>
      </w:r>
      <w:r w:rsidR="00737CF4">
        <w:t>й</w:t>
      </w:r>
      <w:r>
        <w:t xml:space="preserve"> в текст</w:t>
      </w:r>
      <w:r w:rsidR="004F5B81">
        <w:t>е</w:t>
      </w:r>
      <w:r>
        <w:t>. Тип метрического размера имел определённый смысл</w:t>
      </w:r>
      <w:r w:rsidR="004F5B81">
        <w:t xml:space="preserve"> </w:t>
      </w:r>
      <w:r w:rsidR="004F5B81" w:rsidRPr="004F5B81">
        <w:t>[</w:t>
      </w:r>
      <w:r w:rsidR="004F5B81">
        <w:t xml:space="preserve">Тавастшерна: </w:t>
      </w:r>
      <w:proofErr w:type="gramStart"/>
      <w:r w:rsidR="004F5B81">
        <w:t>5</w:t>
      </w:r>
      <w:r w:rsidR="00550332">
        <w:t>-6</w:t>
      </w:r>
      <w:proofErr w:type="gramEnd"/>
      <w:r w:rsidR="004F5B81" w:rsidRPr="004F5B81">
        <w:t>]</w:t>
      </w:r>
      <w:r>
        <w:t xml:space="preserve">, и </w:t>
      </w:r>
      <w:r w:rsidR="00355D68">
        <w:t>также</w:t>
      </w:r>
      <w:r>
        <w:t xml:space="preserve"> зависел от стиля изложения </w:t>
      </w:r>
      <w:r w:rsidR="004F5B81">
        <w:t>научной дисциплины –</w:t>
      </w:r>
      <w:r>
        <w:t xml:space="preserve"> краткого или детального, требующ</w:t>
      </w:r>
      <w:r w:rsidR="00242FE7">
        <w:t>е</w:t>
      </w:r>
      <w:r>
        <w:t>го</w:t>
      </w:r>
      <w:r w:rsidR="00550332">
        <w:t xml:space="preserve"> или нет</w:t>
      </w:r>
      <w:r>
        <w:t xml:space="preserve"> дополнительных разъяснений. Одновременно сложность стихотворного ритма и безупречное </w:t>
      </w:r>
      <w:r w:rsidR="006F2C72">
        <w:t>его соблюдение</w:t>
      </w:r>
      <w:r>
        <w:t xml:space="preserve"> показывали мастерство автора, помогали легче запомнить</w:t>
      </w:r>
      <w:r w:rsidR="004F1709">
        <w:t xml:space="preserve"> текст</w:t>
      </w:r>
      <w:r>
        <w:t>, а также позволяли выявить неточности переписчик</w:t>
      </w:r>
      <w:r w:rsidR="00355D68">
        <w:t>ов</w:t>
      </w:r>
      <w:r>
        <w:t xml:space="preserve"> текста при копировании манускриптов.</w:t>
      </w:r>
    </w:p>
    <w:p w14:paraId="3B484F7E" w14:textId="269CD8AC" w:rsidR="007B0795" w:rsidRDefault="007B0795" w:rsidP="00BF239F">
      <w:pPr>
        <w:ind w:left="0" w:firstLine="709"/>
        <w:jc w:val="both"/>
      </w:pPr>
      <w:r>
        <w:t xml:space="preserve">При наличии в манускрипте не только текста автора, но и комментариев </w:t>
      </w:r>
      <w:r w:rsidR="000B3943">
        <w:t>к</w:t>
      </w:r>
      <w:r>
        <w:t xml:space="preserve"> нему появляется </w:t>
      </w:r>
      <w:r w:rsidR="004F5B81">
        <w:t>четвёрт</w:t>
      </w:r>
      <w:r w:rsidR="00355D68">
        <w:t>ый</w:t>
      </w:r>
      <w:r w:rsidR="00BF239F">
        <w:t xml:space="preserve"> </w:t>
      </w:r>
      <w:r w:rsidR="00355D68">
        <w:t>пункт</w:t>
      </w:r>
      <w:r w:rsidR="00BF239F">
        <w:t xml:space="preserve"> анализа</w:t>
      </w:r>
      <w:r>
        <w:t>, крайне важн</w:t>
      </w:r>
      <w:r w:rsidR="00355D68">
        <w:t>ый</w:t>
      </w:r>
      <w:r>
        <w:t xml:space="preserve"> для понимания духа и менталитета времени написания текста и комментария</w:t>
      </w:r>
      <w:r w:rsidR="00BF239F">
        <w:t>: ч</w:t>
      </w:r>
      <w:r>
        <w:t xml:space="preserve">то именно комментатор считает очевидным, а что </w:t>
      </w:r>
      <w:r w:rsidR="00BF239F">
        <w:t xml:space="preserve">– </w:t>
      </w:r>
      <w:r>
        <w:t xml:space="preserve">необходимым разъяснить, какие приёмы </w:t>
      </w:r>
      <w:r w:rsidR="006F2C72">
        <w:t>в тексте уточняет</w:t>
      </w:r>
      <w:r>
        <w:t xml:space="preserve">, </w:t>
      </w:r>
      <w:r w:rsidR="0006580D">
        <w:t xml:space="preserve">есть ли </w:t>
      </w:r>
      <w:r>
        <w:t xml:space="preserve">сомнения, расширения или сужения смыслов, насколько </w:t>
      </w:r>
      <w:r w:rsidR="0006580D">
        <w:t>отличается его</w:t>
      </w:r>
      <w:r>
        <w:t xml:space="preserve"> лексика. Как правило, комментарий написан в прозе и не ограничен метрическим размером.</w:t>
      </w:r>
    </w:p>
    <w:p w14:paraId="0B9D222A" w14:textId="08744072" w:rsidR="007B0795" w:rsidRDefault="007B0795" w:rsidP="003C024F">
      <w:pPr>
        <w:ind w:left="0" w:firstLine="709"/>
        <w:jc w:val="both"/>
      </w:pPr>
      <w:r>
        <w:t>Пяты</w:t>
      </w:r>
      <w:r w:rsidR="00737CF4">
        <w:t xml:space="preserve">й пункт </w:t>
      </w:r>
      <w:r>
        <w:t>филологического исследования</w:t>
      </w:r>
      <w:r w:rsidR="004F1709">
        <w:t xml:space="preserve"> </w:t>
      </w:r>
      <w:r w:rsidR="008254BB">
        <w:t>–</w:t>
      </w:r>
      <w:r>
        <w:t xml:space="preserve"> это приёмы используемые автором, которые помогают лучшему запоминанию и усвоению текста</w:t>
      </w:r>
      <w:r w:rsidR="00BF239F">
        <w:t>,</w:t>
      </w:r>
      <w:r>
        <w:t xml:space="preserve"> делают его более лаконичным, </w:t>
      </w:r>
      <w:r w:rsidR="0006580D">
        <w:t>а также</w:t>
      </w:r>
      <w:r>
        <w:t xml:space="preserve"> добавляют дополнительный смысл и </w:t>
      </w:r>
      <w:r w:rsidR="00BF239F">
        <w:t>яркость</w:t>
      </w:r>
      <w:r w:rsidR="006E2DBD">
        <w:t>. Н</w:t>
      </w:r>
      <w:r>
        <w:t xml:space="preserve">апример, </w:t>
      </w:r>
      <w:r w:rsidR="006E2DBD">
        <w:t>в древних</w:t>
      </w:r>
      <w:r>
        <w:t xml:space="preserve"> технических</w:t>
      </w:r>
      <w:r w:rsidR="001A5E1D">
        <w:t xml:space="preserve"> (астрономических, математических и п</w:t>
      </w:r>
      <w:r w:rsidR="00BF239F">
        <w:t>рочих</w:t>
      </w:r>
      <w:r w:rsidR="001A5E1D">
        <w:t>)</w:t>
      </w:r>
      <w:r>
        <w:t xml:space="preserve"> текстах</w:t>
      </w:r>
      <w:r w:rsidR="004F1709">
        <w:t xml:space="preserve"> часто</w:t>
      </w:r>
      <w:r>
        <w:t xml:space="preserve"> используется </w:t>
      </w:r>
      <w:r>
        <w:lastRenderedPageBreak/>
        <w:t xml:space="preserve">приём </w:t>
      </w:r>
      <w:r w:rsidRPr="00BF239F">
        <w:rPr>
          <w:i/>
          <w:iCs/>
        </w:rPr>
        <w:t>Бхута-санкхья</w:t>
      </w:r>
      <w:r>
        <w:t xml:space="preserve">, </w:t>
      </w:r>
      <w:r w:rsidR="006E2DBD" w:rsidRPr="006E2DBD">
        <w:t>это метод записи чисел на санскрите с использованием нарицательных существительных, имеющих коннотации числовых значений.</w:t>
      </w:r>
      <w:r w:rsidR="006E2DBD">
        <w:t xml:space="preserve"> Использование тех или иных слов в значении чисел даёт </w:t>
      </w:r>
      <w:r w:rsidR="00F34678">
        <w:t xml:space="preserve">дополнительное представление о картине мира индийцев, </w:t>
      </w:r>
      <w:proofErr w:type="gramStart"/>
      <w:r w:rsidR="00F34678">
        <w:t>например,</w:t>
      </w:r>
      <w:proofErr w:type="gramEnd"/>
      <w:r w:rsidR="00F34678">
        <w:t xml:space="preserve"> слово </w:t>
      </w:r>
      <w:proofErr w:type="spellStart"/>
      <w:r w:rsidR="00F34678" w:rsidRPr="00F34678">
        <w:rPr>
          <w:i/>
          <w:iCs/>
        </w:rPr>
        <w:t>диг</w:t>
      </w:r>
      <w:proofErr w:type="spellEnd"/>
      <w:r w:rsidR="00F34678" w:rsidRPr="00F34678">
        <w:rPr>
          <w:i/>
          <w:iCs/>
        </w:rPr>
        <w:t xml:space="preserve"> </w:t>
      </w:r>
      <w:r w:rsidR="00F34678">
        <w:t>(санскр. «направление»), обозначающее число 10, говорит о том, что под направлениями света понимались 8 горизонтальных направлений (восток, северо-восток и т.д.), а также направлени</w:t>
      </w:r>
      <w:r w:rsidR="0006580D">
        <w:t>я</w:t>
      </w:r>
      <w:r w:rsidR="00F34678">
        <w:t xml:space="preserve"> </w:t>
      </w:r>
      <w:r w:rsidR="004F1709">
        <w:t xml:space="preserve">2 дополнительных направления – </w:t>
      </w:r>
      <w:r w:rsidR="00F34678">
        <w:t xml:space="preserve">вверх и вниз. </w:t>
      </w:r>
      <w:r w:rsidR="00BF239F">
        <w:t>Д</w:t>
      </w:r>
      <w:r>
        <w:t>обавляет поэзии, краткост</w:t>
      </w:r>
      <w:r w:rsidR="00F34678">
        <w:t>и</w:t>
      </w:r>
      <w:r>
        <w:t xml:space="preserve"> и упрощает запоминание также широко используемый </w:t>
      </w:r>
      <w:r w:rsidR="00F34678">
        <w:t>приём</w:t>
      </w:r>
      <w:r>
        <w:t xml:space="preserve"> </w:t>
      </w:r>
      <w:r w:rsidRPr="00BF239F">
        <w:rPr>
          <w:i/>
          <w:iCs/>
        </w:rPr>
        <w:t>Катапаяди</w:t>
      </w:r>
      <w:r>
        <w:t xml:space="preserve">, </w:t>
      </w:r>
      <w:r w:rsidR="00F34678" w:rsidRPr="00F34678">
        <w:t xml:space="preserve">это древняя индийская алфавитно-слоговая система счисления, в которой </w:t>
      </w:r>
      <w:r w:rsidR="00F34678">
        <w:t>слоги</w:t>
      </w:r>
      <w:r w:rsidR="00F34678" w:rsidRPr="00F34678">
        <w:t xml:space="preserve"> заменяют</w:t>
      </w:r>
      <w:r w:rsidR="004F1709">
        <w:t xml:space="preserve"> </w:t>
      </w:r>
      <w:r w:rsidR="00F34678" w:rsidRPr="00F34678">
        <w:t>цифр</w:t>
      </w:r>
      <w:r w:rsidR="004F1709">
        <w:t>ы</w:t>
      </w:r>
      <w:r w:rsidR="00F34678" w:rsidRPr="00F34678">
        <w:t xml:space="preserve"> для </w:t>
      </w:r>
      <w:r w:rsidR="00A668FB">
        <w:t>представления</w:t>
      </w:r>
      <w:r w:rsidR="00F34678" w:rsidRPr="00F34678">
        <w:t xml:space="preserve"> чисел в виде </w:t>
      </w:r>
      <w:r w:rsidR="00F34678">
        <w:t xml:space="preserve">осмысленных </w:t>
      </w:r>
      <w:r w:rsidR="00F34678" w:rsidRPr="00F34678">
        <w:t>слов или</w:t>
      </w:r>
      <w:r w:rsidR="00F34678">
        <w:t xml:space="preserve"> </w:t>
      </w:r>
      <w:r w:rsidR="00F34678" w:rsidRPr="00F34678">
        <w:t>стихов</w:t>
      </w:r>
      <w:r w:rsidR="00F34678">
        <w:t>, составленных из этих слогов</w:t>
      </w:r>
      <w:r w:rsidR="00F64B4F" w:rsidRPr="00F64B4F">
        <w:t xml:space="preserve"> </w:t>
      </w:r>
      <w:r w:rsidR="00F64B4F" w:rsidRPr="003C024F">
        <w:t>[</w:t>
      </w:r>
      <w:proofErr w:type="spellStart"/>
      <w:r w:rsidR="003C024F" w:rsidRPr="003C024F">
        <w:t>Плофкер</w:t>
      </w:r>
      <w:proofErr w:type="spellEnd"/>
      <w:r w:rsidR="003C024F" w:rsidRPr="003C024F">
        <w:t>:</w:t>
      </w:r>
      <w:r w:rsidR="003C024F">
        <w:t xml:space="preserve"> </w:t>
      </w:r>
      <w:proofErr w:type="gramStart"/>
      <w:r w:rsidR="003C024F">
        <w:t>75-76</w:t>
      </w:r>
      <w:proofErr w:type="gramEnd"/>
      <w:r w:rsidR="003C024F" w:rsidRPr="003C024F">
        <w:t>]</w:t>
      </w:r>
      <w:r w:rsidR="00F34678">
        <w:t>.</w:t>
      </w:r>
    </w:p>
    <w:p w14:paraId="3B22818F" w14:textId="6CBB630B" w:rsidR="00550332" w:rsidRDefault="00550332" w:rsidP="003C024F">
      <w:pPr>
        <w:ind w:left="0" w:firstLine="709"/>
        <w:jc w:val="both"/>
      </w:pPr>
      <w:r>
        <w:t>Шест</w:t>
      </w:r>
      <w:r w:rsidR="00737CF4">
        <w:t xml:space="preserve">ой задачей </w:t>
      </w:r>
      <w:r>
        <w:t>филологического анализа, сам</w:t>
      </w:r>
      <w:r w:rsidR="004F1709">
        <w:t>ой</w:t>
      </w:r>
      <w:r>
        <w:t xml:space="preserve"> объёмн</w:t>
      </w:r>
      <w:r w:rsidR="00C50A82">
        <w:t>ой</w:t>
      </w:r>
      <w:r>
        <w:t xml:space="preserve">, является </w:t>
      </w:r>
      <w:r w:rsidR="00C50A82">
        <w:t xml:space="preserve">анализ </w:t>
      </w:r>
      <w:r>
        <w:t>используем</w:t>
      </w:r>
      <w:r w:rsidR="00C50A82">
        <w:t>ой</w:t>
      </w:r>
      <w:r>
        <w:t xml:space="preserve"> лексик</w:t>
      </w:r>
      <w:r w:rsidR="00C50A82">
        <w:t>и</w:t>
      </w:r>
      <w:r>
        <w:t>, е</w:t>
      </w:r>
      <w:r w:rsidR="003C024F">
        <w:t>ё</w:t>
      </w:r>
      <w:r>
        <w:t xml:space="preserve"> особенности, </w:t>
      </w:r>
      <w:r w:rsidR="0006580D">
        <w:t>в частности</w:t>
      </w:r>
      <w:r>
        <w:t xml:space="preserve"> использование синонимо</w:t>
      </w:r>
      <w:r w:rsidR="003C024F">
        <w:t>в</w:t>
      </w:r>
      <w:r>
        <w:t>, которые крайне важн</w:t>
      </w:r>
      <w:r w:rsidR="003C024F">
        <w:t xml:space="preserve">ы </w:t>
      </w:r>
      <w:r>
        <w:t xml:space="preserve">в санскрите, особенностью которого является большое разнообразие синонимов </w:t>
      </w:r>
      <w:r w:rsidR="00C50A82">
        <w:t xml:space="preserve">для </w:t>
      </w:r>
      <w:r w:rsidR="004F1709">
        <w:t>многих п</w:t>
      </w:r>
      <w:r>
        <w:t>оняти</w:t>
      </w:r>
      <w:r w:rsidR="004F1709">
        <w:t>й</w:t>
      </w:r>
      <w:r w:rsidR="003C024F">
        <w:t xml:space="preserve">, так же как и большое разнообразие значений </w:t>
      </w:r>
      <w:r w:rsidR="004F1709">
        <w:t>для многих</w:t>
      </w:r>
      <w:r w:rsidR="003C024F">
        <w:t xml:space="preserve"> слов.</w:t>
      </w:r>
    </w:p>
    <w:p w14:paraId="0AED9FEE" w14:textId="32CFDACB" w:rsidR="00B762F0" w:rsidRDefault="00B762F0" w:rsidP="00C50A82">
      <w:pPr>
        <w:ind w:left="0"/>
        <w:jc w:val="center"/>
      </w:pPr>
      <w:r>
        <w:rPr>
          <w:noProof/>
          <w14:ligatures w14:val="standardContextual"/>
        </w:rPr>
        <w:drawing>
          <wp:inline distT="0" distB="0" distL="0" distR="0" wp14:anchorId="6B097C14" wp14:editId="7D349602">
            <wp:extent cx="4362977" cy="1919806"/>
            <wp:effectExtent l="0" t="0" r="0" b="4445"/>
            <wp:docPr id="1026385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85367" name="Рисунок 102638536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757" cy="192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21AA" w14:textId="1E5EBEDA" w:rsidR="00B762F0" w:rsidRPr="00737CF4" w:rsidRDefault="00B762F0" w:rsidP="00B762F0">
      <w:pPr>
        <w:ind w:left="0"/>
        <w:rPr>
          <w:sz w:val="22"/>
        </w:rPr>
      </w:pPr>
      <w:r w:rsidRPr="00737CF4">
        <w:rPr>
          <w:i/>
          <w:iCs/>
          <w:sz w:val="22"/>
        </w:rPr>
        <w:t>Рис</w:t>
      </w:r>
      <w:r w:rsidRPr="00737CF4">
        <w:rPr>
          <w:sz w:val="22"/>
        </w:rPr>
        <w:t>. Первый лист манускрипта «</w:t>
      </w:r>
      <w:proofErr w:type="spellStart"/>
      <w:r w:rsidRPr="00737CF4">
        <w:rPr>
          <w:sz w:val="22"/>
        </w:rPr>
        <w:t>Хорапрадипа</w:t>
      </w:r>
      <w:proofErr w:type="spellEnd"/>
      <w:r w:rsidRPr="00737CF4">
        <w:rPr>
          <w:sz w:val="22"/>
        </w:rPr>
        <w:t xml:space="preserve">» (общее количество листов </w:t>
      </w:r>
      <w:r w:rsidR="003C024F" w:rsidRPr="00737CF4">
        <w:rPr>
          <w:sz w:val="22"/>
        </w:rPr>
        <w:t xml:space="preserve">в тексте </w:t>
      </w:r>
      <w:r w:rsidRPr="00737CF4">
        <w:rPr>
          <w:sz w:val="22"/>
        </w:rPr>
        <w:t>– 148)</w:t>
      </w:r>
    </w:p>
    <w:p w14:paraId="729A9D12" w14:textId="787C5FF9" w:rsidR="00737CF4" w:rsidRDefault="00737CF4" w:rsidP="00737CF4">
      <w:pPr>
        <w:ind w:left="0" w:firstLine="709"/>
        <w:jc w:val="both"/>
      </w:pPr>
      <w:r>
        <w:t>Таким образом, мы предл</w:t>
      </w:r>
      <w:r w:rsidR="000B3943">
        <w:t>ожим</w:t>
      </w:r>
      <w:r>
        <w:t xml:space="preserve"> описание </w:t>
      </w:r>
      <w:r w:rsidR="00C50A82">
        <w:t>некоторых пунктов</w:t>
      </w:r>
      <w:r>
        <w:t xml:space="preserve"> исследования</w:t>
      </w:r>
      <w:r w:rsidR="00C50A82">
        <w:t xml:space="preserve"> текста на санскрите</w:t>
      </w:r>
      <w:r>
        <w:t xml:space="preserve"> и проиллюстрируем перечисленные приёмы на примере манускрипта 17 века текста класса Джйотиша-</w:t>
      </w:r>
      <w:proofErr w:type="spellStart"/>
      <w:r>
        <w:t>веданга</w:t>
      </w:r>
      <w:proofErr w:type="spellEnd"/>
      <w:r>
        <w:t xml:space="preserve"> под названием «</w:t>
      </w:r>
      <w:proofErr w:type="spellStart"/>
      <w:r>
        <w:t>Хорапрадипа</w:t>
      </w:r>
      <w:proofErr w:type="spellEnd"/>
      <w:r>
        <w:t xml:space="preserve">», автора </w:t>
      </w:r>
      <w:proofErr w:type="spellStart"/>
      <w:r>
        <w:t>Дамодары</w:t>
      </w:r>
      <w:proofErr w:type="spellEnd"/>
      <w:r w:rsidR="000B3943" w:rsidRPr="000B3943">
        <w:t>,</w:t>
      </w:r>
      <w:r>
        <w:t xml:space="preserve"> с комментариями Рави.</w:t>
      </w:r>
    </w:p>
    <w:p w14:paraId="293E145B" w14:textId="5EC44542" w:rsidR="00B762F0" w:rsidRPr="00B762F0" w:rsidRDefault="00B762F0" w:rsidP="003C024F">
      <w:pPr>
        <w:ind w:left="0"/>
        <w:jc w:val="center"/>
        <w:rPr>
          <w:b/>
          <w:bCs/>
        </w:rPr>
      </w:pPr>
      <w:r w:rsidRPr="00B762F0">
        <w:rPr>
          <w:b/>
          <w:bCs/>
        </w:rPr>
        <w:t>Литература</w:t>
      </w:r>
    </w:p>
    <w:p w14:paraId="1E8A8273" w14:textId="1AEEF79E" w:rsidR="00B762F0" w:rsidRPr="009A5301" w:rsidRDefault="00FA4091" w:rsidP="003C024F">
      <w:pPr>
        <w:pStyle w:val="a7"/>
        <w:numPr>
          <w:ilvl w:val="0"/>
          <w:numId w:val="1"/>
        </w:numPr>
        <w:jc w:val="both"/>
      </w:pPr>
      <w:r w:rsidRPr="00FA4091">
        <w:rPr>
          <w:i/>
          <w:iCs/>
        </w:rPr>
        <w:t>Шохин В.К.</w:t>
      </w:r>
      <w:r w:rsidR="00737CF4">
        <w:rPr>
          <w:i/>
          <w:iCs/>
        </w:rPr>
        <w:t>:</w:t>
      </w:r>
      <w:r>
        <w:t xml:space="preserve"> Веданги</w:t>
      </w:r>
      <w:r w:rsidR="00242FE7">
        <w:t xml:space="preserve"> </w:t>
      </w:r>
      <w:r w:rsidR="00242FE7" w:rsidRPr="00242FE7">
        <w:t xml:space="preserve">// </w:t>
      </w:r>
      <w:r w:rsidR="00242FE7">
        <w:t>Индийская Философия: Энциклопедия</w:t>
      </w:r>
      <w:r w:rsidR="00242FE7" w:rsidRPr="00242FE7">
        <w:t xml:space="preserve"> / </w:t>
      </w:r>
      <w:r w:rsidR="00242FE7">
        <w:t xml:space="preserve">Отв. ред. </w:t>
      </w:r>
      <w:proofErr w:type="spellStart"/>
      <w:r w:rsidR="00242FE7">
        <w:t>Степанянц</w:t>
      </w:r>
      <w:proofErr w:type="spellEnd"/>
      <w:r w:rsidR="00242FE7">
        <w:t xml:space="preserve"> М.Т.</w:t>
      </w:r>
      <w:r>
        <w:t>; Ин-т Философии РАН. М, 2009.</w:t>
      </w:r>
      <w:r w:rsidR="00550332">
        <w:t xml:space="preserve"> 248 с.</w:t>
      </w:r>
    </w:p>
    <w:p w14:paraId="4EE599AD" w14:textId="76CBD348" w:rsidR="009A5301" w:rsidRPr="004607EC" w:rsidRDefault="004607EC" w:rsidP="003C024F">
      <w:pPr>
        <w:pStyle w:val="a7"/>
        <w:numPr>
          <w:ilvl w:val="0"/>
          <w:numId w:val="1"/>
        </w:numPr>
        <w:jc w:val="both"/>
        <w:rPr>
          <w:lang w:val="en-US"/>
        </w:rPr>
      </w:pPr>
      <w:proofErr w:type="spellStart"/>
      <w:r w:rsidRPr="00C50A82">
        <w:rPr>
          <w:i/>
          <w:iCs/>
        </w:rPr>
        <w:t>Наватхе</w:t>
      </w:r>
      <w:proofErr w:type="spellEnd"/>
      <w:r w:rsidRPr="00C50A82">
        <w:rPr>
          <w:i/>
          <w:iCs/>
          <w:lang w:val="en-US"/>
        </w:rPr>
        <w:t xml:space="preserve"> </w:t>
      </w:r>
      <w:r w:rsidRPr="00C50A82">
        <w:rPr>
          <w:i/>
          <w:iCs/>
        </w:rPr>
        <w:t>П</w:t>
      </w:r>
      <w:r w:rsidRPr="00C50A82">
        <w:rPr>
          <w:i/>
          <w:iCs/>
          <w:lang w:val="en-US"/>
        </w:rPr>
        <w:t>.</w:t>
      </w:r>
      <w:r w:rsidRPr="00C50A82">
        <w:rPr>
          <w:i/>
          <w:iCs/>
        </w:rPr>
        <w:t>Д</w:t>
      </w:r>
      <w:r w:rsidRPr="00C50A82">
        <w:rPr>
          <w:i/>
          <w:iCs/>
          <w:lang w:val="en-US"/>
        </w:rPr>
        <w:t>.</w:t>
      </w:r>
      <w:r w:rsidR="009A5301" w:rsidRPr="009A5301">
        <w:rPr>
          <w:lang w:val="en-US"/>
        </w:rPr>
        <w:t xml:space="preserve">: Descriptive Catalogue of Manuscripts in the Manuscripts Library at the Bhandarkar Oriental Research Institute, S/N 32, </w:t>
      </w:r>
      <w:proofErr w:type="spellStart"/>
      <w:r w:rsidR="009A5301" w:rsidRPr="009A5301">
        <w:rPr>
          <w:lang w:val="en-US"/>
        </w:rPr>
        <w:t>Vol.III</w:t>
      </w:r>
      <w:proofErr w:type="spellEnd"/>
      <w:r w:rsidR="009A5301" w:rsidRPr="009A5301">
        <w:rPr>
          <w:lang w:val="en-US"/>
        </w:rPr>
        <w:t>, Part IV, Vedangas, Jyotisha (continued), curator P.D. Navathe, The Bhandarkar Institute Press, Poona, 1991.</w:t>
      </w:r>
      <w:r w:rsidR="00550332" w:rsidRPr="00550332">
        <w:rPr>
          <w:lang w:val="en-US"/>
        </w:rPr>
        <w:t xml:space="preserve"> </w:t>
      </w:r>
      <w:r w:rsidR="009A5301" w:rsidRPr="009A5301">
        <w:rPr>
          <w:lang w:val="en-US"/>
        </w:rPr>
        <w:t>407-411 c.</w:t>
      </w:r>
      <w:r w:rsidRPr="004607EC">
        <w:rPr>
          <w:lang w:val="en-US"/>
        </w:rPr>
        <w:t xml:space="preserve">: </w:t>
      </w:r>
      <w:hyperlink r:id="rId7" w:history="1">
        <w:r w:rsidRPr="004607EC">
          <w:rPr>
            <w:rStyle w:val="ac"/>
            <w:lang w:val="en-US"/>
          </w:rPr>
          <w:t>https://archive.org/details/descriptive-catalogue-of-sanskrit-manuscripts-vol-3-4-jyotisa-bhandarkar/page/407/mode/2up</w:t>
        </w:r>
      </w:hyperlink>
      <w:r w:rsidR="009A5301" w:rsidRPr="004607EC">
        <w:rPr>
          <w:lang w:val="en-US"/>
        </w:rPr>
        <w:t xml:space="preserve"> </w:t>
      </w:r>
    </w:p>
    <w:p w14:paraId="6A713D62" w14:textId="5A08EC15" w:rsidR="004607EC" w:rsidRPr="00A668FB" w:rsidRDefault="004607EC" w:rsidP="003C024F">
      <w:pPr>
        <w:pStyle w:val="a7"/>
        <w:numPr>
          <w:ilvl w:val="0"/>
          <w:numId w:val="1"/>
        </w:numPr>
        <w:jc w:val="both"/>
        <w:rPr>
          <w:lang w:val="en-US"/>
        </w:rPr>
      </w:pPr>
      <w:proofErr w:type="spellStart"/>
      <w:r w:rsidRPr="00737CF4">
        <w:rPr>
          <w:i/>
          <w:iCs/>
        </w:rPr>
        <w:t>Дикшит</w:t>
      </w:r>
      <w:proofErr w:type="spellEnd"/>
      <w:r w:rsidRPr="00737CF4">
        <w:rPr>
          <w:i/>
          <w:iCs/>
          <w:lang w:val="en-US"/>
        </w:rPr>
        <w:t xml:space="preserve"> </w:t>
      </w:r>
      <w:r w:rsidR="00B56EFE" w:rsidRPr="00737CF4">
        <w:rPr>
          <w:i/>
          <w:iCs/>
        </w:rPr>
        <w:t>Ш</w:t>
      </w:r>
      <w:r w:rsidR="00B56EFE" w:rsidRPr="00737CF4">
        <w:rPr>
          <w:i/>
          <w:iCs/>
          <w:lang w:val="en-US"/>
        </w:rPr>
        <w:t>.</w:t>
      </w:r>
      <w:r w:rsidR="00B56EFE" w:rsidRPr="00737CF4">
        <w:rPr>
          <w:i/>
          <w:iCs/>
        </w:rPr>
        <w:t>Б</w:t>
      </w:r>
      <w:r w:rsidR="00B56EFE" w:rsidRPr="00B56EFE">
        <w:rPr>
          <w:lang w:val="en-US"/>
        </w:rPr>
        <w:t>.</w:t>
      </w:r>
      <w:r w:rsidRPr="004F5B81">
        <w:rPr>
          <w:lang w:val="en-US"/>
        </w:rPr>
        <w:t>:</w:t>
      </w:r>
      <w:r w:rsidRPr="00372D8B">
        <w:rPr>
          <w:lang w:val="en-US"/>
        </w:rPr>
        <w:t xml:space="preserve"> </w:t>
      </w:r>
      <w:proofErr w:type="spellStart"/>
      <w:r w:rsidRPr="00372D8B">
        <w:rPr>
          <w:lang w:val="en-US"/>
        </w:rPr>
        <w:t>Bharatiya</w:t>
      </w:r>
      <w:proofErr w:type="spellEnd"/>
      <w:r w:rsidRPr="00372D8B">
        <w:rPr>
          <w:lang w:val="en-US"/>
        </w:rPr>
        <w:t xml:space="preserve"> Jyotish Sastra (History of Indian Astronomy) by Sankar Balakrishna Dikshit, translated by R.V. Vaidya; Delhi, 1969. </w:t>
      </w:r>
      <w:r w:rsidR="00B56EFE">
        <w:t>Ч</w:t>
      </w:r>
      <w:r w:rsidR="00A668FB" w:rsidRPr="00A668FB">
        <w:rPr>
          <w:lang w:val="en-US"/>
        </w:rPr>
        <w:t>.</w:t>
      </w:r>
      <w:r w:rsidR="00B56EFE" w:rsidRPr="00A668FB">
        <w:rPr>
          <w:lang w:val="en-US"/>
        </w:rPr>
        <w:t xml:space="preserve"> 2, 374 </w:t>
      </w:r>
      <w:r w:rsidR="00B56EFE">
        <w:t>с</w:t>
      </w:r>
      <w:r w:rsidR="00B56EFE" w:rsidRPr="00A668FB">
        <w:rPr>
          <w:lang w:val="en-US"/>
        </w:rPr>
        <w:t>.</w:t>
      </w:r>
      <w:r w:rsidRPr="00A668FB">
        <w:rPr>
          <w:lang w:val="en-US"/>
        </w:rPr>
        <w:t>:</w:t>
      </w:r>
      <w:hyperlink r:id="rId8" w:history="1">
        <w:r w:rsidR="00B56EFE" w:rsidRPr="00A668FB">
          <w:rPr>
            <w:lang w:val="en-US"/>
          </w:rPr>
          <w:t xml:space="preserve"> </w:t>
        </w:r>
        <w:r w:rsidR="00B56EFE" w:rsidRPr="00B56EFE">
          <w:rPr>
            <w:rStyle w:val="ac"/>
            <w:lang w:val="en-US"/>
          </w:rPr>
          <w:t>https</w:t>
        </w:r>
        <w:r w:rsidR="00B56EFE" w:rsidRPr="00A668FB">
          <w:rPr>
            <w:rStyle w:val="ac"/>
            <w:lang w:val="en-US"/>
          </w:rPr>
          <w:t>://</w:t>
        </w:r>
        <w:r w:rsidR="00B56EFE" w:rsidRPr="00B56EFE">
          <w:rPr>
            <w:rStyle w:val="ac"/>
            <w:lang w:val="en-US"/>
          </w:rPr>
          <w:t>archive</w:t>
        </w:r>
        <w:r w:rsidR="00B56EFE" w:rsidRPr="00A668FB">
          <w:rPr>
            <w:rStyle w:val="ac"/>
            <w:lang w:val="en-US"/>
          </w:rPr>
          <w:t>.</w:t>
        </w:r>
        <w:r w:rsidR="00B56EFE" w:rsidRPr="00B56EFE">
          <w:rPr>
            <w:rStyle w:val="ac"/>
            <w:lang w:val="en-US"/>
          </w:rPr>
          <w:t>org</w:t>
        </w:r>
        <w:r w:rsidR="00B56EFE" w:rsidRPr="00A668FB">
          <w:rPr>
            <w:rStyle w:val="ac"/>
            <w:lang w:val="en-US"/>
          </w:rPr>
          <w:t>/</w:t>
        </w:r>
        <w:r w:rsidR="00B56EFE" w:rsidRPr="00B56EFE">
          <w:rPr>
            <w:rStyle w:val="ac"/>
            <w:lang w:val="en-US"/>
          </w:rPr>
          <w:t>details</w:t>
        </w:r>
        <w:r w:rsidR="00B56EFE" w:rsidRPr="00A668FB">
          <w:rPr>
            <w:rStyle w:val="ac"/>
            <w:lang w:val="en-US"/>
          </w:rPr>
          <w:t>/</w:t>
        </w:r>
        <w:r w:rsidR="00B56EFE" w:rsidRPr="00B56EFE">
          <w:rPr>
            <w:rStyle w:val="ac"/>
            <w:lang w:val="en-US"/>
          </w:rPr>
          <w:t>bharatiya</w:t>
        </w:r>
        <w:r w:rsidR="00B56EFE" w:rsidRPr="00A668FB">
          <w:rPr>
            <w:rStyle w:val="ac"/>
            <w:lang w:val="en-US"/>
          </w:rPr>
          <w:t>-</w:t>
        </w:r>
        <w:r w:rsidR="00B56EFE" w:rsidRPr="00B56EFE">
          <w:rPr>
            <w:rStyle w:val="ac"/>
            <w:lang w:val="en-US"/>
          </w:rPr>
          <w:t>jyotish</w:t>
        </w:r>
        <w:r w:rsidR="00B56EFE" w:rsidRPr="00A668FB">
          <w:rPr>
            <w:rStyle w:val="ac"/>
            <w:lang w:val="en-US"/>
          </w:rPr>
          <w:t>-</w:t>
        </w:r>
        <w:r w:rsidR="00B56EFE" w:rsidRPr="00B56EFE">
          <w:rPr>
            <w:rStyle w:val="ac"/>
            <w:lang w:val="en-US"/>
          </w:rPr>
          <w:t>sastra</w:t>
        </w:r>
        <w:r w:rsidR="00B56EFE" w:rsidRPr="00A668FB">
          <w:rPr>
            <w:rStyle w:val="ac"/>
            <w:lang w:val="en-US"/>
          </w:rPr>
          <w:t>-2-</w:t>
        </w:r>
        <w:r w:rsidR="00B56EFE" w:rsidRPr="00B56EFE">
          <w:rPr>
            <w:rStyle w:val="ac"/>
            <w:lang w:val="en-US"/>
          </w:rPr>
          <w:t>sankar</w:t>
        </w:r>
        <w:r w:rsidR="00B56EFE" w:rsidRPr="00A668FB">
          <w:rPr>
            <w:rStyle w:val="ac"/>
            <w:lang w:val="en-US"/>
          </w:rPr>
          <w:t>-</w:t>
        </w:r>
        <w:r w:rsidR="00B56EFE" w:rsidRPr="00B56EFE">
          <w:rPr>
            <w:rStyle w:val="ac"/>
            <w:lang w:val="en-US"/>
          </w:rPr>
          <w:t>balakrishna</w:t>
        </w:r>
        <w:r w:rsidR="00B56EFE" w:rsidRPr="00A668FB">
          <w:rPr>
            <w:rStyle w:val="ac"/>
            <w:lang w:val="en-US"/>
          </w:rPr>
          <w:t>-</w:t>
        </w:r>
        <w:r w:rsidR="00B56EFE" w:rsidRPr="00B56EFE">
          <w:rPr>
            <w:rStyle w:val="ac"/>
            <w:lang w:val="en-US"/>
          </w:rPr>
          <w:t>dikshit</w:t>
        </w:r>
        <w:r w:rsidR="00B56EFE" w:rsidRPr="00A668FB">
          <w:rPr>
            <w:rStyle w:val="ac"/>
            <w:lang w:val="en-US"/>
          </w:rPr>
          <w:t>/</w:t>
        </w:r>
        <w:r w:rsidR="00B56EFE" w:rsidRPr="00B56EFE">
          <w:rPr>
            <w:rStyle w:val="ac"/>
            <w:lang w:val="en-US"/>
          </w:rPr>
          <w:t>page</w:t>
        </w:r>
        <w:r w:rsidR="00B56EFE" w:rsidRPr="00A668FB">
          <w:rPr>
            <w:rStyle w:val="ac"/>
            <w:lang w:val="en-US"/>
          </w:rPr>
          <w:t>/</w:t>
        </w:r>
        <w:r w:rsidR="00B56EFE" w:rsidRPr="00B56EFE">
          <w:rPr>
            <w:rStyle w:val="ac"/>
            <w:lang w:val="en-US"/>
          </w:rPr>
          <w:t>n</w:t>
        </w:r>
        <w:r w:rsidR="00B56EFE" w:rsidRPr="00A668FB">
          <w:rPr>
            <w:rStyle w:val="ac"/>
            <w:lang w:val="en-US"/>
          </w:rPr>
          <w:t>1/</w:t>
        </w:r>
        <w:r w:rsidR="00B56EFE" w:rsidRPr="00B56EFE">
          <w:rPr>
            <w:rStyle w:val="ac"/>
            <w:lang w:val="en-US"/>
          </w:rPr>
          <w:t>mode</w:t>
        </w:r>
        <w:r w:rsidR="00B56EFE" w:rsidRPr="00A668FB">
          <w:rPr>
            <w:rStyle w:val="ac"/>
            <w:lang w:val="en-US"/>
          </w:rPr>
          <w:t>/2</w:t>
        </w:r>
        <w:r w:rsidR="00B56EFE" w:rsidRPr="00B56EFE">
          <w:rPr>
            <w:rStyle w:val="ac"/>
            <w:lang w:val="en-US"/>
          </w:rPr>
          <w:t>up</w:t>
        </w:r>
      </w:hyperlink>
      <w:r w:rsidRPr="00A668FB">
        <w:rPr>
          <w:lang w:val="en-US"/>
        </w:rPr>
        <w:t>;</w:t>
      </w:r>
    </w:p>
    <w:p w14:paraId="7C3422C5" w14:textId="05E33D6A" w:rsidR="004F5B81" w:rsidRPr="003C024F" w:rsidRDefault="004F5B81" w:rsidP="003C024F">
      <w:pPr>
        <w:pStyle w:val="a7"/>
        <w:numPr>
          <w:ilvl w:val="0"/>
          <w:numId w:val="1"/>
        </w:numPr>
        <w:jc w:val="both"/>
      </w:pPr>
      <w:r w:rsidRPr="00737CF4">
        <w:rPr>
          <w:i/>
          <w:iCs/>
        </w:rPr>
        <w:t>Тавастшерна С.С.</w:t>
      </w:r>
      <w:r>
        <w:t>: Введение в классическую санскритскую метрику</w:t>
      </w:r>
      <w:r w:rsidR="00550332">
        <w:t>. Уч</w:t>
      </w:r>
      <w:r w:rsidR="003C024F">
        <w:t>.</w:t>
      </w:r>
      <w:r w:rsidR="00550332">
        <w:t xml:space="preserve"> пособие, СПб. 2003, </w:t>
      </w:r>
      <w:proofErr w:type="gramStart"/>
      <w:r w:rsidR="00550332">
        <w:t>5-6</w:t>
      </w:r>
      <w:proofErr w:type="gramEnd"/>
      <w:r w:rsidR="00550332">
        <w:t xml:space="preserve"> с.</w:t>
      </w:r>
    </w:p>
    <w:p w14:paraId="4B73A33C" w14:textId="23AFA66D" w:rsidR="00F931A5" w:rsidRPr="00C50A82" w:rsidRDefault="003C024F" w:rsidP="00C50A82">
      <w:pPr>
        <w:pStyle w:val="a7"/>
        <w:numPr>
          <w:ilvl w:val="0"/>
          <w:numId w:val="1"/>
        </w:numPr>
        <w:jc w:val="both"/>
        <w:rPr>
          <w:lang w:val="en-US"/>
        </w:rPr>
      </w:pPr>
      <w:proofErr w:type="spellStart"/>
      <w:r w:rsidRPr="003C024F">
        <w:rPr>
          <w:i/>
          <w:iCs/>
        </w:rPr>
        <w:t>Плофкер</w:t>
      </w:r>
      <w:proofErr w:type="spellEnd"/>
      <w:r w:rsidRPr="00D63A50">
        <w:rPr>
          <w:i/>
          <w:iCs/>
          <w:lang w:val="en-US"/>
        </w:rPr>
        <w:t xml:space="preserve"> </w:t>
      </w:r>
      <w:r w:rsidRPr="003C024F">
        <w:rPr>
          <w:i/>
          <w:iCs/>
        </w:rPr>
        <w:t>К</w:t>
      </w:r>
      <w:r w:rsidRPr="00D63A50">
        <w:rPr>
          <w:lang w:val="en-US"/>
        </w:rPr>
        <w:t xml:space="preserve">.: </w:t>
      </w:r>
      <w:r w:rsidRPr="003C024F">
        <w:rPr>
          <w:lang w:val="en-US"/>
        </w:rPr>
        <w:t xml:space="preserve">Mathematics in India. </w:t>
      </w:r>
      <w:proofErr w:type="spellStart"/>
      <w:r w:rsidR="00737CF4" w:rsidRPr="003C024F">
        <w:rPr>
          <w:lang w:val="en-US"/>
        </w:rPr>
        <w:t>Plofker</w:t>
      </w:r>
      <w:proofErr w:type="spellEnd"/>
      <w:r w:rsidR="00737CF4" w:rsidRPr="003C024F">
        <w:rPr>
          <w:lang w:val="en-US"/>
        </w:rPr>
        <w:t>, Kim.</w:t>
      </w:r>
      <w:r w:rsidR="00737CF4" w:rsidRPr="00737CF4">
        <w:rPr>
          <w:lang w:val="en-US"/>
        </w:rPr>
        <w:t xml:space="preserve"> </w:t>
      </w:r>
      <w:r w:rsidRPr="003C024F">
        <w:rPr>
          <w:lang w:val="en-US"/>
        </w:rPr>
        <w:t xml:space="preserve">Princeton University Press, </w:t>
      </w:r>
      <w:r>
        <w:t>Принстон</w:t>
      </w:r>
      <w:r w:rsidRPr="003C024F">
        <w:rPr>
          <w:lang w:val="en-US"/>
        </w:rPr>
        <w:t xml:space="preserve">, </w:t>
      </w:r>
      <w:r>
        <w:t>США</w:t>
      </w:r>
      <w:r w:rsidRPr="003C024F">
        <w:rPr>
          <w:lang w:val="en-US"/>
        </w:rPr>
        <w:t xml:space="preserve">, 2009. 75-76 </w:t>
      </w:r>
      <w:r>
        <w:t>с</w:t>
      </w:r>
      <w:r w:rsidRPr="003C024F">
        <w:rPr>
          <w:lang w:val="en-US"/>
        </w:rPr>
        <w:t>.</w:t>
      </w:r>
    </w:p>
    <w:sectPr w:rsidR="00F931A5" w:rsidRPr="00C50A82" w:rsidSect="00F931A5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ris SIL">
    <w:panose1 w:val="02000500060000020004"/>
    <w:charset w:val="CC"/>
    <w:family w:val="auto"/>
    <w:pitch w:val="variable"/>
    <w:sig w:usb0="A00003FF" w:usb1="5200E1FF" w:usb2="0A000029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0257E"/>
    <w:multiLevelType w:val="hybridMultilevel"/>
    <w:tmpl w:val="05D65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10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4"/>
    <w:rsid w:val="0006580D"/>
    <w:rsid w:val="000B3943"/>
    <w:rsid w:val="001766D5"/>
    <w:rsid w:val="001A5E1D"/>
    <w:rsid w:val="00242FE7"/>
    <w:rsid w:val="00355D68"/>
    <w:rsid w:val="003C024F"/>
    <w:rsid w:val="004142D2"/>
    <w:rsid w:val="004607EC"/>
    <w:rsid w:val="004F1709"/>
    <w:rsid w:val="004F5B81"/>
    <w:rsid w:val="00537DB9"/>
    <w:rsid w:val="00550332"/>
    <w:rsid w:val="006E2DBD"/>
    <w:rsid w:val="006F2C72"/>
    <w:rsid w:val="00737CF4"/>
    <w:rsid w:val="007B0795"/>
    <w:rsid w:val="008227DA"/>
    <w:rsid w:val="008254BB"/>
    <w:rsid w:val="008A7DAC"/>
    <w:rsid w:val="00922AB7"/>
    <w:rsid w:val="00942D6A"/>
    <w:rsid w:val="009A5301"/>
    <w:rsid w:val="00A15F93"/>
    <w:rsid w:val="00A21E4F"/>
    <w:rsid w:val="00A668FB"/>
    <w:rsid w:val="00A955C7"/>
    <w:rsid w:val="00B3542C"/>
    <w:rsid w:val="00B55424"/>
    <w:rsid w:val="00B56EFE"/>
    <w:rsid w:val="00B762F0"/>
    <w:rsid w:val="00BF239F"/>
    <w:rsid w:val="00C24544"/>
    <w:rsid w:val="00C50A82"/>
    <w:rsid w:val="00C61DBC"/>
    <w:rsid w:val="00D63A50"/>
    <w:rsid w:val="00F2546B"/>
    <w:rsid w:val="00F34678"/>
    <w:rsid w:val="00F64B4F"/>
    <w:rsid w:val="00F931A5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C48F"/>
  <w15:chartTrackingRefBased/>
  <w15:docId w15:val="{82D318EE-0BC5-4744-878B-1AA52E11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A5"/>
    <w:pPr>
      <w:spacing w:line="240" w:lineRule="auto"/>
      <w:ind w:left="709"/>
    </w:pPr>
    <w:rPr>
      <w:rFonts w:ascii="Times New Roman" w:hAnsi="Times New Roman"/>
      <w:kern w:val="0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2AB7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AB7"/>
    <w:rPr>
      <w:rFonts w:ascii="Charis SIL" w:eastAsiaTheme="majorEastAsia" w:hAnsi="Charis SIL" w:cstheme="majorBidi"/>
      <w:color w:val="0F476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454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24544"/>
    <w:rPr>
      <w:rFonts w:eastAsiaTheme="majorEastAsia" w:cstheme="majorBidi"/>
      <w:color w:val="0F4761" w:themeColor="accent1" w:themeShade="BF"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24544"/>
    <w:rPr>
      <w:rFonts w:eastAsiaTheme="majorEastAsia" w:cstheme="majorBidi"/>
      <w:i/>
      <w:iCs/>
      <w:color w:val="0F4761" w:themeColor="accent1" w:themeShade="BF"/>
      <w:kern w:val="0"/>
      <w:sz w:val="20"/>
      <w:szCs w:val="22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24544"/>
    <w:rPr>
      <w:rFonts w:eastAsiaTheme="majorEastAsia" w:cstheme="majorBidi"/>
      <w:color w:val="0F4761" w:themeColor="accent1" w:themeShade="BF"/>
      <w:kern w:val="0"/>
      <w:sz w:val="20"/>
      <w:szCs w:val="22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24544"/>
    <w:rPr>
      <w:rFonts w:eastAsiaTheme="majorEastAsia" w:cstheme="majorBidi"/>
      <w:i/>
      <w:iCs/>
      <w:color w:val="595959" w:themeColor="text1" w:themeTint="A6"/>
      <w:kern w:val="0"/>
      <w:sz w:val="20"/>
      <w:szCs w:val="22"/>
      <w:lang w:val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24544"/>
    <w:rPr>
      <w:rFonts w:eastAsiaTheme="majorEastAsia" w:cstheme="majorBidi"/>
      <w:color w:val="595959" w:themeColor="text1" w:themeTint="A6"/>
      <w:kern w:val="0"/>
      <w:sz w:val="20"/>
      <w:szCs w:val="22"/>
      <w:lang w:val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24544"/>
    <w:rPr>
      <w:rFonts w:eastAsiaTheme="majorEastAsia" w:cstheme="majorBidi"/>
      <w:i/>
      <w:iCs/>
      <w:color w:val="272727" w:themeColor="text1" w:themeTint="D8"/>
      <w:kern w:val="0"/>
      <w:sz w:val="20"/>
      <w:szCs w:val="22"/>
      <w:lang w:val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24544"/>
    <w:rPr>
      <w:rFonts w:eastAsiaTheme="majorEastAsia" w:cstheme="majorBidi"/>
      <w:color w:val="272727" w:themeColor="text1" w:themeTint="D8"/>
      <w:kern w:val="0"/>
      <w:sz w:val="20"/>
      <w:szCs w:val="22"/>
      <w:lang w:val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24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454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24544"/>
    <w:pPr>
      <w:numPr>
        <w:ilvl w:val="1"/>
      </w:numPr>
      <w:spacing w:after="160"/>
      <w:ind w:left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454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24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4544"/>
    <w:rPr>
      <w:rFonts w:ascii="Charis SIL" w:hAnsi="Charis SIL"/>
      <w:i/>
      <w:iCs/>
      <w:color w:val="404040" w:themeColor="text1" w:themeTint="BF"/>
      <w:kern w:val="0"/>
      <w:sz w:val="20"/>
      <w:szCs w:val="22"/>
      <w:lang w:val="ru-RU"/>
      <w14:ligatures w14:val="none"/>
    </w:rPr>
  </w:style>
  <w:style w:type="paragraph" w:styleId="a7">
    <w:name w:val="List Paragraph"/>
    <w:basedOn w:val="a"/>
    <w:uiPriority w:val="34"/>
    <w:qFormat/>
    <w:rsid w:val="00C245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45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4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4544"/>
    <w:rPr>
      <w:rFonts w:ascii="Charis SIL" w:hAnsi="Charis SIL"/>
      <w:i/>
      <w:iCs/>
      <w:color w:val="0F4761" w:themeColor="accent1" w:themeShade="BF"/>
      <w:kern w:val="0"/>
      <w:sz w:val="20"/>
      <w:szCs w:val="22"/>
      <w:lang w:val="ru-RU"/>
      <w14:ligatures w14:val="none"/>
    </w:rPr>
  </w:style>
  <w:style w:type="character" w:styleId="ab">
    <w:name w:val="Intense Reference"/>
    <w:basedOn w:val="a0"/>
    <w:uiPriority w:val="32"/>
    <w:qFormat/>
    <w:rsid w:val="00C2454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A530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530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607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bharatiya-jyotish-sastra-1-sankar-balakrishna-dikshit/page/n1/mode/2up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ive.org/details/descriptive-catalogue-of-sanskrit-manuscripts-vol-3-4-jyotisa-bhandarkar/page/407/mode/2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3DEE-8C08-4DE6-B3F5-46111F27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731</Words>
  <Characters>5145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Fedorova</dc:creator>
  <cp:keywords/>
  <dc:description/>
  <cp:lastModifiedBy>Natalia Fedorova</cp:lastModifiedBy>
  <cp:revision>10</cp:revision>
  <dcterms:created xsi:type="dcterms:W3CDTF">2025-02-26T15:08:00Z</dcterms:created>
  <dcterms:modified xsi:type="dcterms:W3CDTF">2025-03-02T07:00:00Z</dcterms:modified>
</cp:coreProperties>
</file>