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2B83" w14:textId="77777777" w:rsidR="00E20044" w:rsidRDefault="00E124EE" w:rsidP="00F558A1">
      <w:pPr>
        <w:spacing w:line="240" w:lineRule="auto"/>
        <w:jc w:val="center"/>
        <w:rPr>
          <w:b/>
        </w:rPr>
      </w:pPr>
      <w:r w:rsidRPr="00E20044">
        <w:rPr>
          <w:b/>
        </w:rPr>
        <w:t>Моделирование пространства звучания джаза в стихотворениях Л. Хьюза и Я.Э.</w:t>
      </w:r>
      <w:r w:rsidR="00E20044">
        <w:rPr>
          <w:b/>
        </w:rPr>
        <w:t> </w:t>
      </w:r>
      <w:r w:rsidRPr="00E20044">
        <w:rPr>
          <w:b/>
        </w:rPr>
        <w:t>Волла</w:t>
      </w:r>
    </w:p>
    <w:p w14:paraId="08250946" w14:textId="77777777" w:rsidR="00E20044" w:rsidRPr="00E20044" w:rsidRDefault="00E20044" w:rsidP="00F558A1">
      <w:pPr>
        <w:spacing w:line="240" w:lineRule="auto"/>
        <w:jc w:val="center"/>
      </w:pPr>
      <w:r>
        <w:t>Бочкова Полина Владимировна</w:t>
      </w:r>
      <w:r>
        <w:br/>
        <w:t>Студентка Московского государственного университета им. М.В. Ломоносова, Москва, Россия</w:t>
      </w:r>
    </w:p>
    <w:p w14:paraId="0FE17D40" w14:textId="77777777" w:rsidR="00E124EE" w:rsidRDefault="00E124EE" w:rsidP="00F558A1">
      <w:pPr>
        <w:spacing w:line="240" w:lineRule="auto"/>
      </w:pPr>
    </w:p>
    <w:p w14:paraId="6A7143CA" w14:textId="37603F01" w:rsidR="005A3A5C" w:rsidRDefault="00E124EE" w:rsidP="005028C8">
      <w:pPr>
        <w:spacing w:line="240" w:lineRule="auto"/>
        <w:ind w:firstLine="709"/>
        <w:jc w:val="both"/>
      </w:pPr>
      <w:r>
        <w:t xml:space="preserve">К джазовой поэзии можно отнести разные явления, но объединяет их то, что поэт пытается сообщить тексту свойства музыки или же описать ситуацию её исполнения. </w:t>
      </w:r>
      <w:r w:rsidRPr="0013700E">
        <w:rPr>
          <w:rFonts w:eastAsia="Times New Roman"/>
          <w:color w:val="1A1A1A"/>
          <w:szCs w:val="24"/>
          <w:shd w:val="clear" w:color="auto" w:fill="FFFFFF"/>
          <w:lang w:eastAsia="ru-RU"/>
        </w:rPr>
        <w:t>П</w:t>
      </w:r>
      <w:r w:rsidR="005A3A5C">
        <w:rPr>
          <w:rFonts w:eastAsia="Times New Roman"/>
          <w:color w:val="1A1A1A"/>
          <w:szCs w:val="24"/>
          <w:shd w:val="clear" w:color="auto" w:fill="FFFFFF"/>
          <w:lang w:eastAsia="ru-RU"/>
        </w:rPr>
        <w:t>ри этом п</w:t>
      </w:r>
      <w:r w:rsidRPr="0013700E">
        <w:rPr>
          <w:rFonts w:eastAsia="Times New Roman"/>
          <w:color w:val="1A1A1A"/>
          <w:szCs w:val="24"/>
          <w:shd w:val="clear" w:color="auto" w:fill="FFFFFF"/>
          <w:lang w:eastAsia="ru-RU"/>
        </w:rPr>
        <w:t>оэт отчасти перевоплощается в музыканта, читатель в воображении становится слушателе</w:t>
      </w:r>
      <w:r w:rsidR="00AF289C">
        <w:rPr>
          <w:rFonts w:eastAsia="Times New Roman"/>
          <w:color w:val="1A1A1A"/>
          <w:szCs w:val="24"/>
          <w:shd w:val="clear" w:color="auto" w:fill="FFFFFF"/>
          <w:lang w:eastAsia="ru-RU"/>
        </w:rPr>
        <w:t>м</w:t>
      </w:r>
      <w:r w:rsidR="005A3A5C">
        <w:rPr>
          <w:rFonts w:eastAsia="Times New Roman"/>
          <w:color w:val="1A1A1A"/>
          <w:szCs w:val="24"/>
          <w:shd w:val="clear" w:color="auto" w:fill="FFFFFF"/>
          <w:lang w:eastAsia="ru-RU"/>
        </w:rPr>
        <w:t>, а текст</w:t>
      </w:r>
      <w:r w:rsidR="0008307D">
        <w:t xml:space="preserve"> выступает как </w:t>
      </w:r>
      <w:r w:rsidR="005A3A5C">
        <w:t xml:space="preserve">«удвоенный» </w:t>
      </w:r>
      <w:r w:rsidR="0008307D">
        <w:t xml:space="preserve">медиум. </w:t>
      </w:r>
    </w:p>
    <w:p w14:paraId="6160AEF8" w14:textId="7B42743E" w:rsidR="005A3A5C" w:rsidRDefault="0008307D" w:rsidP="005028C8">
      <w:pPr>
        <w:spacing w:line="240" w:lineRule="auto"/>
        <w:ind w:firstLine="709"/>
        <w:jc w:val="both"/>
      </w:pPr>
      <w:r>
        <w:t xml:space="preserve">На примере стихотворений </w:t>
      </w:r>
      <w:r w:rsidR="00947052">
        <w:t xml:space="preserve">американца </w:t>
      </w:r>
      <w:r>
        <w:t xml:space="preserve">Л. Хьюза и </w:t>
      </w:r>
      <w:r w:rsidR="00947052">
        <w:t xml:space="preserve">норвежца </w:t>
      </w:r>
      <w:r>
        <w:t xml:space="preserve">Я.Э. Волла мы посмотрим, </w:t>
      </w:r>
      <w:r w:rsidR="008E7434">
        <w:t xml:space="preserve">какие элементы текста позволяют читателю ощутить себя внутри пространства, </w:t>
      </w:r>
      <w:r w:rsidR="005A3A5C">
        <w:t xml:space="preserve">исполненного джазовых </w:t>
      </w:r>
      <w:r w:rsidR="008E7434">
        <w:t>звуч</w:t>
      </w:r>
      <w:r w:rsidR="005A3A5C">
        <w:t>аний</w:t>
      </w:r>
      <w:r w:rsidR="008E7434">
        <w:t>.</w:t>
      </w:r>
      <w:r w:rsidR="00F61445">
        <w:t xml:space="preserve"> </w:t>
      </w:r>
    </w:p>
    <w:p w14:paraId="588ECA47" w14:textId="58DC85CF" w:rsidR="00DD69FA" w:rsidRPr="00AF289C" w:rsidRDefault="008E7434" w:rsidP="005028C8">
      <w:pPr>
        <w:spacing w:line="240" w:lineRule="auto"/>
        <w:ind w:firstLine="709"/>
        <w:jc w:val="both"/>
        <w:rPr>
          <w:color w:val="FF0000"/>
        </w:rPr>
      </w:pPr>
      <w:r w:rsidRPr="000D085D">
        <w:rPr>
          <w:color w:val="000000" w:themeColor="text1"/>
        </w:rPr>
        <w:t>Л</w:t>
      </w:r>
      <w:r w:rsidR="004E5A05" w:rsidRPr="000D085D">
        <w:rPr>
          <w:color w:val="000000" w:themeColor="text1"/>
        </w:rPr>
        <w:t>.</w:t>
      </w:r>
      <w:r w:rsidRPr="000D085D">
        <w:rPr>
          <w:color w:val="000000" w:themeColor="text1"/>
        </w:rPr>
        <w:t xml:space="preserve"> Хьюз</w:t>
      </w:r>
      <w:r w:rsidR="004E5A05" w:rsidRPr="000D085D">
        <w:rPr>
          <w:color w:val="000000" w:themeColor="text1"/>
        </w:rPr>
        <w:t xml:space="preserve"> считается одним из </w:t>
      </w:r>
      <w:r w:rsidR="001D2DCF" w:rsidRPr="000D085D">
        <w:rPr>
          <w:color w:val="000000" w:themeColor="text1"/>
        </w:rPr>
        <w:t>основоположн</w:t>
      </w:r>
      <w:r w:rsidR="004E5A05" w:rsidRPr="000D085D">
        <w:rPr>
          <w:color w:val="000000" w:themeColor="text1"/>
        </w:rPr>
        <w:t>иков</w:t>
      </w:r>
      <w:r w:rsidR="001D2DCF" w:rsidRPr="000D085D">
        <w:rPr>
          <w:color w:val="000000" w:themeColor="text1"/>
        </w:rPr>
        <w:t xml:space="preserve"> джазовой поэзии</w:t>
      </w:r>
      <w:r w:rsidR="004E5A05" w:rsidRPr="000D085D">
        <w:rPr>
          <w:color w:val="000000" w:themeColor="text1"/>
        </w:rPr>
        <w:t xml:space="preserve">, в своих стихотворениях он </w:t>
      </w:r>
      <w:r w:rsidR="00947052" w:rsidRPr="000D085D">
        <w:rPr>
          <w:color w:val="000000" w:themeColor="text1"/>
        </w:rPr>
        <w:t>показывает среду, в которой формировалась афроамериканская культура тех лет</w:t>
      </w:r>
      <w:r w:rsidR="000D085D" w:rsidRPr="000D085D">
        <w:rPr>
          <w:color w:val="000000" w:themeColor="text1"/>
        </w:rPr>
        <w:t>,</w:t>
      </w:r>
      <w:r w:rsidR="00B17B7F" w:rsidRPr="000D085D">
        <w:rPr>
          <w:color w:val="000000" w:themeColor="text1"/>
        </w:rPr>
        <w:t xml:space="preserve"> и </w:t>
      </w:r>
      <w:r w:rsidR="00947052" w:rsidRPr="000D085D">
        <w:rPr>
          <w:color w:val="000000" w:themeColor="text1"/>
        </w:rPr>
        <w:t xml:space="preserve">часто </w:t>
      </w:r>
      <w:r w:rsidR="00335A29">
        <w:rPr>
          <w:color w:val="000000" w:themeColor="text1"/>
        </w:rPr>
        <w:t>указывает на физическое пространство исполнения музыки</w:t>
      </w:r>
      <w:r w:rsidR="00AF289C">
        <w:rPr>
          <w:color w:val="000000" w:themeColor="text1"/>
        </w:rPr>
        <w:t xml:space="preserve"> (</w:t>
      </w:r>
      <w:r w:rsidR="00AF289C" w:rsidRPr="000D085D">
        <w:rPr>
          <w:color w:val="000000" w:themeColor="text1"/>
        </w:rPr>
        <w:t>кабаре и ночные клубы</w:t>
      </w:r>
      <w:r w:rsidR="00AF289C">
        <w:rPr>
          <w:color w:val="000000" w:themeColor="text1"/>
        </w:rPr>
        <w:t>)</w:t>
      </w:r>
      <w:r w:rsidR="00947052" w:rsidRPr="000D085D">
        <w:rPr>
          <w:color w:val="000000" w:themeColor="text1"/>
        </w:rPr>
        <w:t>.</w:t>
      </w:r>
      <w:r w:rsidR="00335A29">
        <w:rPr>
          <w:color w:val="000000" w:themeColor="text1"/>
        </w:rPr>
        <w:t xml:space="preserve"> В поэзии Я.Э. Волла</w:t>
      </w:r>
      <w:r w:rsidR="00E76A52">
        <w:rPr>
          <w:color w:val="000000" w:themeColor="text1"/>
        </w:rPr>
        <w:t>, напротив,</w:t>
      </w:r>
      <w:r w:rsidR="00335A29">
        <w:rPr>
          <w:color w:val="000000" w:themeColor="text1"/>
        </w:rPr>
        <w:t xml:space="preserve"> </w:t>
      </w:r>
      <w:r w:rsidR="00600B31" w:rsidRPr="00335A29">
        <w:rPr>
          <w:color w:val="000000" w:themeColor="text1"/>
        </w:rPr>
        <w:t>редко</w:t>
      </w:r>
      <w:r w:rsidR="003F1530" w:rsidRPr="00335A29">
        <w:rPr>
          <w:color w:val="000000" w:themeColor="text1"/>
        </w:rPr>
        <w:t xml:space="preserve"> упомина</w:t>
      </w:r>
      <w:r w:rsidR="00600B31" w:rsidRPr="00335A29">
        <w:rPr>
          <w:color w:val="000000" w:themeColor="text1"/>
        </w:rPr>
        <w:t>ются</w:t>
      </w:r>
      <w:r w:rsidR="003F1530" w:rsidRPr="00335A29">
        <w:rPr>
          <w:color w:val="000000" w:themeColor="text1"/>
        </w:rPr>
        <w:t xml:space="preserve"> </w:t>
      </w:r>
      <w:r w:rsidR="00AF289C">
        <w:rPr>
          <w:color w:val="000000" w:themeColor="text1"/>
        </w:rPr>
        <w:t xml:space="preserve">предметные </w:t>
      </w:r>
      <w:r w:rsidR="003F1530" w:rsidRPr="00335A29">
        <w:rPr>
          <w:color w:val="000000" w:themeColor="text1"/>
        </w:rPr>
        <w:t>реали</w:t>
      </w:r>
      <w:r w:rsidR="00600B31" w:rsidRPr="00335A29">
        <w:rPr>
          <w:color w:val="000000" w:themeColor="text1"/>
        </w:rPr>
        <w:t>и</w:t>
      </w:r>
      <w:r w:rsidR="003F1530" w:rsidRPr="00335A29">
        <w:rPr>
          <w:color w:val="000000" w:themeColor="text1"/>
        </w:rPr>
        <w:t xml:space="preserve">, </w:t>
      </w:r>
      <w:r w:rsidR="00AF289C">
        <w:rPr>
          <w:color w:val="000000" w:themeColor="text1"/>
        </w:rPr>
        <w:t xml:space="preserve">- у него </w:t>
      </w:r>
      <w:r w:rsidR="00DD69FA" w:rsidRPr="000A22AC">
        <w:rPr>
          <w:color w:val="000000" w:themeColor="text1"/>
        </w:rPr>
        <w:t xml:space="preserve">пространство звучания джаза метафорически </w:t>
      </w:r>
      <w:r w:rsidR="002E79B3" w:rsidRPr="000A22AC">
        <w:rPr>
          <w:color w:val="000000" w:themeColor="text1"/>
        </w:rPr>
        <w:t>расширяется до</w:t>
      </w:r>
      <w:r w:rsidR="00DD69FA" w:rsidRPr="000A22AC">
        <w:rPr>
          <w:color w:val="000000" w:themeColor="text1"/>
        </w:rPr>
        <w:t xml:space="preserve"> цел</w:t>
      </w:r>
      <w:r w:rsidR="002E79B3" w:rsidRPr="000A22AC">
        <w:rPr>
          <w:color w:val="000000" w:themeColor="text1"/>
        </w:rPr>
        <w:t>ого</w:t>
      </w:r>
      <w:r w:rsidR="00DD69FA" w:rsidRPr="000A22AC">
        <w:rPr>
          <w:color w:val="000000" w:themeColor="text1"/>
        </w:rPr>
        <w:t xml:space="preserve"> город</w:t>
      </w:r>
      <w:r w:rsidR="002E79B3" w:rsidRPr="000A22AC">
        <w:rPr>
          <w:color w:val="000000" w:themeColor="text1"/>
        </w:rPr>
        <w:t>а</w:t>
      </w:r>
      <w:r w:rsidR="00155B7F" w:rsidRPr="000A22AC">
        <w:rPr>
          <w:color w:val="000000" w:themeColor="text1"/>
        </w:rPr>
        <w:t xml:space="preserve">. </w:t>
      </w:r>
      <w:r w:rsidR="00AF289C" w:rsidRPr="00E55C4E">
        <w:rPr>
          <w:color w:val="000000" w:themeColor="text1"/>
        </w:rPr>
        <w:t>Кроме того, субъект – в отличие от субъекта Хьюза, который скорее транслирует музыку услышанную, – «музицирует» сам.</w:t>
      </w:r>
      <w:r w:rsidR="00AF289C">
        <w:rPr>
          <w:color w:val="000000" w:themeColor="text1"/>
        </w:rPr>
        <w:t xml:space="preserve"> </w:t>
      </w:r>
    </w:p>
    <w:p w14:paraId="78F2F150" w14:textId="4E2841E1" w:rsidR="00F558A1" w:rsidRPr="00291FD8" w:rsidRDefault="00641121" w:rsidP="00395DED">
      <w:pPr>
        <w:spacing w:line="240" w:lineRule="auto"/>
        <w:ind w:firstLine="709"/>
        <w:jc w:val="both"/>
      </w:pPr>
      <w:r>
        <w:t>Для начала обратимся к стихотворению Л</w:t>
      </w:r>
      <w:r w:rsidRPr="00C67D8F">
        <w:t xml:space="preserve">. </w:t>
      </w:r>
      <w:r>
        <w:t>Хьюза</w:t>
      </w:r>
      <w:r w:rsidRPr="00C67D8F">
        <w:t xml:space="preserve"> «</w:t>
      </w:r>
      <w:r>
        <w:rPr>
          <w:lang w:val="en-US"/>
        </w:rPr>
        <w:t>Song</w:t>
      </w:r>
      <w:r w:rsidRPr="00C67D8F">
        <w:t xml:space="preserve"> </w:t>
      </w:r>
      <w:r>
        <w:rPr>
          <w:lang w:val="en-US"/>
        </w:rPr>
        <w:t>for</w:t>
      </w:r>
      <w:r w:rsidRPr="00C67D8F">
        <w:t xml:space="preserve"> </w:t>
      </w:r>
      <w:r>
        <w:rPr>
          <w:lang w:val="en-US"/>
        </w:rPr>
        <w:t>a</w:t>
      </w:r>
      <w:r w:rsidRPr="00C67D8F">
        <w:t xml:space="preserve"> </w:t>
      </w:r>
      <w:r>
        <w:rPr>
          <w:lang w:val="en-US"/>
        </w:rPr>
        <w:t>Banjo</w:t>
      </w:r>
      <w:r w:rsidRPr="00C67D8F">
        <w:t xml:space="preserve"> </w:t>
      </w:r>
      <w:r>
        <w:rPr>
          <w:lang w:val="en-US"/>
        </w:rPr>
        <w:t>Dance</w:t>
      </w:r>
      <w:r w:rsidRPr="00C67D8F">
        <w:t xml:space="preserve">» </w:t>
      </w:r>
      <w:r>
        <w:t>из</w:t>
      </w:r>
      <w:r w:rsidRPr="00C67D8F">
        <w:t xml:space="preserve"> </w:t>
      </w:r>
      <w:r>
        <w:t>его</w:t>
      </w:r>
      <w:r w:rsidRPr="00C67D8F">
        <w:t xml:space="preserve"> </w:t>
      </w:r>
      <w:r>
        <w:t>дебютного</w:t>
      </w:r>
      <w:r w:rsidRPr="00C67D8F">
        <w:t xml:space="preserve"> </w:t>
      </w:r>
      <w:r>
        <w:t>сборника</w:t>
      </w:r>
      <w:r w:rsidRPr="00C67D8F">
        <w:t xml:space="preserve"> «</w:t>
      </w:r>
      <w:r>
        <w:rPr>
          <w:lang w:val="en-US"/>
        </w:rPr>
        <w:t>The</w:t>
      </w:r>
      <w:r w:rsidRPr="00C67D8F">
        <w:t xml:space="preserve"> </w:t>
      </w:r>
      <w:r>
        <w:rPr>
          <w:lang w:val="en-US"/>
        </w:rPr>
        <w:t>Weary</w:t>
      </w:r>
      <w:r w:rsidRPr="00C67D8F">
        <w:t xml:space="preserve"> </w:t>
      </w:r>
      <w:r>
        <w:rPr>
          <w:lang w:val="en-US"/>
        </w:rPr>
        <w:t>Blues</w:t>
      </w:r>
      <w:r w:rsidRPr="00C67D8F">
        <w:t>».</w:t>
      </w:r>
      <w:r w:rsidR="00140B74" w:rsidRPr="00C67D8F">
        <w:t xml:space="preserve"> </w:t>
      </w:r>
      <w:r w:rsidR="00140B74">
        <w:t>Это стихотворение, как видно уже из его названия, представляет собой песню, которая по форме напоминает классический блюз. При этом в скобках даются ремарки</w:t>
      </w:r>
      <w:r w:rsidR="00140B74" w:rsidRPr="00345AE5">
        <w:rPr>
          <w:color w:val="FF0000"/>
        </w:rPr>
        <w:t xml:space="preserve"> </w:t>
      </w:r>
      <w:r w:rsidR="00140B74">
        <w:t xml:space="preserve">о характере звучания </w:t>
      </w:r>
      <w:r w:rsidR="00AA51EB">
        <w:t>музыки</w:t>
      </w:r>
      <w:r w:rsidR="00140B74">
        <w:t xml:space="preserve">, так что можно говорить о </w:t>
      </w:r>
      <w:r w:rsidR="000220C4">
        <w:t>лирическом субъекте-слушателе</w:t>
      </w:r>
      <w:r w:rsidR="00140B74">
        <w:t>, комментирующем</w:t>
      </w:r>
      <w:r w:rsidR="008A3167">
        <w:t xml:space="preserve"> </w:t>
      </w:r>
      <w:r w:rsidR="00140B74">
        <w:t>исполнение.</w:t>
      </w:r>
      <w:r w:rsidR="00525C8B">
        <w:t xml:space="preserve"> В стихотворении много глаголов, описывающих танец. </w:t>
      </w:r>
      <w:r w:rsidR="005A3A5C">
        <w:t>Г</w:t>
      </w:r>
      <w:r w:rsidR="00525C8B">
        <w:t xml:space="preserve">лаголы движения </w:t>
      </w:r>
      <w:r w:rsidR="008671BC">
        <w:t>активизируют</w:t>
      </w:r>
      <w:r w:rsidR="00525C8B">
        <w:t xml:space="preserve"> моторные центры читателя [</w:t>
      </w:r>
      <w:r w:rsidR="00525C8B">
        <w:rPr>
          <w:lang w:val="en-US"/>
        </w:rPr>
        <w:t>Kuzmicova</w:t>
      </w:r>
      <w:r w:rsidR="00525C8B">
        <w:t>:</w:t>
      </w:r>
      <w:r w:rsidR="00291FD8">
        <w:t xml:space="preserve"> </w:t>
      </w:r>
      <w:r w:rsidR="00525C8B">
        <w:t>29]</w:t>
      </w:r>
      <w:r w:rsidR="005A3A5C">
        <w:t>,</w:t>
      </w:r>
      <w:r w:rsidR="005A3A5C" w:rsidRPr="005A3A5C">
        <w:t xml:space="preserve"> </w:t>
      </w:r>
      <w:r w:rsidR="005A3A5C">
        <w:t>имитируя ритмическое воздействие джазовой музыки на слушателя [Барбан: 27]</w:t>
      </w:r>
      <w:r w:rsidR="00501822">
        <w:t>. За счет колебания текста м</w:t>
      </w:r>
      <w:r w:rsidR="00395DED" w:rsidRPr="004A575F">
        <w:rPr>
          <w:color w:val="000000" w:themeColor="text1"/>
        </w:rPr>
        <w:t xml:space="preserve">ежду </w:t>
      </w:r>
      <w:r w:rsidR="00B00A8A" w:rsidRPr="004A575F">
        <w:rPr>
          <w:color w:val="000000" w:themeColor="text1"/>
        </w:rPr>
        <w:t xml:space="preserve">эффектом </w:t>
      </w:r>
      <w:r w:rsidR="00395DED" w:rsidRPr="004A575F">
        <w:rPr>
          <w:color w:val="000000" w:themeColor="text1"/>
        </w:rPr>
        <w:t>присутстви</w:t>
      </w:r>
      <w:r w:rsidR="00B00A8A" w:rsidRPr="004A575F">
        <w:rPr>
          <w:color w:val="000000" w:themeColor="text1"/>
        </w:rPr>
        <w:t>я</w:t>
      </w:r>
      <w:r w:rsidR="00395DED" w:rsidRPr="004A575F">
        <w:rPr>
          <w:color w:val="000000" w:themeColor="text1"/>
        </w:rPr>
        <w:t xml:space="preserve"> и </w:t>
      </w:r>
      <w:r w:rsidR="00B00A8A" w:rsidRPr="004A575F">
        <w:rPr>
          <w:color w:val="000000" w:themeColor="text1"/>
        </w:rPr>
        <w:t xml:space="preserve">эффектом </w:t>
      </w:r>
      <w:r w:rsidR="00395DED" w:rsidRPr="004A575F">
        <w:rPr>
          <w:color w:val="000000" w:themeColor="text1"/>
        </w:rPr>
        <w:t>значени</w:t>
      </w:r>
      <w:r w:rsidR="00B00A8A" w:rsidRPr="004A575F">
        <w:rPr>
          <w:color w:val="000000" w:themeColor="text1"/>
        </w:rPr>
        <w:t>я</w:t>
      </w:r>
      <w:r w:rsidR="00501822">
        <w:rPr>
          <w:color w:val="000000" w:themeColor="text1"/>
        </w:rPr>
        <w:t xml:space="preserve"> </w:t>
      </w:r>
      <w:r w:rsidR="00501822" w:rsidRPr="00501822">
        <w:rPr>
          <w:color w:val="000000" w:themeColor="text1"/>
        </w:rPr>
        <w:t>[</w:t>
      </w:r>
      <w:r w:rsidR="00501822">
        <w:rPr>
          <w:color w:val="000000" w:themeColor="text1"/>
        </w:rPr>
        <w:t>Гумбрехт:110</w:t>
      </w:r>
      <w:r w:rsidR="00501822" w:rsidRPr="00501822">
        <w:rPr>
          <w:color w:val="000000" w:themeColor="text1"/>
        </w:rPr>
        <w:t>]</w:t>
      </w:r>
      <w:r w:rsidR="00501822">
        <w:rPr>
          <w:color w:val="000000" w:themeColor="text1"/>
        </w:rPr>
        <w:t xml:space="preserve"> имитируется</w:t>
      </w:r>
      <w:r w:rsidR="00254B7B">
        <w:t xml:space="preserve"> пространство</w:t>
      </w:r>
      <w:r w:rsidR="00911E2F">
        <w:t xml:space="preserve"> звучания джаза, где читатель вместе с </w:t>
      </w:r>
      <w:r w:rsidR="000220C4">
        <w:t>лирическим субъектом</w:t>
      </w:r>
      <w:r w:rsidR="00501822">
        <w:t xml:space="preserve"> </w:t>
      </w:r>
      <w:r w:rsidR="003B6922">
        <w:t>–</w:t>
      </w:r>
      <w:r w:rsidR="00501822">
        <w:t xml:space="preserve"> часть </w:t>
      </w:r>
      <w:r w:rsidR="00911E2F">
        <w:t xml:space="preserve">аудитории. </w:t>
      </w:r>
    </w:p>
    <w:p w14:paraId="7705BD33" w14:textId="264D6690" w:rsidR="00045620" w:rsidRDefault="00AF2CB4" w:rsidP="00045620">
      <w:pPr>
        <w:spacing w:line="240" w:lineRule="auto"/>
        <w:ind w:firstLine="709"/>
        <w:jc w:val="both"/>
        <w:rPr>
          <w:color w:val="FF0000"/>
        </w:rPr>
      </w:pPr>
      <w:r>
        <w:t>С</w:t>
      </w:r>
      <w:r w:rsidR="00911E2F">
        <w:t>тихотворени</w:t>
      </w:r>
      <w:r w:rsidR="00C91653">
        <w:t>е</w:t>
      </w:r>
      <w:r w:rsidR="00911E2F">
        <w:t xml:space="preserve"> Я.Э. Волла «</w:t>
      </w:r>
      <w:r w:rsidR="00911E2F">
        <w:rPr>
          <w:lang w:val="en-US"/>
        </w:rPr>
        <w:t>Lena</w:t>
      </w:r>
      <w:r w:rsidR="00911E2F" w:rsidRPr="00911E2F">
        <w:t xml:space="preserve"> – </w:t>
      </w:r>
      <w:r w:rsidR="00911E2F">
        <w:rPr>
          <w:lang w:val="en-US"/>
        </w:rPr>
        <w:t>Botvids</w:t>
      </w:r>
      <w:r w:rsidR="00911E2F" w:rsidRPr="00911E2F">
        <w:t xml:space="preserve"> </w:t>
      </w:r>
      <w:r w:rsidR="000220C4">
        <w:rPr>
          <w:lang w:val="en-US"/>
        </w:rPr>
        <w:t>b</w:t>
      </w:r>
      <w:r w:rsidR="00911E2F">
        <w:rPr>
          <w:lang w:val="en-US"/>
        </w:rPr>
        <w:t>lues</w:t>
      </w:r>
      <w:r w:rsidR="00911E2F" w:rsidRPr="00911E2F">
        <w:t xml:space="preserve"> (</w:t>
      </w:r>
      <w:r w:rsidR="00911E2F">
        <w:rPr>
          <w:lang w:val="en-US"/>
        </w:rPr>
        <w:t>tematisk</w:t>
      </w:r>
      <w:r w:rsidR="00911E2F" w:rsidRPr="00911E2F">
        <w:t>)</w:t>
      </w:r>
      <w:r w:rsidR="00911E2F">
        <w:t>»</w:t>
      </w:r>
      <w:r w:rsidR="001C040D">
        <w:t xml:space="preserve"> из сборника </w:t>
      </w:r>
      <w:r w:rsidR="001C040D" w:rsidRPr="001C040D">
        <w:t>«</w:t>
      </w:r>
      <w:r w:rsidR="001C040D" w:rsidRPr="000220C4">
        <w:rPr>
          <w:lang w:val="nb-NO"/>
        </w:rPr>
        <w:t>Mor</w:t>
      </w:r>
      <w:r w:rsidR="001C040D" w:rsidRPr="001C040D">
        <w:t xml:space="preserve"> </w:t>
      </w:r>
      <w:r w:rsidR="001C040D" w:rsidRPr="000220C4">
        <w:rPr>
          <w:lang w:val="nb-NO"/>
        </w:rPr>
        <w:t>Goghjertas</w:t>
      </w:r>
      <w:r w:rsidR="001C040D" w:rsidRPr="001C040D">
        <w:t xml:space="preserve"> </w:t>
      </w:r>
      <w:r w:rsidR="001C040D" w:rsidRPr="000220C4">
        <w:rPr>
          <w:lang w:val="nb-NO"/>
        </w:rPr>
        <w:t>glade</w:t>
      </w:r>
      <w:r w:rsidR="001C040D" w:rsidRPr="001C040D">
        <w:t xml:space="preserve"> </w:t>
      </w:r>
      <w:r w:rsidR="001C040D" w:rsidRPr="000220C4">
        <w:rPr>
          <w:lang w:val="nb-NO"/>
        </w:rPr>
        <w:t>versjon</w:t>
      </w:r>
      <w:r w:rsidR="001C040D" w:rsidRPr="001C040D">
        <w:t xml:space="preserve">. </w:t>
      </w:r>
      <w:r w:rsidR="001C040D" w:rsidRPr="000220C4">
        <w:rPr>
          <w:lang w:val="nb-NO"/>
        </w:rPr>
        <w:t>Ja</w:t>
      </w:r>
      <w:r w:rsidR="001C040D" w:rsidRPr="000220C4">
        <w:t>»</w:t>
      </w:r>
      <w:r>
        <w:t xml:space="preserve"> </w:t>
      </w:r>
      <w:r w:rsidR="00E84441">
        <w:t xml:space="preserve">посвящено встрече с девушкой Леной, но на самом деле </w:t>
      </w:r>
      <w:r w:rsidR="00E84441" w:rsidRPr="00F30BF1">
        <w:rPr>
          <w:color w:val="000000" w:themeColor="text1"/>
        </w:rPr>
        <w:t xml:space="preserve">самым главным </w:t>
      </w:r>
      <w:r w:rsidR="00256AE4" w:rsidRPr="00F30BF1">
        <w:rPr>
          <w:color w:val="000000" w:themeColor="text1"/>
        </w:rPr>
        <w:t>здесь</w:t>
      </w:r>
      <w:r w:rsidR="00345AE5" w:rsidRPr="00E55C4E">
        <w:rPr>
          <w:color w:val="000000" w:themeColor="text1"/>
        </w:rPr>
        <w:t>, как и у Хьюза,</w:t>
      </w:r>
      <w:r w:rsidR="00256AE4" w:rsidRPr="00E55C4E">
        <w:rPr>
          <w:color w:val="000000" w:themeColor="text1"/>
        </w:rPr>
        <w:t xml:space="preserve"> </w:t>
      </w:r>
      <w:r w:rsidR="00E84441" w:rsidRPr="00F30BF1">
        <w:rPr>
          <w:color w:val="000000" w:themeColor="text1"/>
        </w:rPr>
        <w:t xml:space="preserve">является не </w:t>
      </w:r>
      <w:r w:rsidR="00F30BF1" w:rsidRPr="00F30BF1">
        <w:rPr>
          <w:color w:val="000000" w:themeColor="text1"/>
        </w:rPr>
        <w:t>предмет высказывания, а способ</w:t>
      </w:r>
      <w:r w:rsidR="00E84441">
        <w:t xml:space="preserve">. В названии этого текста также указана музыкальная форма </w:t>
      </w:r>
      <w:r w:rsidR="00345AE5">
        <w:t>(</w:t>
      </w:r>
      <w:r w:rsidR="00E84441">
        <w:t>блюз</w:t>
      </w:r>
      <w:r w:rsidR="00345AE5">
        <w:t>)</w:t>
      </w:r>
      <w:r w:rsidR="00E84441">
        <w:t xml:space="preserve">, и стихотворение – это импровизация на заданную тему, как это принято в джазе. </w:t>
      </w:r>
      <w:r w:rsidR="00501822">
        <w:t>Г</w:t>
      </w:r>
      <w:r w:rsidR="00E84441">
        <w:t>овор</w:t>
      </w:r>
      <w:r w:rsidR="00501822">
        <w:t>я</w:t>
      </w:r>
      <w:r w:rsidR="00E84441">
        <w:t xml:space="preserve"> о Лене, </w:t>
      </w:r>
      <w:r w:rsidR="00501822">
        <w:t>лирический субъект</w:t>
      </w:r>
      <w:r w:rsidR="00E84441">
        <w:t xml:space="preserve"> всё время переключается на ассоциации, вызываемые воспоминани</w:t>
      </w:r>
      <w:r w:rsidR="008150B0">
        <w:t>ями</w:t>
      </w:r>
      <w:r w:rsidR="00E84441">
        <w:t xml:space="preserve"> о</w:t>
      </w:r>
      <w:r w:rsidR="00501822">
        <w:t xml:space="preserve"> ней, или </w:t>
      </w:r>
      <w:r w:rsidR="006E37F8">
        <w:t xml:space="preserve">на </w:t>
      </w:r>
      <w:r w:rsidR="00501822">
        <w:t>подбор созвучий к имени. П</w:t>
      </w:r>
      <w:r w:rsidR="00E84441">
        <w:t>овторы и игра слов</w:t>
      </w:r>
      <w:r w:rsidR="008150B0">
        <w:t>, вкрапл</w:t>
      </w:r>
      <w:r w:rsidR="00501822">
        <w:t>ения</w:t>
      </w:r>
      <w:r w:rsidR="008150B0">
        <w:t xml:space="preserve"> слов из английского и шведского</w:t>
      </w:r>
      <w:r w:rsidR="00501822">
        <w:t xml:space="preserve"> создают ощущение</w:t>
      </w:r>
      <w:r w:rsidR="008150B0">
        <w:t xml:space="preserve"> разнородност</w:t>
      </w:r>
      <w:r w:rsidR="00691B4F">
        <w:t>и</w:t>
      </w:r>
      <w:r w:rsidR="00345AE5">
        <w:t xml:space="preserve"> и</w:t>
      </w:r>
      <w:r w:rsidR="00691B4F">
        <w:t xml:space="preserve"> спонтанной подвижности</w:t>
      </w:r>
      <w:r w:rsidR="008150B0">
        <w:t xml:space="preserve"> языка</w:t>
      </w:r>
      <w:r w:rsidR="00691B4F">
        <w:t xml:space="preserve">, </w:t>
      </w:r>
      <w:r w:rsidR="00345AE5">
        <w:t>ч</w:t>
      </w:r>
      <w:r w:rsidR="00691B4F">
        <w:t>то</w:t>
      </w:r>
      <w:r w:rsidR="00FE3815">
        <w:t xml:space="preserve"> делает </w:t>
      </w:r>
      <w:r w:rsidR="00BB2214">
        <w:t>стихотворение</w:t>
      </w:r>
      <w:r w:rsidR="00FE3815">
        <w:t xml:space="preserve"> похожим на джазовую импровизацию.</w:t>
      </w:r>
      <w:r w:rsidR="00E57374">
        <w:t xml:space="preserve"> </w:t>
      </w:r>
    </w:p>
    <w:p w14:paraId="18E6AE69" w14:textId="64BDBFEB" w:rsidR="009D0C4C" w:rsidRDefault="00F215D2" w:rsidP="009D0C4C">
      <w:pPr>
        <w:spacing w:line="240" w:lineRule="auto"/>
        <w:ind w:firstLine="709"/>
        <w:jc w:val="both"/>
      </w:pPr>
      <w:r>
        <w:t xml:space="preserve">В текстах по-разному моделируется воображаемое пространство звучания джаза: как точка непосредственного присутствия или как область ширящегося резонанса. </w:t>
      </w:r>
      <w:r w:rsidR="005A5368" w:rsidRPr="00E55C4E">
        <w:rPr>
          <w:color w:val="000000" w:themeColor="text1"/>
        </w:rPr>
        <w:t>Хьюз</w:t>
      </w:r>
      <w:r w:rsidR="007038AA" w:rsidRPr="00E55C4E">
        <w:rPr>
          <w:color w:val="000000" w:themeColor="text1"/>
        </w:rPr>
        <w:t>,</w:t>
      </w:r>
      <w:r w:rsidR="005A5368" w:rsidRPr="00E55C4E">
        <w:rPr>
          <w:color w:val="000000" w:themeColor="text1"/>
        </w:rPr>
        <w:t xml:space="preserve"> ввод</w:t>
      </w:r>
      <w:r w:rsidR="007038AA" w:rsidRPr="00E55C4E">
        <w:rPr>
          <w:color w:val="000000" w:themeColor="text1"/>
        </w:rPr>
        <w:t>я</w:t>
      </w:r>
      <w:r w:rsidR="005A5368" w:rsidRPr="00E55C4E">
        <w:rPr>
          <w:color w:val="000000" w:themeColor="text1"/>
        </w:rPr>
        <w:t xml:space="preserve"> в поле литературы блюз, относящийся к устно</w:t>
      </w:r>
      <w:r w:rsidR="00450293" w:rsidRPr="00E55C4E">
        <w:rPr>
          <w:color w:val="000000" w:themeColor="text1"/>
        </w:rPr>
        <w:t>й</w:t>
      </w:r>
      <w:r w:rsidR="005A5368" w:rsidRPr="00E55C4E">
        <w:rPr>
          <w:color w:val="000000" w:themeColor="text1"/>
        </w:rPr>
        <w:t xml:space="preserve"> традиции,</w:t>
      </w:r>
      <w:r w:rsidR="00E55C4E" w:rsidRPr="00E55C4E">
        <w:rPr>
          <w:color w:val="000000" w:themeColor="text1"/>
        </w:rPr>
        <w:t xml:space="preserve"> </w:t>
      </w:r>
      <w:r w:rsidR="007038AA" w:rsidRPr="00E55C4E">
        <w:rPr>
          <w:color w:val="000000" w:themeColor="text1"/>
        </w:rPr>
        <w:t>акцентирует конкретный локус исполнения, со-производства джазового опыта</w:t>
      </w:r>
      <w:r w:rsidR="005A5368" w:rsidRPr="00E55C4E">
        <w:rPr>
          <w:color w:val="000000" w:themeColor="text1"/>
        </w:rPr>
        <w:t>. У Волла уподобление поэтического текст</w:t>
      </w:r>
      <w:r w:rsidR="00B05E6E" w:rsidRPr="00E55C4E">
        <w:rPr>
          <w:color w:val="000000" w:themeColor="text1"/>
        </w:rPr>
        <w:t>а</w:t>
      </w:r>
      <w:r w:rsidR="005A5368" w:rsidRPr="00E55C4E">
        <w:rPr>
          <w:color w:val="000000" w:themeColor="text1"/>
        </w:rPr>
        <w:t xml:space="preserve"> джазовой импровизации</w:t>
      </w:r>
      <w:r w:rsidR="007038AA" w:rsidRPr="00E55C4E">
        <w:rPr>
          <w:color w:val="000000" w:themeColor="text1"/>
        </w:rPr>
        <w:t xml:space="preserve"> подразумевает </w:t>
      </w:r>
      <w:r w:rsidR="005A5368" w:rsidRPr="00E55C4E">
        <w:rPr>
          <w:color w:val="000000" w:themeColor="text1"/>
        </w:rPr>
        <w:t>пространство</w:t>
      </w:r>
      <w:r w:rsidR="007038AA" w:rsidRPr="00E55C4E">
        <w:rPr>
          <w:color w:val="000000" w:themeColor="text1"/>
        </w:rPr>
        <w:t>,</w:t>
      </w:r>
      <w:r w:rsidR="005A5368" w:rsidRPr="00E55C4E">
        <w:rPr>
          <w:color w:val="000000" w:themeColor="text1"/>
        </w:rPr>
        <w:t xml:space="preserve"> практически лиш</w:t>
      </w:r>
      <w:r w:rsidR="007038AA" w:rsidRPr="00E55C4E">
        <w:rPr>
          <w:color w:val="000000" w:themeColor="text1"/>
        </w:rPr>
        <w:t>енное</w:t>
      </w:r>
      <w:r w:rsidR="005A5368" w:rsidRPr="00E55C4E">
        <w:rPr>
          <w:color w:val="000000" w:themeColor="text1"/>
        </w:rPr>
        <w:t xml:space="preserve"> границ</w:t>
      </w:r>
      <w:r w:rsidR="00017E13" w:rsidRPr="00E55C4E">
        <w:rPr>
          <w:color w:val="000000" w:themeColor="text1"/>
        </w:rPr>
        <w:t xml:space="preserve"> (</w:t>
      </w:r>
      <w:r w:rsidR="005A5368" w:rsidRPr="00E55C4E">
        <w:rPr>
          <w:color w:val="000000" w:themeColor="text1"/>
        </w:rPr>
        <w:t>воспоминание, о котором идёт речь в стихотворении, не имеет точного локуса</w:t>
      </w:r>
      <w:r w:rsidR="00017E13" w:rsidRPr="00E55C4E">
        <w:rPr>
          <w:color w:val="000000" w:themeColor="text1"/>
        </w:rPr>
        <w:t>)</w:t>
      </w:r>
      <w:r w:rsidR="005A5368" w:rsidRPr="00E55C4E">
        <w:rPr>
          <w:color w:val="000000" w:themeColor="text1"/>
        </w:rPr>
        <w:t>.</w:t>
      </w:r>
      <w:r w:rsidR="00C91653">
        <w:rPr>
          <w:color w:val="000000" w:themeColor="text1"/>
        </w:rPr>
        <w:t xml:space="preserve"> </w:t>
      </w:r>
      <w:r w:rsidR="009D0C4C">
        <w:t xml:space="preserve">В обоих случаях это пространство подвержено метаморфозам, но в обоих же подразумевает активного слушателя, который </w:t>
      </w:r>
      <w:r w:rsidR="009D0C4C">
        <w:rPr>
          <w:color w:val="000000" w:themeColor="text1"/>
        </w:rPr>
        <w:t>становится частью</w:t>
      </w:r>
      <w:r w:rsidR="009D0C4C" w:rsidRPr="00BE23BD">
        <w:rPr>
          <w:color w:val="000000" w:themeColor="text1"/>
        </w:rPr>
        <w:t xml:space="preserve"> </w:t>
      </w:r>
      <w:r w:rsidR="009D0C4C">
        <w:t xml:space="preserve">джазового сообщества, открытого для сотворчества. </w:t>
      </w:r>
    </w:p>
    <w:p w14:paraId="14E1474A" w14:textId="47378D35" w:rsidR="0081497C" w:rsidRPr="008A1140" w:rsidRDefault="0081497C" w:rsidP="009D0C4C">
      <w:pPr>
        <w:spacing w:line="240" w:lineRule="auto"/>
        <w:jc w:val="both"/>
      </w:pPr>
      <w:bookmarkStart w:id="0" w:name="_GoBack"/>
      <w:bookmarkEnd w:id="0"/>
    </w:p>
    <w:p w14:paraId="04AA6ED3" w14:textId="77777777" w:rsidR="00525C8B" w:rsidRPr="00F558A1" w:rsidRDefault="00525C8B" w:rsidP="00F558A1">
      <w:pPr>
        <w:spacing w:line="240" w:lineRule="auto"/>
        <w:jc w:val="both"/>
      </w:pPr>
      <w:r>
        <w:rPr>
          <w:szCs w:val="30"/>
        </w:rPr>
        <w:t>Литература:</w:t>
      </w:r>
    </w:p>
    <w:p w14:paraId="196A444F" w14:textId="77777777" w:rsidR="00C8189A" w:rsidRPr="003C51D7" w:rsidRDefault="00C8189A" w:rsidP="00F558A1">
      <w:pPr>
        <w:pStyle w:val="a7"/>
        <w:numPr>
          <w:ilvl w:val="0"/>
          <w:numId w:val="1"/>
        </w:numPr>
        <w:spacing w:line="240" w:lineRule="auto"/>
        <w:jc w:val="both"/>
        <w:rPr>
          <w:szCs w:val="30"/>
        </w:rPr>
      </w:pPr>
      <w:r w:rsidRPr="00C8189A">
        <w:t>Барбан, Е.</w:t>
      </w:r>
      <w:r w:rsidRPr="00BC5B07">
        <w:t xml:space="preserve"> </w:t>
      </w:r>
      <w:r>
        <w:t xml:space="preserve">Джазовая коммуникация в меняющемся мире / </w:t>
      </w:r>
      <w:r w:rsidRPr="00BC5B07">
        <w:t>Джазовые опыты. СПб,</w:t>
      </w:r>
      <w:r w:rsidR="00CC1226">
        <w:t> </w:t>
      </w:r>
      <w:r w:rsidRPr="00BC5B07">
        <w:t>2007</w:t>
      </w:r>
      <w:r>
        <w:t>, с. 21-30</w:t>
      </w:r>
      <w:r w:rsidR="00166B29">
        <w:t>.</w:t>
      </w:r>
    </w:p>
    <w:p w14:paraId="1CCB5242" w14:textId="77777777" w:rsidR="003C51D7" w:rsidRPr="00C8189A" w:rsidRDefault="003C51D7" w:rsidP="00F558A1">
      <w:pPr>
        <w:pStyle w:val="a7"/>
        <w:numPr>
          <w:ilvl w:val="0"/>
          <w:numId w:val="1"/>
        </w:numPr>
        <w:spacing w:line="240" w:lineRule="auto"/>
        <w:jc w:val="both"/>
        <w:rPr>
          <w:szCs w:val="30"/>
        </w:rPr>
      </w:pPr>
      <w:r>
        <w:rPr>
          <w:szCs w:val="30"/>
        </w:rPr>
        <w:lastRenderedPageBreak/>
        <w:t>Гумбрехт</w:t>
      </w:r>
      <w:r w:rsidR="00EC1118">
        <w:rPr>
          <w:szCs w:val="30"/>
        </w:rPr>
        <w:t>,</w:t>
      </w:r>
      <w:r>
        <w:rPr>
          <w:szCs w:val="30"/>
        </w:rPr>
        <w:t xml:space="preserve"> Х.У. Производство присутствия: Чего не может передать значение</w:t>
      </w:r>
      <w:r w:rsidR="0033757B">
        <w:rPr>
          <w:szCs w:val="30"/>
        </w:rPr>
        <w:t xml:space="preserve">. </w:t>
      </w:r>
      <w:r>
        <w:rPr>
          <w:szCs w:val="30"/>
        </w:rPr>
        <w:t>М.,</w:t>
      </w:r>
      <w:r w:rsidR="00CC1226">
        <w:rPr>
          <w:szCs w:val="30"/>
        </w:rPr>
        <w:t> </w:t>
      </w:r>
      <w:r>
        <w:rPr>
          <w:szCs w:val="30"/>
        </w:rPr>
        <w:t>2024.</w:t>
      </w:r>
    </w:p>
    <w:p w14:paraId="3C7F119F" w14:textId="3592DDA0" w:rsidR="00131F6F" w:rsidRPr="008A1140" w:rsidRDefault="00525C8B" w:rsidP="00FB56FF">
      <w:pPr>
        <w:pStyle w:val="a7"/>
        <w:numPr>
          <w:ilvl w:val="0"/>
          <w:numId w:val="1"/>
        </w:numPr>
        <w:spacing w:line="240" w:lineRule="auto"/>
        <w:jc w:val="both"/>
        <w:rPr>
          <w:szCs w:val="30"/>
          <w:lang w:val="en-US"/>
        </w:rPr>
      </w:pPr>
      <w:r>
        <w:rPr>
          <w:szCs w:val="30"/>
          <w:lang w:val="en-US"/>
        </w:rPr>
        <w:t>Kusmicova A. Presence in the r</w:t>
      </w:r>
      <w:r w:rsidR="001C35F3">
        <w:rPr>
          <w:szCs w:val="30"/>
          <w:lang w:val="en-US"/>
        </w:rPr>
        <w:t>e</w:t>
      </w:r>
      <w:r>
        <w:rPr>
          <w:szCs w:val="30"/>
          <w:lang w:val="en-US"/>
        </w:rPr>
        <w:t>ading of literary narratives: A case for motor enactment</w:t>
      </w:r>
      <w:r w:rsidR="001C35F3" w:rsidRPr="001C35F3">
        <w:rPr>
          <w:szCs w:val="30"/>
          <w:lang w:val="en-US"/>
        </w:rPr>
        <w:t> </w:t>
      </w:r>
      <w:r>
        <w:rPr>
          <w:szCs w:val="30"/>
          <w:lang w:val="en-US"/>
        </w:rPr>
        <w:t>/ Semiotica</w:t>
      </w:r>
      <w:r w:rsidR="00B22EBE">
        <w:rPr>
          <w:szCs w:val="30"/>
          <w:lang w:val="en-US"/>
        </w:rPr>
        <w:t xml:space="preserve"> </w:t>
      </w:r>
      <w:r w:rsidR="001D56EA" w:rsidRPr="00057F30">
        <w:rPr>
          <w:szCs w:val="30"/>
          <w:lang w:val="en-US"/>
        </w:rPr>
        <w:t>№</w:t>
      </w:r>
      <w:r w:rsidR="00B22EBE">
        <w:rPr>
          <w:szCs w:val="30"/>
          <w:lang w:val="en-US"/>
        </w:rPr>
        <w:t>1/4,</w:t>
      </w:r>
      <w:r>
        <w:rPr>
          <w:szCs w:val="30"/>
          <w:lang w:val="en-US"/>
        </w:rPr>
        <w:t xml:space="preserve"> 2012, p. </w:t>
      </w:r>
      <w:r w:rsidR="00B22EBE">
        <w:rPr>
          <w:szCs w:val="30"/>
          <w:lang w:val="en-US"/>
        </w:rPr>
        <w:t>23-48</w:t>
      </w:r>
      <w:r w:rsidR="00166B29" w:rsidRPr="00BE23BD">
        <w:rPr>
          <w:szCs w:val="30"/>
          <w:lang w:val="en-US"/>
        </w:rPr>
        <w:t>.</w:t>
      </w:r>
      <w:r w:rsidR="003A4689" w:rsidRPr="008A1140">
        <w:rPr>
          <w:color w:val="000000" w:themeColor="text1"/>
          <w:lang w:val="en-US"/>
        </w:rPr>
        <w:t xml:space="preserve"> </w:t>
      </w:r>
    </w:p>
    <w:sectPr w:rsidR="00131F6F" w:rsidRPr="008A1140" w:rsidSect="00E2004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5F27" w14:textId="77777777" w:rsidR="00D619FD" w:rsidRDefault="00D619FD" w:rsidP="00E20044">
      <w:pPr>
        <w:spacing w:line="240" w:lineRule="auto"/>
      </w:pPr>
      <w:r>
        <w:separator/>
      </w:r>
    </w:p>
  </w:endnote>
  <w:endnote w:type="continuationSeparator" w:id="0">
    <w:p w14:paraId="5268AB39" w14:textId="77777777" w:rsidR="00D619FD" w:rsidRDefault="00D619FD" w:rsidP="00E20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C03E" w14:textId="77777777" w:rsidR="00D619FD" w:rsidRDefault="00D619FD" w:rsidP="00E20044">
      <w:pPr>
        <w:spacing w:line="240" w:lineRule="auto"/>
      </w:pPr>
      <w:r>
        <w:separator/>
      </w:r>
    </w:p>
  </w:footnote>
  <w:footnote w:type="continuationSeparator" w:id="0">
    <w:p w14:paraId="6CC2A4EB" w14:textId="77777777" w:rsidR="00D619FD" w:rsidRDefault="00D619FD" w:rsidP="00E200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2337E"/>
    <w:multiLevelType w:val="hybridMultilevel"/>
    <w:tmpl w:val="28C0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E"/>
    <w:rsid w:val="000008E4"/>
    <w:rsid w:val="00017E13"/>
    <w:rsid w:val="000220C4"/>
    <w:rsid w:val="00022C45"/>
    <w:rsid w:val="000329AD"/>
    <w:rsid w:val="00045620"/>
    <w:rsid w:val="00057F30"/>
    <w:rsid w:val="00071641"/>
    <w:rsid w:val="00081602"/>
    <w:rsid w:val="00082BD5"/>
    <w:rsid w:val="0008307D"/>
    <w:rsid w:val="000A22AC"/>
    <w:rsid w:val="000A3EFC"/>
    <w:rsid w:val="000B3815"/>
    <w:rsid w:val="000B631C"/>
    <w:rsid w:val="000C092F"/>
    <w:rsid w:val="000D085D"/>
    <w:rsid w:val="000D2BB3"/>
    <w:rsid w:val="000E055E"/>
    <w:rsid w:val="00131F6F"/>
    <w:rsid w:val="00140B74"/>
    <w:rsid w:val="00155B7F"/>
    <w:rsid w:val="00166B29"/>
    <w:rsid w:val="00167CAD"/>
    <w:rsid w:val="00170FF6"/>
    <w:rsid w:val="00180C3F"/>
    <w:rsid w:val="00182B23"/>
    <w:rsid w:val="001B5845"/>
    <w:rsid w:val="001C040D"/>
    <w:rsid w:val="001C35F3"/>
    <w:rsid w:val="001D2DCF"/>
    <w:rsid w:val="001D56EA"/>
    <w:rsid w:val="00236A7E"/>
    <w:rsid w:val="00245D37"/>
    <w:rsid w:val="002502D4"/>
    <w:rsid w:val="00254B7B"/>
    <w:rsid w:val="00256AE4"/>
    <w:rsid w:val="00263C48"/>
    <w:rsid w:val="00282DD5"/>
    <w:rsid w:val="00291FD8"/>
    <w:rsid w:val="002A1ABA"/>
    <w:rsid w:val="002A5F53"/>
    <w:rsid w:val="002C624E"/>
    <w:rsid w:val="002D2713"/>
    <w:rsid w:val="002E79B3"/>
    <w:rsid w:val="00335A29"/>
    <w:rsid w:val="0033757B"/>
    <w:rsid w:val="00345AE5"/>
    <w:rsid w:val="00376F36"/>
    <w:rsid w:val="003804A8"/>
    <w:rsid w:val="00390C3A"/>
    <w:rsid w:val="003935CA"/>
    <w:rsid w:val="00395DED"/>
    <w:rsid w:val="003A4689"/>
    <w:rsid w:val="003B6922"/>
    <w:rsid w:val="003C51D7"/>
    <w:rsid w:val="003F1530"/>
    <w:rsid w:val="00412EC5"/>
    <w:rsid w:val="004135E1"/>
    <w:rsid w:val="004300E5"/>
    <w:rsid w:val="004324BC"/>
    <w:rsid w:val="00450293"/>
    <w:rsid w:val="00452350"/>
    <w:rsid w:val="00480A32"/>
    <w:rsid w:val="00490BB4"/>
    <w:rsid w:val="004A575F"/>
    <w:rsid w:val="004C53E5"/>
    <w:rsid w:val="004D3EF6"/>
    <w:rsid w:val="004D4314"/>
    <w:rsid w:val="004E14A8"/>
    <w:rsid w:val="004E5A05"/>
    <w:rsid w:val="004F1A67"/>
    <w:rsid w:val="004F3508"/>
    <w:rsid w:val="00501822"/>
    <w:rsid w:val="005028C8"/>
    <w:rsid w:val="00503632"/>
    <w:rsid w:val="00513F78"/>
    <w:rsid w:val="00517295"/>
    <w:rsid w:val="00525C8B"/>
    <w:rsid w:val="005347ED"/>
    <w:rsid w:val="005469E3"/>
    <w:rsid w:val="00547200"/>
    <w:rsid w:val="00550056"/>
    <w:rsid w:val="00593605"/>
    <w:rsid w:val="005A0910"/>
    <w:rsid w:val="005A3A5C"/>
    <w:rsid w:val="005A5368"/>
    <w:rsid w:val="005C1304"/>
    <w:rsid w:val="005C61FD"/>
    <w:rsid w:val="005E5030"/>
    <w:rsid w:val="005F2A00"/>
    <w:rsid w:val="005F4EAA"/>
    <w:rsid w:val="00600B31"/>
    <w:rsid w:val="006070F3"/>
    <w:rsid w:val="0061365E"/>
    <w:rsid w:val="00641121"/>
    <w:rsid w:val="00652DCD"/>
    <w:rsid w:val="0065720D"/>
    <w:rsid w:val="00671A5A"/>
    <w:rsid w:val="00691B4F"/>
    <w:rsid w:val="006941E3"/>
    <w:rsid w:val="006A53A3"/>
    <w:rsid w:val="006A5F20"/>
    <w:rsid w:val="006B092F"/>
    <w:rsid w:val="006C36EE"/>
    <w:rsid w:val="006D6DAC"/>
    <w:rsid w:val="006E2082"/>
    <w:rsid w:val="006E37F8"/>
    <w:rsid w:val="006F002E"/>
    <w:rsid w:val="006F163A"/>
    <w:rsid w:val="006F3412"/>
    <w:rsid w:val="00700F5E"/>
    <w:rsid w:val="007038AA"/>
    <w:rsid w:val="007047A8"/>
    <w:rsid w:val="007253BB"/>
    <w:rsid w:val="00741783"/>
    <w:rsid w:val="00743BED"/>
    <w:rsid w:val="007464FF"/>
    <w:rsid w:val="00785215"/>
    <w:rsid w:val="007A22CF"/>
    <w:rsid w:val="007B06F1"/>
    <w:rsid w:val="007B2524"/>
    <w:rsid w:val="007B3952"/>
    <w:rsid w:val="007F13CA"/>
    <w:rsid w:val="007F4EB7"/>
    <w:rsid w:val="0081079B"/>
    <w:rsid w:val="00811119"/>
    <w:rsid w:val="00813937"/>
    <w:rsid w:val="0081497C"/>
    <w:rsid w:val="008150B0"/>
    <w:rsid w:val="0081567D"/>
    <w:rsid w:val="008163AB"/>
    <w:rsid w:val="00851B47"/>
    <w:rsid w:val="00857033"/>
    <w:rsid w:val="008660BA"/>
    <w:rsid w:val="008671BC"/>
    <w:rsid w:val="00892901"/>
    <w:rsid w:val="008946FB"/>
    <w:rsid w:val="008A1140"/>
    <w:rsid w:val="008A3167"/>
    <w:rsid w:val="008C6474"/>
    <w:rsid w:val="008E7434"/>
    <w:rsid w:val="00911E2F"/>
    <w:rsid w:val="009373D2"/>
    <w:rsid w:val="00947052"/>
    <w:rsid w:val="009B3E3A"/>
    <w:rsid w:val="009B4C3E"/>
    <w:rsid w:val="009C55FD"/>
    <w:rsid w:val="009C6D66"/>
    <w:rsid w:val="009D0C4C"/>
    <w:rsid w:val="00A1009D"/>
    <w:rsid w:val="00A3268A"/>
    <w:rsid w:val="00A33854"/>
    <w:rsid w:val="00A51474"/>
    <w:rsid w:val="00A531B4"/>
    <w:rsid w:val="00A60338"/>
    <w:rsid w:val="00A84AFA"/>
    <w:rsid w:val="00A91573"/>
    <w:rsid w:val="00AA51EB"/>
    <w:rsid w:val="00AC7DD0"/>
    <w:rsid w:val="00AD303F"/>
    <w:rsid w:val="00AF289C"/>
    <w:rsid w:val="00AF2CB4"/>
    <w:rsid w:val="00B00A8A"/>
    <w:rsid w:val="00B05E6E"/>
    <w:rsid w:val="00B10266"/>
    <w:rsid w:val="00B17B7F"/>
    <w:rsid w:val="00B22EBE"/>
    <w:rsid w:val="00B567CE"/>
    <w:rsid w:val="00B74AB0"/>
    <w:rsid w:val="00B76790"/>
    <w:rsid w:val="00BB2214"/>
    <w:rsid w:val="00BB367F"/>
    <w:rsid w:val="00BD40BF"/>
    <w:rsid w:val="00BE23BD"/>
    <w:rsid w:val="00C06A2E"/>
    <w:rsid w:val="00C164DF"/>
    <w:rsid w:val="00C17512"/>
    <w:rsid w:val="00C21DBE"/>
    <w:rsid w:val="00C30B0A"/>
    <w:rsid w:val="00C51471"/>
    <w:rsid w:val="00C57196"/>
    <w:rsid w:val="00C61DA8"/>
    <w:rsid w:val="00C65893"/>
    <w:rsid w:val="00C67D8F"/>
    <w:rsid w:val="00C8189A"/>
    <w:rsid w:val="00C91653"/>
    <w:rsid w:val="00CB449C"/>
    <w:rsid w:val="00CC1226"/>
    <w:rsid w:val="00CC144B"/>
    <w:rsid w:val="00CC3E22"/>
    <w:rsid w:val="00CD3EE2"/>
    <w:rsid w:val="00D05196"/>
    <w:rsid w:val="00D56DBF"/>
    <w:rsid w:val="00D619FD"/>
    <w:rsid w:val="00DB09E6"/>
    <w:rsid w:val="00DD69FA"/>
    <w:rsid w:val="00DF277E"/>
    <w:rsid w:val="00DF5C90"/>
    <w:rsid w:val="00E124EE"/>
    <w:rsid w:val="00E20044"/>
    <w:rsid w:val="00E34F2A"/>
    <w:rsid w:val="00E4088C"/>
    <w:rsid w:val="00E55C4E"/>
    <w:rsid w:val="00E57374"/>
    <w:rsid w:val="00E76A52"/>
    <w:rsid w:val="00E84441"/>
    <w:rsid w:val="00E91953"/>
    <w:rsid w:val="00E924D1"/>
    <w:rsid w:val="00EB795B"/>
    <w:rsid w:val="00EC10D7"/>
    <w:rsid w:val="00EC1118"/>
    <w:rsid w:val="00EC2EC0"/>
    <w:rsid w:val="00EF2027"/>
    <w:rsid w:val="00F215D2"/>
    <w:rsid w:val="00F21B6E"/>
    <w:rsid w:val="00F30BF1"/>
    <w:rsid w:val="00F558A1"/>
    <w:rsid w:val="00F61445"/>
    <w:rsid w:val="00F839E2"/>
    <w:rsid w:val="00F962EE"/>
    <w:rsid w:val="00FB0BD8"/>
    <w:rsid w:val="00FB56FF"/>
    <w:rsid w:val="00FD22FA"/>
    <w:rsid w:val="00FE3815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05FBF"/>
  <w15:chartTrackingRefBased/>
  <w15:docId w15:val="{05D60B4E-6409-964B-910C-4D0A78B3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0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044"/>
  </w:style>
  <w:style w:type="paragraph" w:styleId="a5">
    <w:name w:val="footer"/>
    <w:basedOn w:val="a"/>
    <w:link w:val="a6"/>
    <w:uiPriority w:val="99"/>
    <w:unhideWhenUsed/>
    <w:rsid w:val="00E2004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044"/>
  </w:style>
  <w:style w:type="paragraph" w:styleId="a7">
    <w:name w:val="List Paragraph"/>
    <w:basedOn w:val="a"/>
    <w:uiPriority w:val="34"/>
    <w:qFormat/>
    <w:rsid w:val="0052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3178</Characters>
  <Application>Microsoft Office Word</Application>
  <DocSecurity>0</DocSecurity>
  <Lines>57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2025-03-03T06:31:00Z</dcterms:created>
  <dcterms:modified xsi:type="dcterms:W3CDTF">2025-03-03T09:48:00Z</dcterms:modified>
</cp:coreProperties>
</file>